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03BAE" w14:textId="129E3D9C" w:rsidR="00404721" w:rsidRPr="00F47FB7" w:rsidRDefault="00404721" w:rsidP="00B83033">
      <w:pPr>
        <w:pStyle w:val="Zkladntext"/>
        <w:jc w:val="center"/>
        <w:rPr>
          <w:rFonts w:ascii="Arial" w:hAnsi="Arial" w:cs="Arial"/>
          <w:b/>
          <w:bCs/>
          <w:sz w:val="32"/>
          <w:szCs w:val="32"/>
        </w:rPr>
      </w:pPr>
      <w:r w:rsidRPr="00F47FB7">
        <w:rPr>
          <w:rFonts w:ascii="Arial" w:hAnsi="Arial" w:cs="Arial"/>
          <w:b/>
          <w:bCs/>
          <w:sz w:val="32"/>
          <w:szCs w:val="32"/>
        </w:rPr>
        <w:t xml:space="preserve">Obec </w:t>
      </w:r>
      <w:r w:rsidR="00B83033" w:rsidRPr="00F47FB7">
        <w:rPr>
          <w:rFonts w:ascii="Arial" w:hAnsi="Arial" w:cs="Arial"/>
          <w:b/>
          <w:bCs/>
          <w:sz w:val="32"/>
          <w:szCs w:val="32"/>
        </w:rPr>
        <w:t>Mokré</w:t>
      </w:r>
    </w:p>
    <w:p w14:paraId="7D3E51B5" w14:textId="77777777" w:rsidR="00B310D8" w:rsidRPr="000765D7" w:rsidRDefault="00B310D8">
      <w:pPr>
        <w:pStyle w:val="Zkladntext"/>
        <w:rPr>
          <w:rFonts w:ascii="Arial" w:hAnsi="Arial" w:cs="Arial"/>
          <w:sz w:val="22"/>
          <w:szCs w:val="22"/>
        </w:rPr>
      </w:pPr>
    </w:p>
    <w:p w14:paraId="5AD1823D" w14:textId="77777777" w:rsidR="00404721" w:rsidRPr="000765D7" w:rsidRDefault="00404721" w:rsidP="00B83033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327E572C" w14:textId="77777777" w:rsidR="00C86E25" w:rsidRPr="000765D7" w:rsidRDefault="00404721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hAnsi="Arial" w:cs="Arial"/>
          <w:b/>
          <w:bCs/>
          <w:sz w:val="22"/>
          <w:szCs w:val="22"/>
        </w:rPr>
        <w:t xml:space="preserve">Nařízení obce </w:t>
      </w:r>
    </w:p>
    <w:p w14:paraId="33E2F3E0" w14:textId="77777777" w:rsidR="00C86E25" w:rsidRPr="000765D7" w:rsidRDefault="00C86E25" w:rsidP="00C86E25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4B29764" w14:textId="77777777" w:rsidR="00C86E25" w:rsidRPr="000765D7" w:rsidRDefault="00C86E25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o zákazu podomního a pochůzkového prodeje na území obce</w:t>
      </w:r>
    </w:p>
    <w:p w14:paraId="4161A05F" w14:textId="1919416B" w:rsidR="00C86E25" w:rsidRDefault="00C86E25" w:rsidP="003E6DC0">
      <w:pPr>
        <w:adjustRightInd w:val="0"/>
        <w:jc w:val="both"/>
        <w:rPr>
          <w:rFonts w:ascii="Arial" w:hAnsi="Arial" w:cs="Arial"/>
          <w:sz w:val="22"/>
          <w:szCs w:val="22"/>
        </w:rPr>
      </w:pPr>
    </w:p>
    <w:p w14:paraId="78EF6FBF" w14:textId="77777777" w:rsidR="00B83033" w:rsidRPr="000765D7" w:rsidRDefault="00B83033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40EDB886" w14:textId="0263E28F" w:rsidR="004C007F" w:rsidRPr="000765D7" w:rsidRDefault="004C007F" w:rsidP="004C007F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color w:val="000000"/>
          <w:sz w:val="22"/>
          <w:szCs w:val="22"/>
        </w:rPr>
        <w:t xml:space="preserve">Zastupitelstvo obce </w:t>
      </w:r>
      <w:r w:rsidR="00B83033">
        <w:rPr>
          <w:rFonts w:ascii="Arial" w:hAnsi="Arial" w:cs="Arial"/>
          <w:color w:val="000000"/>
          <w:sz w:val="22"/>
          <w:szCs w:val="22"/>
        </w:rPr>
        <w:t>Mokré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se na svém zasedání dne</w:t>
      </w:r>
      <w:r w:rsidR="004F2068" w:rsidRPr="000765D7">
        <w:rPr>
          <w:rFonts w:ascii="Arial" w:hAnsi="Arial" w:cs="Arial"/>
          <w:color w:val="000000"/>
          <w:sz w:val="22"/>
          <w:szCs w:val="22"/>
        </w:rPr>
        <w:t xml:space="preserve"> </w:t>
      </w:r>
      <w:r w:rsidR="00B83033">
        <w:rPr>
          <w:rFonts w:ascii="Arial" w:hAnsi="Arial" w:cs="Arial"/>
          <w:color w:val="000000"/>
          <w:sz w:val="22"/>
          <w:szCs w:val="22"/>
        </w:rPr>
        <w:t>12. 2. 2025</w:t>
      </w:r>
      <w:r w:rsidR="004F2068" w:rsidRPr="000765D7">
        <w:rPr>
          <w:rFonts w:ascii="Arial" w:hAnsi="Arial" w:cs="Arial"/>
          <w:color w:val="000000"/>
          <w:sz w:val="22"/>
          <w:szCs w:val="22"/>
        </w:rPr>
        <w:t xml:space="preserve"> usnesením č. </w:t>
      </w:r>
      <w:r w:rsidR="00655B02">
        <w:rPr>
          <w:rFonts w:ascii="Arial" w:hAnsi="Arial" w:cs="Arial"/>
          <w:color w:val="000000"/>
          <w:sz w:val="22"/>
          <w:szCs w:val="22"/>
        </w:rPr>
        <w:t>12</w:t>
      </w:r>
      <w:r w:rsidR="001E702D">
        <w:rPr>
          <w:rFonts w:ascii="Arial" w:hAnsi="Arial" w:cs="Arial"/>
          <w:color w:val="000000"/>
          <w:sz w:val="22"/>
          <w:szCs w:val="22"/>
        </w:rPr>
        <w:t>/2025</w:t>
      </w:r>
      <w:r w:rsidR="004F2068" w:rsidRPr="000765D7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usneslo vydat na základě ustanovení § 18 odst. </w:t>
      </w:r>
      <w:r w:rsidR="00F208CD" w:rsidRPr="000765D7">
        <w:rPr>
          <w:rFonts w:ascii="Arial" w:hAnsi="Arial" w:cs="Arial"/>
          <w:color w:val="000000"/>
          <w:sz w:val="22"/>
          <w:szCs w:val="22"/>
        </w:rPr>
        <w:t>4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455/1991 Sb., o živnostenském podnikání (živnostenský zákon), ve znění pozdějších předpisů</w:t>
      </w:r>
      <w:r w:rsidR="0060052D"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a v souladu s ustanovením §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11 odst. 1, §</w:t>
      </w:r>
      <w:r w:rsidR="0060052D" w:rsidRPr="000765D7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84 odst. 3 a § 102 odst. 4 ve spojení s odst. 2 písm. d) zákona č.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128/2000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Sb., o obcích (obecní zřízení), ve znění pozdějších předpisů, toto nařízení</w:t>
      </w:r>
      <w:r w:rsidRPr="000765D7">
        <w:rPr>
          <w:rFonts w:ascii="Arial" w:hAnsi="Arial" w:cs="Arial"/>
          <w:sz w:val="22"/>
          <w:szCs w:val="22"/>
        </w:rPr>
        <w:t>:</w:t>
      </w:r>
    </w:p>
    <w:p w14:paraId="7ACCC9D0" w14:textId="77777777" w:rsidR="004C007F" w:rsidRPr="000765D7" w:rsidRDefault="004C007F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1D67284D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981CFA4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Čl. 1</w:t>
      </w:r>
    </w:p>
    <w:p w14:paraId="24078CDD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Úvodní ustanovení</w:t>
      </w:r>
    </w:p>
    <w:p w14:paraId="50B3BC4C" w14:textId="77777777" w:rsidR="003028E1" w:rsidRPr="000765D7" w:rsidRDefault="003028E1" w:rsidP="003028E1">
      <w:pPr>
        <w:pStyle w:val="Default"/>
        <w:rPr>
          <w:rFonts w:ascii="Arial" w:hAnsi="Arial" w:cs="Arial"/>
          <w:sz w:val="22"/>
          <w:szCs w:val="22"/>
        </w:rPr>
      </w:pPr>
    </w:p>
    <w:p w14:paraId="1A4B8A6D" w14:textId="37DEDE78" w:rsidR="003028E1" w:rsidRPr="000765D7" w:rsidRDefault="00406B8E" w:rsidP="00406B8E">
      <w:pPr>
        <w:pStyle w:val="Defaul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Předmětem</w:t>
      </w:r>
      <w:r w:rsidR="00D75831" w:rsidRPr="000765D7">
        <w:rPr>
          <w:rFonts w:ascii="Arial" w:hAnsi="Arial" w:cs="Arial"/>
          <w:sz w:val="22"/>
          <w:szCs w:val="22"/>
        </w:rPr>
        <w:t xml:space="preserve"> tohoto nařízení obce </w:t>
      </w:r>
      <w:r w:rsidR="003028E1" w:rsidRPr="000765D7">
        <w:rPr>
          <w:rFonts w:ascii="Arial" w:hAnsi="Arial" w:cs="Arial"/>
          <w:sz w:val="22"/>
          <w:szCs w:val="22"/>
        </w:rPr>
        <w:t>(dále jen „nařízení“) je stanovit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, které </w:t>
      </w:r>
      <w:r w:rsidR="00F208CD" w:rsidRPr="000765D7">
        <w:rPr>
          <w:rFonts w:ascii="Arial" w:hAnsi="Arial" w:cs="Arial"/>
          <w:color w:val="auto"/>
          <w:sz w:val="22"/>
          <w:szCs w:val="22"/>
        </w:rPr>
        <w:t>formy nabídky a prodeje zboží (dále jen „prodej zboží“) nebo nabídky a poskytování služeb (dále jen „poskytování služeb“</w:t>
      </w:r>
      <w:r w:rsidR="001B5B51" w:rsidRPr="000765D7">
        <w:rPr>
          <w:rFonts w:ascii="Arial" w:hAnsi="Arial" w:cs="Arial"/>
          <w:color w:val="auto"/>
          <w:sz w:val="22"/>
          <w:szCs w:val="22"/>
        </w:rPr>
        <w:t>)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 prováděné mimo provozovnu určenou k tomuto účelu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7C5688" w:rsidRPr="000765D7">
        <w:rPr>
          <w:rFonts w:ascii="Arial" w:hAnsi="Arial" w:cs="Arial"/>
          <w:sz w:val="22"/>
          <w:szCs w:val="22"/>
        </w:rPr>
        <w:t>rozhodnutím, opatřením nebo jiným úkonem vyžadovaným stavebním zákonem</w:t>
      </w:r>
      <w:r w:rsidR="00417B2C" w:rsidRPr="000765D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4F2068" w:rsidRPr="000765D7">
        <w:rPr>
          <w:rFonts w:ascii="Arial" w:hAnsi="Arial" w:cs="Arial"/>
          <w:sz w:val="22"/>
          <w:szCs w:val="22"/>
        </w:rPr>
        <w:t>)</w:t>
      </w:r>
      <w:r w:rsidR="00417B2C" w:rsidRPr="000765D7">
        <w:rPr>
          <w:rFonts w:ascii="Arial" w:hAnsi="Arial" w:cs="Arial"/>
          <w:sz w:val="22"/>
          <w:szCs w:val="22"/>
        </w:rPr>
        <w:t xml:space="preserve"> 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1B5B51" w:rsidRPr="000765D7">
        <w:rPr>
          <w:rFonts w:ascii="Arial" w:hAnsi="Arial" w:cs="Arial"/>
          <w:sz w:val="22"/>
          <w:szCs w:val="22"/>
        </w:rPr>
        <w:t>jsou v</w:t>
      </w:r>
      <w:r w:rsidR="00B83033">
        <w:rPr>
          <w:rFonts w:ascii="Arial" w:hAnsi="Arial" w:cs="Arial"/>
          <w:sz w:val="22"/>
          <w:szCs w:val="22"/>
        </w:rPr>
        <w:t> </w:t>
      </w:r>
      <w:r w:rsidR="001B5B51" w:rsidRPr="000765D7">
        <w:rPr>
          <w:rFonts w:ascii="Arial" w:hAnsi="Arial" w:cs="Arial"/>
          <w:sz w:val="22"/>
          <w:szCs w:val="22"/>
        </w:rPr>
        <w:t>obci</w:t>
      </w:r>
      <w:r w:rsidR="00B83033">
        <w:rPr>
          <w:rFonts w:ascii="Arial" w:hAnsi="Arial" w:cs="Arial"/>
          <w:sz w:val="22"/>
          <w:szCs w:val="22"/>
        </w:rPr>
        <w:t xml:space="preserve"> Mokré </w:t>
      </w:r>
      <w:r w:rsidR="003028E1" w:rsidRPr="000765D7">
        <w:rPr>
          <w:rFonts w:ascii="Arial" w:hAnsi="Arial" w:cs="Arial"/>
          <w:sz w:val="22"/>
          <w:szCs w:val="22"/>
        </w:rPr>
        <w:t xml:space="preserve">zakázány. </w:t>
      </w:r>
    </w:p>
    <w:p w14:paraId="5F0A30C4" w14:textId="77777777" w:rsidR="00406B8E" w:rsidRPr="000765D7" w:rsidRDefault="00406B8E" w:rsidP="00406B8E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24FDBFBF" w14:textId="7448F0A6" w:rsidR="00406B8E" w:rsidRPr="000765D7" w:rsidRDefault="00406B8E" w:rsidP="0017258E">
      <w:pPr>
        <w:numPr>
          <w:ilvl w:val="0"/>
          <w:numId w:val="22"/>
        </w:numPr>
        <w:ind w:left="714" w:hanging="357"/>
        <w:rPr>
          <w:rFonts w:ascii="Arial" w:eastAsia="Calibri" w:hAnsi="Arial" w:cs="Arial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</w:rPr>
        <w:t>Účelem tohoto nařízení je nenarušování ochrany obydlí, zajištění veřejného pořádku a</w:t>
      </w:r>
      <w:r w:rsidR="00E418B4" w:rsidRPr="000765D7">
        <w:rPr>
          <w:rFonts w:ascii="Arial" w:eastAsia="Calibri" w:hAnsi="Arial" w:cs="Arial"/>
          <w:sz w:val="22"/>
          <w:szCs w:val="22"/>
        </w:rPr>
        <w:t> </w:t>
      </w:r>
      <w:r w:rsidRPr="000765D7">
        <w:rPr>
          <w:rFonts w:ascii="Arial" w:eastAsia="Calibri" w:hAnsi="Arial" w:cs="Arial"/>
          <w:sz w:val="22"/>
          <w:szCs w:val="22"/>
        </w:rPr>
        <w:t xml:space="preserve">zvýšení bezpečnosti obyvatel obce </w:t>
      </w:r>
      <w:r w:rsidR="00B83033">
        <w:rPr>
          <w:rFonts w:ascii="Arial" w:eastAsia="Calibri" w:hAnsi="Arial" w:cs="Arial"/>
          <w:sz w:val="22"/>
          <w:szCs w:val="22"/>
        </w:rPr>
        <w:t>Mokré.</w:t>
      </w:r>
    </w:p>
    <w:p w14:paraId="35B1D57C" w14:textId="77777777" w:rsidR="003028E1" w:rsidRPr="000765D7" w:rsidRDefault="003028E1" w:rsidP="003028E1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0257BA63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7A960E40" w14:textId="77777777" w:rsidR="003028E1" w:rsidRPr="000765D7" w:rsidRDefault="00404721" w:rsidP="003028E1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 w:rsidR="003028E1" w:rsidRPr="000765D7">
        <w:rPr>
          <w:rFonts w:ascii="Arial" w:hAnsi="Arial" w:cs="Arial"/>
          <w:b/>
          <w:snapToGrid w:val="0"/>
          <w:sz w:val="22"/>
          <w:szCs w:val="22"/>
        </w:rPr>
        <w:t>2</w:t>
      </w:r>
    </w:p>
    <w:p w14:paraId="69ADA67C" w14:textId="77777777" w:rsidR="003028E1" w:rsidRPr="000765D7" w:rsidRDefault="003028E1" w:rsidP="003028E1">
      <w:pPr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14:paraId="45D8CFEB" w14:textId="77777777" w:rsidR="003028E1" w:rsidRPr="000765D7" w:rsidRDefault="003028E1" w:rsidP="0017258E">
      <w:pPr>
        <w:pStyle w:val="Defaul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Pro účely tohoto nařízení se vymezují pojmy: </w:t>
      </w:r>
    </w:p>
    <w:p w14:paraId="29AD414A" w14:textId="5D98AEE4" w:rsidR="00C74DC6" w:rsidRPr="000765D7" w:rsidRDefault="003028E1" w:rsidP="0017258E">
      <w:pPr>
        <w:numPr>
          <w:ilvl w:val="0"/>
          <w:numId w:val="17"/>
        </w:numPr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 w:rsidRPr="000765D7">
        <w:rPr>
          <w:rFonts w:ascii="Arial" w:hAnsi="Arial" w:cs="Arial"/>
          <w:sz w:val="22"/>
          <w:szCs w:val="22"/>
        </w:rPr>
        <w:t xml:space="preserve">prodej zboží </w:t>
      </w:r>
      <w:r w:rsidR="001B5B51" w:rsidRPr="000765D7">
        <w:rPr>
          <w:rFonts w:ascii="Arial" w:hAnsi="Arial" w:cs="Arial"/>
          <w:sz w:val="22"/>
          <w:szCs w:val="22"/>
        </w:rPr>
        <w:t>nebo</w:t>
      </w:r>
      <w:r w:rsidRPr="000765D7">
        <w:rPr>
          <w:rFonts w:ascii="Arial" w:hAnsi="Arial" w:cs="Arial"/>
          <w:sz w:val="22"/>
          <w:szCs w:val="22"/>
        </w:rPr>
        <w:t xml:space="preserve"> poskytování služeb provozovaný bez pevného stanoviště obchůzkou jednotlivých bytů, domů, budov apod.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bez</w:t>
      </w:r>
      <w:r w:rsidR="001E702D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předchozí objednávky. </w:t>
      </w:r>
    </w:p>
    <w:p w14:paraId="76AE8254" w14:textId="77777777" w:rsidR="0017258E" w:rsidRPr="000765D7" w:rsidRDefault="0017258E" w:rsidP="0017258E">
      <w:pPr>
        <w:adjustRightInd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1FCAD78A" w14:textId="77777777" w:rsidR="00C74DC6" w:rsidRPr="000765D7" w:rsidRDefault="00C74DC6" w:rsidP="0017258E">
      <w:pPr>
        <w:numPr>
          <w:ilvl w:val="0"/>
          <w:numId w:val="17"/>
        </w:num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hAnsi="Arial" w:cs="Arial"/>
          <w:sz w:val="22"/>
          <w:szCs w:val="22"/>
        </w:rPr>
        <w:t xml:space="preserve">Pochůzkovým prodejem </w:t>
      </w:r>
      <w:r w:rsidR="00455693" w:rsidRPr="000765D7">
        <w:rPr>
          <w:rFonts w:ascii="Arial" w:hAnsi="Arial" w:cs="Arial"/>
          <w:sz w:val="22"/>
          <w:szCs w:val="22"/>
        </w:rPr>
        <w:t>se rozumí</w:t>
      </w:r>
      <w:r w:rsidRPr="000765D7">
        <w:rPr>
          <w:rFonts w:ascii="Arial" w:hAnsi="Arial" w:cs="Arial"/>
          <w:sz w:val="22"/>
          <w:szCs w:val="22"/>
        </w:rPr>
        <w:t xml:space="preserve"> prodej zboží nebo poskytování služeb </w:t>
      </w:r>
      <w:r w:rsidR="007D0A06" w:rsidRPr="000765D7">
        <w:rPr>
          <w:rFonts w:ascii="Arial" w:hAnsi="Arial" w:cs="Arial"/>
          <w:sz w:val="22"/>
          <w:szCs w:val="22"/>
        </w:rPr>
        <w:t>na veřejném prostranství</w:t>
      </w:r>
      <w:r w:rsidRPr="000765D7">
        <w:rPr>
          <w:rFonts w:ascii="Arial" w:hAnsi="Arial" w:cs="Arial"/>
          <w:sz w:val="22"/>
          <w:szCs w:val="22"/>
        </w:rPr>
        <w:t xml:space="preserve"> s použitím přenosného nebo neseného zařízení (konstrukce, tyče, závěsného pultu, ze zavazadel, tašek a podobný</w:t>
      </w:r>
      <w:r w:rsidR="0077628C" w:rsidRPr="000765D7">
        <w:rPr>
          <w:rFonts w:ascii="Arial" w:hAnsi="Arial" w:cs="Arial"/>
          <w:sz w:val="22"/>
          <w:szCs w:val="22"/>
        </w:rPr>
        <w:t xml:space="preserve">ch zařízení) nebo přímo z ruky,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0765D7"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14:paraId="43BB88E6" w14:textId="77777777" w:rsidR="00C74DC6" w:rsidRPr="000765D7" w:rsidRDefault="00C74DC6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0C7FA923" w14:textId="149EF657" w:rsidR="002974BE" w:rsidRDefault="002974BE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1888656E" w14:textId="77777777" w:rsidR="003028E1" w:rsidRPr="000765D7" w:rsidRDefault="00C74DC6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>Čl. 3</w:t>
      </w:r>
    </w:p>
    <w:p w14:paraId="43A7EBE7" w14:textId="77777777" w:rsidR="00C74DC6" w:rsidRPr="000765D7" w:rsidRDefault="00C74DC6" w:rsidP="00C74DC6">
      <w:pPr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 xml:space="preserve">Zakázané </w:t>
      </w:r>
      <w:r w:rsidR="00ED7E56" w:rsidRPr="000765D7">
        <w:rPr>
          <w:rFonts w:ascii="Arial" w:hAnsi="Arial" w:cs="Arial"/>
          <w:b/>
          <w:sz w:val="22"/>
          <w:szCs w:val="22"/>
        </w:rPr>
        <w:t>formy</w:t>
      </w:r>
      <w:r w:rsidRPr="000765D7">
        <w:rPr>
          <w:rFonts w:ascii="Arial" w:hAnsi="Arial" w:cs="Arial"/>
          <w:b/>
          <w:sz w:val="22"/>
          <w:szCs w:val="22"/>
        </w:rPr>
        <w:t xml:space="preserve"> prodeje zboží a poskytování služeb</w:t>
      </w:r>
    </w:p>
    <w:p w14:paraId="1C11C693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0FBBE15" w14:textId="48EF5DE4" w:rsidR="00277BC6" w:rsidRPr="00B83033" w:rsidRDefault="00277BC6" w:rsidP="004C007F">
      <w:pPr>
        <w:adjustRightInd w:val="0"/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 w:rsidRPr="00B83033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Na území obce</w:t>
      </w:r>
      <w:r w:rsidR="00B83033" w:rsidRPr="00B83033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Mokré</w:t>
      </w:r>
      <w:r w:rsidR="00575F66" w:rsidRPr="00B83033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</w:t>
      </w:r>
      <w:r w:rsidRPr="00B83033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se podomní prod</w:t>
      </w:r>
      <w:r w:rsidR="00ED7E56" w:rsidRPr="00B83033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ej</w:t>
      </w:r>
      <w:r w:rsidR="00DD5635" w:rsidRPr="00B83033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a </w:t>
      </w:r>
      <w:r w:rsidRPr="00B83033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pochůzkový prodej zakazují</w:t>
      </w:r>
      <w:r w:rsidR="004C007F" w:rsidRPr="00B83033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.</w:t>
      </w:r>
    </w:p>
    <w:p w14:paraId="04B80CD1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9D9D940" w14:textId="5B270ED6" w:rsidR="00DF16CE" w:rsidRDefault="00DF16CE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04710495" w14:textId="7EC97DA0" w:rsidR="00B83033" w:rsidRDefault="00B83033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12E5577E" w14:textId="3C90797D" w:rsidR="00B83033" w:rsidRDefault="00B83033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367E12F9" w14:textId="77777777" w:rsidR="00B83033" w:rsidRPr="000765D7" w:rsidRDefault="00B83033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057034B6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lastRenderedPageBreak/>
        <w:t xml:space="preserve">Čl. </w:t>
      </w:r>
      <w:r w:rsidR="00EE0A76" w:rsidRPr="000765D7">
        <w:rPr>
          <w:rFonts w:ascii="Arial" w:hAnsi="Arial" w:cs="Arial"/>
          <w:b/>
          <w:color w:val="auto"/>
          <w:sz w:val="22"/>
          <w:szCs w:val="22"/>
        </w:rPr>
        <w:t>4</w:t>
      </w:r>
    </w:p>
    <w:p w14:paraId="3CA2D008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14:paraId="4D13994C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03ECE303" w14:textId="77777777" w:rsidR="00C74DC6" w:rsidRPr="002478F9" w:rsidRDefault="00C74DC6" w:rsidP="002478F9">
      <w:pPr>
        <w:pStyle w:val="Default"/>
        <w:numPr>
          <w:ilvl w:val="0"/>
          <w:numId w:val="18"/>
        </w:numPr>
        <w:spacing w:after="240"/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="00F6445B" w:rsidRPr="000765D7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F6445B" w:rsidRPr="000765D7">
        <w:rPr>
          <w:rFonts w:ascii="Arial" w:hAnsi="Arial" w:cs="Arial"/>
          <w:sz w:val="22"/>
          <w:szCs w:val="22"/>
        </w:rPr>
        <w:t>)</w:t>
      </w:r>
      <w:r w:rsidRPr="000765D7">
        <w:rPr>
          <w:rFonts w:ascii="Arial" w:hAnsi="Arial" w:cs="Arial"/>
          <w:sz w:val="22"/>
          <w:szCs w:val="22"/>
        </w:rPr>
        <w:t>.</w:t>
      </w:r>
    </w:p>
    <w:p w14:paraId="31CD9ADF" w14:textId="4F1093B8" w:rsidR="002478F9" w:rsidRPr="00B83033" w:rsidRDefault="002478F9" w:rsidP="00C74DC6">
      <w:pPr>
        <w:pStyle w:val="Default"/>
        <w:numPr>
          <w:ilvl w:val="0"/>
          <w:numId w:val="18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83033">
        <w:rPr>
          <w:rFonts w:ascii="Arial" w:hAnsi="Arial" w:cs="Arial"/>
          <w:color w:val="000000" w:themeColor="text1"/>
          <w:sz w:val="22"/>
          <w:szCs w:val="22"/>
        </w:rPr>
        <w:t xml:space="preserve">Tímto nařízením se ruší Nařízení </w:t>
      </w:r>
      <w:r w:rsidR="00B22CC9">
        <w:rPr>
          <w:rFonts w:ascii="Arial" w:hAnsi="Arial" w:cs="Arial"/>
          <w:color w:val="000000" w:themeColor="text1"/>
          <w:sz w:val="22"/>
          <w:szCs w:val="22"/>
        </w:rPr>
        <w:t xml:space="preserve">obce Mokré </w:t>
      </w:r>
      <w:r w:rsidRPr="00B83033">
        <w:rPr>
          <w:rFonts w:ascii="Arial" w:hAnsi="Arial" w:cs="Arial"/>
          <w:color w:val="000000" w:themeColor="text1"/>
          <w:sz w:val="22"/>
          <w:szCs w:val="22"/>
        </w:rPr>
        <w:t>č.</w:t>
      </w:r>
      <w:r w:rsidR="00B83033" w:rsidRPr="00B83033">
        <w:rPr>
          <w:rFonts w:ascii="Arial" w:hAnsi="Arial" w:cs="Arial"/>
          <w:color w:val="000000" w:themeColor="text1"/>
          <w:sz w:val="22"/>
          <w:szCs w:val="22"/>
        </w:rPr>
        <w:t xml:space="preserve"> 1/2016</w:t>
      </w:r>
      <w:r w:rsidRPr="00B83033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B22CC9">
        <w:rPr>
          <w:rFonts w:ascii="Arial" w:hAnsi="Arial" w:cs="Arial"/>
          <w:color w:val="000000" w:themeColor="text1"/>
          <w:sz w:val="22"/>
          <w:szCs w:val="22"/>
        </w:rPr>
        <w:t>o zákazu podomního a</w:t>
      </w:r>
      <w:r w:rsidR="00E11BCE">
        <w:rPr>
          <w:rFonts w:ascii="Arial" w:hAnsi="Arial" w:cs="Arial"/>
          <w:color w:val="000000" w:themeColor="text1"/>
          <w:sz w:val="22"/>
          <w:szCs w:val="22"/>
        </w:rPr>
        <w:t> </w:t>
      </w:r>
      <w:r w:rsidR="00B22CC9">
        <w:rPr>
          <w:rFonts w:ascii="Arial" w:hAnsi="Arial" w:cs="Arial"/>
          <w:color w:val="000000" w:themeColor="text1"/>
          <w:sz w:val="22"/>
          <w:szCs w:val="22"/>
        </w:rPr>
        <w:t xml:space="preserve">pochůzkového prodeje na území obce, </w:t>
      </w:r>
      <w:r w:rsidRPr="00B83033">
        <w:rPr>
          <w:rFonts w:ascii="Arial" w:hAnsi="Arial" w:cs="Arial"/>
          <w:color w:val="000000" w:themeColor="text1"/>
          <w:sz w:val="22"/>
          <w:szCs w:val="22"/>
        </w:rPr>
        <w:t>které nabylo účinnosti dnem</w:t>
      </w:r>
      <w:r w:rsidR="00B83033" w:rsidRPr="00B83033">
        <w:rPr>
          <w:rFonts w:ascii="Arial" w:hAnsi="Arial" w:cs="Arial"/>
          <w:color w:val="000000" w:themeColor="text1"/>
          <w:sz w:val="22"/>
          <w:szCs w:val="22"/>
        </w:rPr>
        <w:t xml:space="preserve"> 4. 9. 2016.</w:t>
      </w:r>
      <w:r w:rsidRPr="00B8303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7BB1A01" w14:textId="77777777" w:rsidR="00C74DC6" w:rsidRPr="000765D7" w:rsidRDefault="00C74DC6" w:rsidP="00C74DC6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1FE16CA9" w14:textId="5F710B4C" w:rsidR="002478F9" w:rsidRPr="00B83033" w:rsidRDefault="002478F9" w:rsidP="002478F9">
      <w:pPr>
        <w:pStyle w:val="Default"/>
        <w:numPr>
          <w:ilvl w:val="0"/>
          <w:numId w:val="18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D46676">
        <w:rPr>
          <w:rFonts w:ascii="Arial" w:hAnsi="Arial" w:cs="Arial"/>
          <w:sz w:val="22"/>
          <w:szCs w:val="22"/>
        </w:rPr>
        <w:t>Toto nařízení nabývá účinnosti počátkem patnáctého dne následujícího po dni jeho vyhlášení</w:t>
      </w:r>
      <w:r w:rsidR="00B83033">
        <w:rPr>
          <w:rFonts w:ascii="Arial" w:hAnsi="Arial" w:cs="Arial"/>
          <w:color w:val="auto"/>
          <w:sz w:val="22"/>
          <w:szCs w:val="22"/>
        </w:rPr>
        <w:t xml:space="preserve"> 12. 2. 2025.</w:t>
      </w:r>
    </w:p>
    <w:p w14:paraId="0ECB5ADF" w14:textId="2A69E4F2" w:rsidR="00B83033" w:rsidRDefault="00B83033" w:rsidP="00B8303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3B80D9C7" w14:textId="592F742B" w:rsidR="00B83033" w:rsidRDefault="00B83033" w:rsidP="00B8303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0C887D66" w14:textId="6B3F7B7B" w:rsidR="00B83033" w:rsidRDefault="00B83033" w:rsidP="00B8303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7D711E2F" w14:textId="779FDEB1" w:rsidR="00B83033" w:rsidRDefault="00B83033" w:rsidP="00B8303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C17B9FF" w14:textId="154764CD" w:rsidR="00B83033" w:rsidRDefault="00B83033" w:rsidP="00B83033">
      <w:pPr>
        <w:pStyle w:val="Default"/>
        <w:ind w:left="708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Dagmar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Honsnejmanová</w:t>
      </w:r>
      <w:proofErr w:type="spellEnd"/>
      <w:r>
        <w:rPr>
          <w:rFonts w:ascii="Arial" w:hAnsi="Arial" w:cs="Arial"/>
          <w:color w:val="auto"/>
          <w:sz w:val="22"/>
          <w:szCs w:val="22"/>
        </w:rPr>
        <w:t>, v. r.</w:t>
      </w:r>
    </w:p>
    <w:p w14:paraId="104582B0" w14:textId="26F2658F" w:rsidR="00B83033" w:rsidRDefault="00B83033" w:rsidP="00B83033">
      <w:pPr>
        <w:pStyle w:val="Default"/>
        <w:ind w:left="708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starostka obce</w:t>
      </w:r>
    </w:p>
    <w:p w14:paraId="3C2ED905" w14:textId="6C4865E3" w:rsidR="00B83033" w:rsidRDefault="00B83033" w:rsidP="00B83033">
      <w:pPr>
        <w:pStyle w:val="Default"/>
        <w:ind w:left="708"/>
        <w:jc w:val="both"/>
        <w:rPr>
          <w:rFonts w:ascii="Arial" w:hAnsi="Arial" w:cs="Arial"/>
          <w:color w:val="auto"/>
          <w:sz w:val="22"/>
          <w:szCs w:val="22"/>
        </w:rPr>
      </w:pPr>
    </w:p>
    <w:p w14:paraId="3079A3D6" w14:textId="458F11A6" w:rsidR="00B83033" w:rsidRDefault="00B83033" w:rsidP="00B83033">
      <w:pPr>
        <w:pStyle w:val="Default"/>
        <w:ind w:left="708"/>
        <w:jc w:val="both"/>
        <w:rPr>
          <w:rFonts w:ascii="Arial" w:hAnsi="Arial" w:cs="Arial"/>
          <w:color w:val="auto"/>
          <w:sz w:val="22"/>
          <w:szCs w:val="22"/>
        </w:rPr>
      </w:pPr>
    </w:p>
    <w:p w14:paraId="1CA4DD08" w14:textId="4CF748D6" w:rsidR="00B83033" w:rsidRDefault="00B83033" w:rsidP="00B83033">
      <w:pPr>
        <w:pStyle w:val="Default"/>
        <w:ind w:left="708"/>
        <w:jc w:val="both"/>
        <w:rPr>
          <w:rFonts w:ascii="Arial" w:hAnsi="Arial" w:cs="Arial"/>
          <w:color w:val="auto"/>
          <w:sz w:val="22"/>
          <w:szCs w:val="22"/>
        </w:rPr>
      </w:pPr>
    </w:p>
    <w:p w14:paraId="45B21F1F" w14:textId="5D60CFE3" w:rsidR="00655B02" w:rsidRDefault="00655B02" w:rsidP="00B83033">
      <w:pPr>
        <w:pStyle w:val="Default"/>
        <w:ind w:left="708"/>
        <w:jc w:val="both"/>
        <w:rPr>
          <w:rFonts w:ascii="Arial" w:hAnsi="Arial" w:cs="Arial"/>
          <w:color w:val="auto"/>
          <w:sz w:val="22"/>
          <w:szCs w:val="22"/>
        </w:rPr>
      </w:pPr>
    </w:p>
    <w:p w14:paraId="66141952" w14:textId="77777777" w:rsidR="00655B02" w:rsidRDefault="00655B02" w:rsidP="00B83033">
      <w:pPr>
        <w:pStyle w:val="Default"/>
        <w:ind w:left="708"/>
        <w:jc w:val="both"/>
        <w:rPr>
          <w:rFonts w:ascii="Arial" w:hAnsi="Arial" w:cs="Arial"/>
          <w:color w:val="auto"/>
          <w:sz w:val="22"/>
          <w:szCs w:val="22"/>
        </w:rPr>
      </w:pPr>
    </w:p>
    <w:p w14:paraId="5114B822" w14:textId="77777777" w:rsidR="00F47FB7" w:rsidRDefault="00F47FB7" w:rsidP="00B83033">
      <w:pPr>
        <w:pStyle w:val="Default"/>
        <w:ind w:left="708"/>
        <w:jc w:val="both"/>
        <w:rPr>
          <w:rFonts w:ascii="Arial" w:hAnsi="Arial" w:cs="Arial"/>
          <w:color w:val="auto"/>
          <w:sz w:val="22"/>
          <w:szCs w:val="22"/>
        </w:rPr>
      </w:pPr>
    </w:p>
    <w:p w14:paraId="186D82B0" w14:textId="51FEA572" w:rsidR="00B83033" w:rsidRDefault="00B83033" w:rsidP="00B83033">
      <w:pPr>
        <w:pStyle w:val="Default"/>
        <w:ind w:left="708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Eva Faltu</w:t>
      </w:r>
      <w:r w:rsidR="00E11BCE">
        <w:rPr>
          <w:rFonts w:ascii="Arial" w:hAnsi="Arial" w:cs="Arial"/>
          <w:color w:val="auto"/>
          <w:sz w:val="22"/>
          <w:szCs w:val="22"/>
        </w:rPr>
        <w:t>s</w:t>
      </w:r>
      <w:r>
        <w:rPr>
          <w:rFonts w:ascii="Arial" w:hAnsi="Arial" w:cs="Arial"/>
          <w:color w:val="auto"/>
          <w:sz w:val="22"/>
          <w:szCs w:val="22"/>
        </w:rPr>
        <w:t>ová, v. r.</w:t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  <w:t xml:space="preserve">Václav Šolín, v. r. </w:t>
      </w:r>
    </w:p>
    <w:p w14:paraId="3E52A0B8" w14:textId="26CFCAB9" w:rsidR="00B83033" w:rsidRDefault="00B83033" w:rsidP="00B83033">
      <w:pPr>
        <w:pStyle w:val="Default"/>
        <w:ind w:left="708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místostarostka obce</w:t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  <w:t>místostarosta obce</w:t>
      </w:r>
    </w:p>
    <w:p w14:paraId="4C4913D5" w14:textId="2A8AA9AC" w:rsidR="00B83033" w:rsidRDefault="00B83033" w:rsidP="00B83033">
      <w:pPr>
        <w:pStyle w:val="Default"/>
        <w:ind w:left="708"/>
        <w:jc w:val="both"/>
        <w:rPr>
          <w:rFonts w:ascii="Arial" w:hAnsi="Arial" w:cs="Arial"/>
          <w:color w:val="auto"/>
          <w:sz w:val="22"/>
          <w:szCs w:val="22"/>
        </w:rPr>
      </w:pPr>
    </w:p>
    <w:p w14:paraId="249BF66A" w14:textId="77777777" w:rsidR="00B83033" w:rsidRPr="00D46676" w:rsidRDefault="00B83033" w:rsidP="00B83033">
      <w:pPr>
        <w:pStyle w:val="Default"/>
        <w:ind w:left="708"/>
        <w:jc w:val="both"/>
        <w:rPr>
          <w:rFonts w:ascii="Arial" w:hAnsi="Arial" w:cs="Arial"/>
          <w:snapToGrid w:val="0"/>
          <w:sz w:val="22"/>
          <w:szCs w:val="22"/>
        </w:rPr>
      </w:pPr>
    </w:p>
    <w:p w14:paraId="26125022" w14:textId="77777777" w:rsidR="00404721" w:rsidRPr="000765D7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798FFCB" w14:textId="77777777" w:rsidR="00404721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399E79D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25735D9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6B98811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6A5E3E5" w14:textId="77777777" w:rsidR="002478F9" w:rsidRPr="000765D7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782EF64" w14:textId="77777777" w:rsidR="00C74DC6" w:rsidRDefault="00C74DC6">
      <w:pPr>
        <w:rPr>
          <w:rFonts w:ascii="Arial" w:hAnsi="Arial" w:cs="Arial"/>
          <w:snapToGrid w:val="0"/>
          <w:sz w:val="22"/>
          <w:szCs w:val="22"/>
        </w:rPr>
      </w:pPr>
    </w:p>
    <w:p w14:paraId="452693BD" w14:textId="77777777" w:rsidR="002478F9" w:rsidRDefault="002478F9">
      <w:pPr>
        <w:rPr>
          <w:rFonts w:ascii="Arial" w:hAnsi="Arial" w:cs="Arial"/>
          <w:snapToGrid w:val="0"/>
          <w:sz w:val="22"/>
          <w:szCs w:val="22"/>
        </w:rPr>
      </w:pPr>
    </w:p>
    <w:p w14:paraId="17F0DA2B" w14:textId="77777777" w:rsidR="00E622C3" w:rsidRPr="000765D7" w:rsidRDefault="00E622C3" w:rsidP="00A9326D">
      <w:pPr>
        <w:rPr>
          <w:rFonts w:ascii="Arial" w:hAnsi="Arial" w:cs="Arial"/>
          <w:snapToGrid w:val="0"/>
          <w:sz w:val="22"/>
          <w:szCs w:val="22"/>
        </w:rPr>
      </w:pPr>
    </w:p>
    <w:sectPr w:rsidR="00E622C3" w:rsidRPr="000765D7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7AC8A" w14:textId="77777777" w:rsidR="007B227E" w:rsidRDefault="007B227E">
      <w:r>
        <w:separator/>
      </w:r>
    </w:p>
  </w:endnote>
  <w:endnote w:type="continuationSeparator" w:id="0">
    <w:p w14:paraId="17A87D5C" w14:textId="77777777" w:rsidR="007B227E" w:rsidRDefault="007B2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C48B9" w14:textId="77777777" w:rsidR="007B227E" w:rsidRDefault="007B227E">
      <w:r>
        <w:separator/>
      </w:r>
    </w:p>
  </w:footnote>
  <w:footnote w:type="continuationSeparator" w:id="0">
    <w:p w14:paraId="387414FF" w14:textId="77777777" w:rsidR="007B227E" w:rsidRDefault="007B227E">
      <w:r>
        <w:continuationSeparator/>
      </w:r>
    </w:p>
  </w:footnote>
  <w:footnote w:id="1">
    <w:p w14:paraId="0A687FF4" w14:textId="77777777" w:rsidR="00D87DD9" w:rsidRPr="00CF37A8" w:rsidRDefault="006305C6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4F2068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Zákon č. 183/2006 Sb., o územním plánování a stavebním řádu (stavební zákon), ve znění pozdějších</w:t>
      </w:r>
    </w:p>
    <w:p w14:paraId="66017713" w14:textId="77777777" w:rsidR="006305C6" w:rsidRPr="00CF37A8" w:rsidRDefault="00D87DD9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Fonts w:ascii="Arial" w:hAnsi="Arial" w:cs="Arial"/>
          <w:sz w:val="18"/>
          <w:szCs w:val="18"/>
        </w:rPr>
        <w:t xml:space="preserve">  </w:t>
      </w:r>
      <w:r w:rsidR="006305C6" w:rsidRPr="00CF37A8">
        <w:rPr>
          <w:rFonts w:ascii="Arial" w:hAnsi="Arial" w:cs="Arial"/>
          <w:sz w:val="18"/>
          <w:szCs w:val="18"/>
        </w:rPr>
        <w:t xml:space="preserve"> předpisů.</w:t>
      </w:r>
    </w:p>
  </w:footnote>
  <w:footnote w:id="2">
    <w:p w14:paraId="61420006" w14:textId="77777777" w:rsidR="00D87DEF" w:rsidRPr="00CF37A8" w:rsidRDefault="00F6445B" w:rsidP="00D87DEF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5A268D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§ 4 odst. 1 zákona č. 2</w:t>
      </w:r>
      <w:r w:rsidR="00EB1D4E" w:rsidRPr="00CF37A8">
        <w:rPr>
          <w:rFonts w:ascii="Arial" w:hAnsi="Arial" w:cs="Arial"/>
          <w:sz w:val="18"/>
          <w:szCs w:val="18"/>
        </w:rPr>
        <w:t>51</w:t>
      </w:r>
      <w:r w:rsidR="00D87DEF" w:rsidRPr="00CF37A8">
        <w:rPr>
          <w:rFonts w:ascii="Arial" w:hAnsi="Arial" w:cs="Arial"/>
          <w:sz w:val="18"/>
          <w:szCs w:val="18"/>
        </w:rPr>
        <w:t>/2016</w:t>
      </w:r>
      <w:r w:rsidRPr="00CF37A8">
        <w:rPr>
          <w:rFonts w:ascii="Arial" w:hAnsi="Arial" w:cs="Arial"/>
          <w:sz w:val="18"/>
          <w:szCs w:val="18"/>
        </w:rPr>
        <w:t xml:space="preserve"> Sb., o </w:t>
      </w:r>
      <w:r w:rsidR="00EB1D4E" w:rsidRPr="00CF37A8">
        <w:rPr>
          <w:rFonts w:ascii="Arial" w:hAnsi="Arial" w:cs="Arial"/>
          <w:sz w:val="18"/>
          <w:szCs w:val="18"/>
        </w:rPr>
        <w:t>některých</w:t>
      </w:r>
      <w:r w:rsidR="00D87DEF" w:rsidRPr="00CF37A8">
        <w:rPr>
          <w:rFonts w:ascii="Arial" w:hAnsi="Arial" w:cs="Arial"/>
          <w:sz w:val="18"/>
          <w:szCs w:val="18"/>
        </w:rPr>
        <w:t xml:space="preserve"> </w:t>
      </w:r>
      <w:r w:rsidRPr="00CF37A8">
        <w:rPr>
          <w:rFonts w:ascii="Arial" w:hAnsi="Arial" w:cs="Arial"/>
          <w:sz w:val="18"/>
          <w:szCs w:val="18"/>
        </w:rPr>
        <w:t>přestup</w:t>
      </w:r>
      <w:r w:rsidR="00EB1D4E" w:rsidRPr="00CF37A8">
        <w:rPr>
          <w:rFonts w:ascii="Arial" w:hAnsi="Arial" w:cs="Arial"/>
          <w:sz w:val="18"/>
          <w:szCs w:val="18"/>
        </w:rPr>
        <w:t>cích</w:t>
      </w:r>
      <w:r w:rsidR="002478F9">
        <w:rPr>
          <w:rFonts w:ascii="Arial" w:hAnsi="Arial" w:cs="Arial"/>
          <w:sz w:val="18"/>
          <w:szCs w:val="18"/>
        </w:rPr>
        <w:t>, ve znění pozdějších předpisů</w:t>
      </w:r>
      <w:r w:rsidR="00D87DEF" w:rsidRPr="00CF37A8">
        <w:rPr>
          <w:rFonts w:ascii="Arial" w:hAnsi="Arial" w:cs="Arial"/>
          <w:sz w:val="18"/>
          <w:szCs w:val="18"/>
        </w:rPr>
        <w:t>.</w:t>
      </w:r>
    </w:p>
    <w:p w14:paraId="3C07C424" w14:textId="77777777" w:rsidR="00F6445B" w:rsidRDefault="00F6445B" w:rsidP="00F6445B">
      <w:pPr>
        <w:pStyle w:val="Textpoznpodarou"/>
      </w:pPr>
    </w:p>
    <w:p w14:paraId="10FC6A61" w14:textId="77777777" w:rsidR="00F6445B" w:rsidRDefault="00F6445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D2902"/>
    <w:multiLevelType w:val="multilevel"/>
    <w:tmpl w:val="F3303D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B6738"/>
    <w:multiLevelType w:val="hybridMultilevel"/>
    <w:tmpl w:val="6952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 w15:restartNumberingAfterBreak="0">
    <w:nsid w:val="4FED795A"/>
    <w:multiLevelType w:val="hybridMultilevel"/>
    <w:tmpl w:val="F78EC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6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5"/>
  </w:num>
  <w:num w:numId="2">
    <w:abstractNumId w:val="21"/>
  </w:num>
  <w:num w:numId="3">
    <w:abstractNumId w:val="15"/>
  </w:num>
  <w:num w:numId="4">
    <w:abstractNumId w:val="13"/>
  </w:num>
  <w:num w:numId="5">
    <w:abstractNumId w:val="20"/>
  </w:num>
  <w:num w:numId="6">
    <w:abstractNumId w:val="17"/>
  </w:num>
  <w:num w:numId="7">
    <w:abstractNumId w:val="0"/>
  </w:num>
  <w:num w:numId="8">
    <w:abstractNumId w:val="11"/>
  </w:num>
  <w:num w:numId="9">
    <w:abstractNumId w:val="16"/>
  </w:num>
  <w:num w:numId="10">
    <w:abstractNumId w:val="9"/>
  </w:num>
  <w:num w:numId="11">
    <w:abstractNumId w:val="8"/>
  </w:num>
  <w:num w:numId="12">
    <w:abstractNumId w:val="4"/>
  </w:num>
  <w:num w:numId="13">
    <w:abstractNumId w:val="14"/>
  </w:num>
  <w:num w:numId="14">
    <w:abstractNumId w:val="18"/>
  </w:num>
  <w:num w:numId="15">
    <w:abstractNumId w:val="7"/>
  </w:num>
  <w:num w:numId="16">
    <w:abstractNumId w:val="6"/>
  </w:num>
  <w:num w:numId="17">
    <w:abstractNumId w:val="1"/>
  </w:num>
  <w:num w:numId="18">
    <w:abstractNumId w:val="10"/>
  </w:num>
  <w:num w:numId="19">
    <w:abstractNumId w:val="3"/>
  </w:num>
  <w:num w:numId="20">
    <w:abstractNumId w:val="12"/>
  </w:num>
  <w:num w:numId="21">
    <w:abstractNumId w:val="2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21"/>
    <w:rsid w:val="000329AB"/>
    <w:rsid w:val="00060D94"/>
    <w:rsid w:val="000765D7"/>
    <w:rsid w:val="000A0EFA"/>
    <w:rsid w:val="000C4103"/>
    <w:rsid w:val="000D3525"/>
    <w:rsid w:val="001422DA"/>
    <w:rsid w:val="00152D12"/>
    <w:rsid w:val="001533E4"/>
    <w:rsid w:val="00170F1E"/>
    <w:rsid w:val="0017258E"/>
    <w:rsid w:val="0017466D"/>
    <w:rsid w:val="001A2107"/>
    <w:rsid w:val="001B17C7"/>
    <w:rsid w:val="001B5B51"/>
    <w:rsid w:val="001C468C"/>
    <w:rsid w:val="001E2222"/>
    <w:rsid w:val="001E702D"/>
    <w:rsid w:val="002277DF"/>
    <w:rsid w:val="0023386B"/>
    <w:rsid w:val="00245D3B"/>
    <w:rsid w:val="00246A11"/>
    <w:rsid w:val="002478F9"/>
    <w:rsid w:val="0025039B"/>
    <w:rsid w:val="00261CD6"/>
    <w:rsid w:val="00277BC6"/>
    <w:rsid w:val="00277D7C"/>
    <w:rsid w:val="00284FED"/>
    <w:rsid w:val="00285D56"/>
    <w:rsid w:val="00286EF3"/>
    <w:rsid w:val="002974BE"/>
    <w:rsid w:val="002C44B4"/>
    <w:rsid w:val="002D2747"/>
    <w:rsid w:val="002F4E80"/>
    <w:rsid w:val="003028E1"/>
    <w:rsid w:val="00335A4F"/>
    <w:rsid w:val="0039331F"/>
    <w:rsid w:val="003A12A6"/>
    <w:rsid w:val="003A3E4B"/>
    <w:rsid w:val="003B2D84"/>
    <w:rsid w:val="003C1DCC"/>
    <w:rsid w:val="003C2FF1"/>
    <w:rsid w:val="003E42B9"/>
    <w:rsid w:val="003E6DC0"/>
    <w:rsid w:val="00404721"/>
    <w:rsid w:val="00406B8E"/>
    <w:rsid w:val="00417B2C"/>
    <w:rsid w:val="00450EB4"/>
    <w:rsid w:val="00455693"/>
    <w:rsid w:val="00470F17"/>
    <w:rsid w:val="0048238E"/>
    <w:rsid w:val="00485EEC"/>
    <w:rsid w:val="00495743"/>
    <w:rsid w:val="004C007F"/>
    <w:rsid w:val="004F2068"/>
    <w:rsid w:val="00507E10"/>
    <w:rsid w:val="00516698"/>
    <w:rsid w:val="00517942"/>
    <w:rsid w:val="0052344A"/>
    <w:rsid w:val="00532C36"/>
    <w:rsid w:val="00542437"/>
    <w:rsid w:val="005678D5"/>
    <w:rsid w:val="00575F66"/>
    <w:rsid w:val="005A268D"/>
    <w:rsid w:val="005E4535"/>
    <w:rsid w:val="0060052D"/>
    <w:rsid w:val="006305C6"/>
    <w:rsid w:val="00632F0E"/>
    <w:rsid w:val="00655B02"/>
    <w:rsid w:val="006803A6"/>
    <w:rsid w:val="0069713A"/>
    <w:rsid w:val="006B042E"/>
    <w:rsid w:val="006B5BBC"/>
    <w:rsid w:val="006D158F"/>
    <w:rsid w:val="006D7E04"/>
    <w:rsid w:val="006E2524"/>
    <w:rsid w:val="0073681B"/>
    <w:rsid w:val="0077628C"/>
    <w:rsid w:val="00783F45"/>
    <w:rsid w:val="00792061"/>
    <w:rsid w:val="007A3D04"/>
    <w:rsid w:val="007B227E"/>
    <w:rsid w:val="007C5688"/>
    <w:rsid w:val="007D0A06"/>
    <w:rsid w:val="007E7875"/>
    <w:rsid w:val="008042B6"/>
    <w:rsid w:val="0083696D"/>
    <w:rsid w:val="008833C7"/>
    <w:rsid w:val="008A73F5"/>
    <w:rsid w:val="008E1F01"/>
    <w:rsid w:val="00931FD3"/>
    <w:rsid w:val="00942C70"/>
    <w:rsid w:val="00942F74"/>
    <w:rsid w:val="009C1EB1"/>
    <w:rsid w:val="009D7C22"/>
    <w:rsid w:val="00A05A82"/>
    <w:rsid w:val="00A17DD0"/>
    <w:rsid w:val="00A82A28"/>
    <w:rsid w:val="00A9326D"/>
    <w:rsid w:val="00AD7C1D"/>
    <w:rsid w:val="00B0599A"/>
    <w:rsid w:val="00B22CC9"/>
    <w:rsid w:val="00B310D8"/>
    <w:rsid w:val="00B41762"/>
    <w:rsid w:val="00B63032"/>
    <w:rsid w:val="00B83033"/>
    <w:rsid w:val="00BD0E2C"/>
    <w:rsid w:val="00BD70E2"/>
    <w:rsid w:val="00BE2EB1"/>
    <w:rsid w:val="00BE35C9"/>
    <w:rsid w:val="00C0112D"/>
    <w:rsid w:val="00C07354"/>
    <w:rsid w:val="00C33A66"/>
    <w:rsid w:val="00C4646A"/>
    <w:rsid w:val="00C655E6"/>
    <w:rsid w:val="00C74DC6"/>
    <w:rsid w:val="00C86E25"/>
    <w:rsid w:val="00C93670"/>
    <w:rsid w:val="00C94E88"/>
    <w:rsid w:val="00CD0F26"/>
    <w:rsid w:val="00CD54E8"/>
    <w:rsid w:val="00CF37A8"/>
    <w:rsid w:val="00D072D6"/>
    <w:rsid w:val="00D1642C"/>
    <w:rsid w:val="00D527B2"/>
    <w:rsid w:val="00D64D4E"/>
    <w:rsid w:val="00D75831"/>
    <w:rsid w:val="00D844BC"/>
    <w:rsid w:val="00D87DD9"/>
    <w:rsid w:val="00D87DEF"/>
    <w:rsid w:val="00D91081"/>
    <w:rsid w:val="00DD5635"/>
    <w:rsid w:val="00DF16CE"/>
    <w:rsid w:val="00DF6462"/>
    <w:rsid w:val="00E11BCE"/>
    <w:rsid w:val="00E35051"/>
    <w:rsid w:val="00E418B4"/>
    <w:rsid w:val="00E44721"/>
    <w:rsid w:val="00E622C3"/>
    <w:rsid w:val="00EB1D4E"/>
    <w:rsid w:val="00EC7922"/>
    <w:rsid w:val="00ED7E56"/>
    <w:rsid w:val="00EE0A76"/>
    <w:rsid w:val="00F208CD"/>
    <w:rsid w:val="00F47FB7"/>
    <w:rsid w:val="00F57187"/>
    <w:rsid w:val="00F6445B"/>
    <w:rsid w:val="00F738F9"/>
    <w:rsid w:val="00F828E4"/>
    <w:rsid w:val="00F8326B"/>
    <w:rsid w:val="00FA3B73"/>
    <w:rsid w:val="00FB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985B14"/>
  <w15:chartTrackingRefBased/>
  <w15:docId w15:val="{AEAAD3A9-FFDE-4730-8887-05A277FA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28172-9F9D-4843-815C-DFA32C9E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Obec Mokré</cp:lastModifiedBy>
  <cp:revision>7</cp:revision>
  <cp:lastPrinted>2025-02-17T17:45:00Z</cp:lastPrinted>
  <dcterms:created xsi:type="dcterms:W3CDTF">2025-01-28T09:58:00Z</dcterms:created>
  <dcterms:modified xsi:type="dcterms:W3CDTF">2025-02-17T17:46:00Z</dcterms:modified>
</cp:coreProperties>
</file>