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7774" w14:textId="77777777" w:rsidR="00B46243" w:rsidRDefault="008536C5">
      <w:pPr>
        <w:pStyle w:val="Nzev"/>
      </w:pPr>
      <w:r>
        <w:t>Obec Dolní Rožínka</w:t>
      </w:r>
      <w:r>
        <w:br/>
        <w:t>Zastupitelstvo obce Dolní Rožínka</w:t>
      </w:r>
    </w:p>
    <w:p w14:paraId="4EF98298" w14:textId="77777777" w:rsidR="00B46243" w:rsidRDefault="008536C5">
      <w:pPr>
        <w:pStyle w:val="Nadpis1"/>
        <w:tabs>
          <w:tab w:val="left" w:pos="0"/>
        </w:tabs>
      </w:pPr>
      <w:r>
        <w:t>Obecně závazná vyhláška obce Dolní Rožínka</w:t>
      </w:r>
      <w:r>
        <w:br/>
        <w:t>o místním poplatku ze vstupného</w:t>
      </w:r>
    </w:p>
    <w:p w14:paraId="5513D8CF" w14:textId="194623D6" w:rsidR="00B46243" w:rsidRDefault="008536C5">
      <w:pPr>
        <w:pStyle w:val="UvodniVeta"/>
      </w:pPr>
      <w:r>
        <w:t xml:space="preserve">Zastupitelstvo obce Dolní Rožínka se na svém zasedání č. 3/2025 </w:t>
      </w:r>
      <w:r>
        <w:t>dne 14. srpna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7163FF" w14:textId="77777777" w:rsidR="00B46243" w:rsidRDefault="008536C5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A1635EF" w14:textId="77777777" w:rsidR="00B46243" w:rsidRDefault="008536C5">
      <w:pPr>
        <w:pStyle w:val="Odstavec"/>
        <w:numPr>
          <w:ilvl w:val="0"/>
          <w:numId w:val="2"/>
        </w:numPr>
      </w:pPr>
      <w:r>
        <w:t>Obec Dolní Rožínka touto vyhláškou zavádí místní poplatek ze vstupného (dále jen „poplatek“).</w:t>
      </w:r>
    </w:p>
    <w:p w14:paraId="611FD4E2" w14:textId="77777777" w:rsidR="00B46243" w:rsidRDefault="008536C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D36D1BF" w14:textId="77777777" w:rsidR="00B46243" w:rsidRDefault="008536C5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5B195896" w14:textId="77777777" w:rsidR="00B46243" w:rsidRDefault="008536C5">
      <w:pPr>
        <w:pStyle w:val="Odstavec"/>
        <w:numPr>
          <w:ilvl w:val="0"/>
          <w:numId w:val="4"/>
        </w:numPr>
      </w:pPr>
      <w:r>
        <w:t>Poplatek ze vstupného se vybírá ze vstupného na</w:t>
      </w:r>
    </w:p>
    <w:p w14:paraId="76686847" w14:textId="77777777" w:rsidR="00B46243" w:rsidRDefault="008536C5">
      <w:pPr>
        <w:pStyle w:val="Odstavec"/>
        <w:numPr>
          <w:ilvl w:val="1"/>
          <w:numId w:val="3"/>
        </w:numPr>
      </w:pPr>
      <w:r>
        <w:t>kulturní akce,</w:t>
      </w:r>
    </w:p>
    <w:p w14:paraId="1E755A51" w14:textId="77777777" w:rsidR="00B46243" w:rsidRDefault="008536C5">
      <w:pPr>
        <w:pStyle w:val="Odstavec"/>
        <w:numPr>
          <w:ilvl w:val="1"/>
          <w:numId w:val="3"/>
        </w:numPr>
      </w:pPr>
      <w:r>
        <w:t>sportovní akce,</w:t>
      </w:r>
    </w:p>
    <w:p w14:paraId="171685E8" w14:textId="77777777" w:rsidR="00B46243" w:rsidRDefault="008536C5">
      <w:pPr>
        <w:pStyle w:val="Odstavec"/>
        <w:numPr>
          <w:ilvl w:val="1"/>
          <w:numId w:val="3"/>
        </w:numPr>
      </w:pPr>
      <w:r>
        <w:t>prodejní akce,</w:t>
      </w:r>
    </w:p>
    <w:p w14:paraId="561BDCC3" w14:textId="77777777" w:rsidR="00B46243" w:rsidRDefault="008536C5">
      <w:pPr>
        <w:pStyle w:val="Odstavec"/>
        <w:numPr>
          <w:ilvl w:val="1"/>
          <w:numId w:val="3"/>
        </w:numPr>
      </w:pPr>
      <w:r>
        <w:t>reklamní akce,</w:t>
      </w:r>
    </w:p>
    <w:p w14:paraId="05F1099F" w14:textId="77777777" w:rsidR="00B46243" w:rsidRDefault="008536C5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B0AD801" w14:textId="77777777" w:rsidR="00B46243" w:rsidRDefault="008536C5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A0D5D87" w14:textId="77777777" w:rsidR="00B46243" w:rsidRDefault="008536C5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2DC9E29B" w14:textId="77777777" w:rsidR="00B46243" w:rsidRDefault="008536C5">
      <w:pPr>
        <w:pStyle w:val="Odstavec"/>
        <w:numPr>
          <w:ilvl w:val="0"/>
          <w:numId w:val="6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50710A0" w14:textId="77777777" w:rsidR="00B46243" w:rsidRDefault="008536C5">
      <w:pPr>
        <w:pStyle w:val="Odstavec"/>
        <w:numPr>
          <w:ilvl w:val="0"/>
          <w:numId w:val="5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B15AC6E" w14:textId="77777777" w:rsidR="00B46243" w:rsidRDefault="008536C5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14:paraId="3984DDCA" w14:textId="77777777" w:rsidR="00B46243" w:rsidRDefault="008536C5">
      <w:pPr>
        <w:pStyle w:val="Odstavec"/>
      </w:pPr>
      <w:r>
        <w:t>Sazba poplatku činí z vybraného vstupného na</w:t>
      </w:r>
    </w:p>
    <w:p w14:paraId="393D6287" w14:textId="77777777" w:rsidR="00B46243" w:rsidRDefault="008536C5">
      <w:pPr>
        <w:pStyle w:val="Odstavec"/>
        <w:numPr>
          <w:ilvl w:val="1"/>
          <w:numId w:val="5"/>
        </w:numPr>
      </w:pPr>
      <w:r>
        <w:t>kulturní akce 10 %,</w:t>
      </w:r>
    </w:p>
    <w:p w14:paraId="02F9AE36" w14:textId="77777777" w:rsidR="00B46243" w:rsidRDefault="008536C5">
      <w:pPr>
        <w:pStyle w:val="Odstavec"/>
        <w:numPr>
          <w:ilvl w:val="1"/>
          <w:numId w:val="5"/>
        </w:numPr>
      </w:pPr>
      <w:r>
        <w:t>sportovní akce 10 %,</w:t>
      </w:r>
    </w:p>
    <w:p w14:paraId="3F9D06F0" w14:textId="77777777" w:rsidR="00B46243" w:rsidRDefault="008536C5">
      <w:pPr>
        <w:pStyle w:val="Odstavec"/>
        <w:numPr>
          <w:ilvl w:val="1"/>
          <w:numId w:val="5"/>
        </w:numPr>
      </w:pPr>
      <w:r>
        <w:lastRenderedPageBreak/>
        <w:t>prodejní akce 20 %,</w:t>
      </w:r>
    </w:p>
    <w:p w14:paraId="061FFD4F" w14:textId="77777777" w:rsidR="00B46243" w:rsidRDefault="008536C5">
      <w:pPr>
        <w:pStyle w:val="Odstavec"/>
        <w:numPr>
          <w:ilvl w:val="1"/>
          <w:numId w:val="5"/>
        </w:numPr>
      </w:pPr>
      <w:r>
        <w:t>reklamní akce 20 %.</w:t>
      </w:r>
    </w:p>
    <w:p w14:paraId="14457B32" w14:textId="77777777" w:rsidR="00B46243" w:rsidRDefault="008536C5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4893E92E" w14:textId="77777777" w:rsidR="00B46243" w:rsidRDefault="008536C5">
      <w:pPr>
        <w:pStyle w:val="Odstavec"/>
        <w:jc w:val="center"/>
      </w:pPr>
      <w:r>
        <w:t>Poplatek je splatný ve lhůtě 15 dnů ode dne skončení akce.</w:t>
      </w:r>
    </w:p>
    <w:p w14:paraId="6D657681" w14:textId="77777777" w:rsidR="00B46243" w:rsidRDefault="008536C5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6880292C" w14:textId="77777777" w:rsidR="00B46243" w:rsidRDefault="008536C5">
      <w:pPr>
        <w:pStyle w:val="Odstavec"/>
        <w:numPr>
          <w:ilvl w:val="0"/>
          <w:numId w:val="8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17B875FF" w14:textId="77777777" w:rsidR="00B46243" w:rsidRDefault="008536C5">
      <w:pPr>
        <w:pStyle w:val="Odstavec"/>
        <w:numPr>
          <w:ilvl w:val="0"/>
          <w:numId w:val="7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A937887" w14:textId="77777777" w:rsidR="00B46243" w:rsidRDefault="008536C5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2683920F" w14:textId="77777777" w:rsidR="00B46243" w:rsidRDefault="008536C5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14:paraId="20871A13" w14:textId="77777777" w:rsidR="00B46243" w:rsidRDefault="008536C5">
      <w:pPr>
        <w:pStyle w:val="Odstavec"/>
        <w:numPr>
          <w:ilvl w:val="0"/>
          <w:numId w:val="9"/>
        </w:numPr>
      </w:pPr>
      <w:r>
        <w:t>Zrušuje se obecně závazná vyhláška č. 3/2010, o místním poplatku za užívání veřejného prostranství, ze dne 16. 12. 2010.</w:t>
      </w:r>
    </w:p>
    <w:p w14:paraId="7A000F75" w14:textId="77777777" w:rsidR="00B46243" w:rsidRDefault="008536C5">
      <w:pPr>
        <w:pStyle w:val="Odstavec"/>
        <w:numPr>
          <w:ilvl w:val="0"/>
          <w:numId w:val="9"/>
        </w:numPr>
      </w:pPr>
      <w:r>
        <w:t>Zrušuje se obecně závazná vyhláška č. 4/2010, o místním poplatku ze vstupného, ze dne 16. 12. 2010.</w:t>
      </w:r>
    </w:p>
    <w:p w14:paraId="6F5E036C" w14:textId="77777777" w:rsidR="00B46243" w:rsidRDefault="008536C5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04B63342" w14:textId="77777777" w:rsidR="00B46243" w:rsidRDefault="008536C5">
      <w:pPr>
        <w:pStyle w:val="Odstavec"/>
      </w:pPr>
      <w:r>
        <w:t>Tato vyhláška nabývá účinnosti počátkem patnáctého dne následujícího po dni jejího vyhlášení.</w:t>
      </w:r>
    </w:p>
    <w:p w14:paraId="5CD9298A" w14:textId="77777777" w:rsidR="00B46243" w:rsidRDefault="00B46243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46243" w14:paraId="37EFD1E0" w14:textId="77777777">
        <w:trPr>
          <w:trHeight w:hRule="exact" w:val="1134"/>
        </w:trPr>
        <w:tc>
          <w:tcPr>
            <w:tcW w:w="4820" w:type="dxa"/>
            <w:vAlign w:val="bottom"/>
          </w:tcPr>
          <w:p w14:paraId="121B86AD" w14:textId="77777777" w:rsidR="00B46243" w:rsidRDefault="008536C5">
            <w:pPr>
              <w:pStyle w:val="PodpisovePole"/>
            </w:pPr>
            <w:r>
              <w:t>RNDr. Milan Baláž, Ph. D.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450A51C5" w14:textId="77777777" w:rsidR="00B46243" w:rsidRDefault="008536C5">
            <w:pPr>
              <w:pStyle w:val="PodpisovePole"/>
            </w:pPr>
            <w:r>
              <w:t>Mgr. et Bc. Zdeňka Zemanová v. r.</w:t>
            </w:r>
            <w:r>
              <w:br/>
              <w:t xml:space="preserve"> místostarostka</w:t>
            </w:r>
          </w:p>
        </w:tc>
      </w:tr>
    </w:tbl>
    <w:p w14:paraId="06535A04" w14:textId="77777777" w:rsidR="00B46243" w:rsidRDefault="00B46243">
      <w:pPr>
        <w:pStyle w:val="Odstavec"/>
      </w:pPr>
    </w:p>
    <w:sectPr w:rsidR="00B46243">
      <w:pgSz w:w="11909" w:h="16834"/>
      <w:pgMar w:top="426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5953" w14:textId="77777777" w:rsidR="008536C5" w:rsidRDefault="008536C5">
      <w:r>
        <w:separator/>
      </w:r>
    </w:p>
  </w:endnote>
  <w:endnote w:type="continuationSeparator" w:id="0">
    <w:p w14:paraId="57B83229" w14:textId="77777777" w:rsidR="008536C5" w:rsidRDefault="0085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5870" w14:textId="77777777" w:rsidR="00B46243" w:rsidRDefault="008536C5">
      <w:pPr>
        <w:rPr>
          <w:sz w:val="12"/>
        </w:rPr>
      </w:pPr>
      <w:r>
        <w:separator/>
      </w:r>
    </w:p>
  </w:footnote>
  <w:footnote w:type="continuationSeparator" w:id="0">
    <w:p w14:paraId="3C51A575" w14:textId="77777777" w:rsidR="00B46243" w:rsidRDefault="008536C5">
      <w:pPr>
        <w:rPr>
          <w:sz w:val="12"/>
        </w:rPr>
      </w:pPr>
      <w:r>
        <w:continuationSeparator/>
      </w:r>
    </w:p>
  </w:footnote>
  <w:footnote w:id="1">
    <w:p w14:paraId="5892D7EA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</w:r>
      <w:r>
        <w:t>§ 15 odst. 1 zákona o místních poplatcích</w:t>
      </w:r>
    </w:p>
  </w:footnote>
  <w:footnote w:id="2">
    <w:p w14:paraId="1472088C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  <w:t>§ 6 odst. 1 zákona o místních poplatcích</w:t>
      </w:r>
    </w:p>
  </w:footnote>
  <w:footnote w:id="3">
    <w:p w14:paraId="75BEA2D8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  <w:t>§ 6 odst. 2 zákona o místních poplatcích</w:t>
      </w:r>
    </w:p>
  </w:footnote>
  <w:footnote w:id="4">
    <w:p w14:paraId="2D7A3D51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58F2837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6">
    <w:p w14:paraId="20068D04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  <w:t>§ 6 odst. 1 věta poslední zákona o místních poplatcích</w:t>
      </w:r>
    </w:p>
  </w:footnote>
  <w:footnote w:id="7">
    <w:p w14:paraId="365C8D6C" w14:textId="77777777" w:rsidR="00B46243" w:rsidRDefault="008536C5">
      <w:pPr>
        <w:pStyle w:val="Textpoznpodarou"/>
      </w:pPr>
      <w:r>
        <w:rPr>
          <w:rStyle w:val="Znakypropoznmkupodarou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A2F"/>
    <w:multiLevelType w:val="multilevel"/>
    <w:tmpl w:val="4FCA7E2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97D75C5"/>
    <w:multiLevelType w:val="multilevel"/>
    <w:tmpl w:val="C10439C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F92A60"/>
    <w:multiLevelType w:val="multilevel"/>
    <w:tmpl w:val="BD7AA6E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70C31FB"/>
    <w:multiLevelType w:val="multilevel"/>
    <w:tmpl w:val="4066E7D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41E6717"/>
    <w:multiLevelType w:val="multilevel"/>
    <w:tmpl w:val="6E0068C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4817661D"/>
    <w:multiLevelType w:val="multilevel"/>
    <w:tmpl w:val="4B80CDC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226376764">
    <w:abstractNumId w:val="1"/>
  </w:num>
  <w:num w:numId="2" w16cid:durableId="326175511">
    <w:abstractNumId w:val="2"/>
  </w:num>
  <w:num w:numId="3" w16cid:durableId="1278412807">
    <w:abstractNumId w:val="4"/>
  </w:num>
  <w:num w:numId="4" w16cid:durableId="597057695">
    <w:abstractNumId w:val="4"/>
    <w:lvlOverride w:ilvl="0">
      <w:startOverride w:val="1"/>
    </w:lvlOverride>
  </w:num>
  <w:num w:numId="5" w16cid:durableId="905922306">
    <w:abstractNumId w:val="0"/>
  </w:num>
  <w:num w:numId="6" w16cid:durableId="1047334231">
    <w:abstractNumId w:val="0"/>
    <w:lvlOverride w:ilvl="0">
      <w:startOverride w:val="1"/>
    </w:lvlOverride>
  </w:num>
  <w:num w:numId="7" w16cid:durableId="679746584">
    <w:abstractNumId w:val="5"/>
  </w:num>
  <w:num w:numId="8" w16cid:durableId="1980988935">
    <w:abstractNumId w:val="5"/>
    <w:lvlOverride w:ilvl="0">
      <w:startOverride w:val="1"/>
    </w:lvlOverride>
  </w:num>
  <w:num w:numId="9" w16cid:durableId="1209801503">
    <w:abstractNumId w:val="3"/>
  </w:num>
  <w:num w:numId="10" w16cid:durableId="175435400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243"/>
    <w:rsid w:val="007C2279"/>
    <w:rsid w:val="008536C5"/>
    <w:rsid w:val="00B4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1D87"/>
  <w15:docId w15:val="{76381197-B141-403F-88FC-E923396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WWCharLFO1LVL2">
    <w:name w:val="WW_CharLFO1LVL2"/>
    <w:qFormat/>
    <w:rPr>
      <w:rFonts w:ascii="Arial" w:eastAsia="Arial" w:hAnsi="Arial" w:cs="Arial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Obec Dolní Rožínka</cp:lastModifiedBy>
  <cp:revision>3</cp:revision>
  <dcterms:created xsi:type="dcterms:W3CDTF">2025-07-02T06:08:00Z</dcterms:created>
  <dcterms:modified xsi:type="dcterms:W3CDTF">2025-09-04T09:35:00Z</dcterms:modified>
  <dc:language>cs-CZ</dc:language>
</cp:coreProperties>
</file>