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1F3A8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b/>
          <w:i w:val="0"/>
          <w:sz w:val="32"/>
          <w:lang w:val="cs-CZ"/>
        </w:rPr>
      </w:pPr>
      <w:r w:rsidRPr="00115B46">
        <w:rPr>
          <w:rFonts w:ascii="Calibri" w:hAnsi="Calibri" w:cs="Calibri"/>
          <w:b/>
          <w:i w:val="0"/>
          <w:sz w:val="32"/>
          <w:lang w:val="cs-CZ"/>
        </w:rPr>
        <w:t xml:space="preserve">OBEC BULOVKA </w:t>
      </w:r>
    </w:p>
    <w:p w14:paraId="579D3E5C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b/>
          <w:i w:val="0"/>
          <w:sz w:val="32"/>
          <w:lang w:val="cs-CZ"/>
        </w:rPr>
      </w:pPr>
      <w:r w:rsidRPr="00115B46">
        <w:rPr>
          <w:rFonts w:ascii="Calibri" w:hAnsi="Calibri" w:cs="Calibri"/>
          <w:b/>
          <w:i w:val="0"/>
          <w:sz w:val="32"/>
          <w:lang w:val="cs-CZ"/>
        </w:rPr>
        <w:t xml:space="preserve">Zastupitelstvo obce Bulovka </w:t>
      </w:r>
    </w:p>
    <w:p w14:paraId="466E3074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b/>
          <w:i w:val="0"/>
          <w:sz w:val="32"/>
          <w:lang w:val="cs-CZ"/>
        </w:rPr>
      </w:pPr>
      <w:r w:rsidRPr="00115B46">
        <w:rPr>
          <w:rFonts w:ascii="Calibri" w:hAnsi="Calibri" w:cs="Calibri"/>
          <w:b/>
          <w:i w:val="0"/>
          <w:sz w:val="32"/>
          <w:lang w:val="cs-CZ"/>
        </w:rPr>
        <w:t xml:space="preserve">Obecně závazná vyhláška obce Bulovka  </w:t>
      </w:r>
    </w:p>
    <w:p w14:paraId="0C45B49A" w14:textId="77777777" w:rsidR="00115B46" w:rsidRPr="00115B46" w:rsidRDefault="00115B46" w:rsidP="00115B46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92E1EFB" w14:textId="77777777" w:rsidR="00115B46" w:rsidRPr="00115B46" w:rsidRDefault="00115B46" w:rsidP="00115B46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115B46">
        <w:rPr>
          <w:rFonts w:ascii="Calibri" w:hAnsi="Calibri" w:cs="Calibri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29677560" w14:textId="77777777" w:rsidR="00115B46" w:rsidRPr="00115B46" w:rsidRDefault="00115B46" w:rsidP="00115B46">
      <w:pPr>
        <w:spacing w:after="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</w:p>
    <w:p w14:paraId="010EB6D3" w14:textId="32F0F9EF" w:rsidR="00115B46" w:rsidRPr="00115B46" w:rsidRDefault="00115B46" w:rsidP="00115B46">
      <w:pPr>
        <w:pStyle w:val="Zkladntextodsazen2"/>
        <w:spacing w:after="0" w:line="240" w:lineRule="auto"/>
        <w:ind w:left="0"/>
        <w:rPr>
          <w:rFonts w:ascii="Calibri" w:hAnsi="Calibri" w:cs="Calibri"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>Zastupitelstvo obce Bulovka se na svém zasedání dne 9. 6. 2026 usnesením č. 10/36-2026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2C88730D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b/>
          <w:i w:val="0"/>
          <w:sz w:val="22"/>
          <w:szCs w:val="22"/>
          <w:lang w:val="cs-CZ"/>
        </w:rPr>
      </w:pPr>
    </w:p>
    <w:p w14:paraId="09B28E9F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b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b/>
          <w:i w:val="0"/>
          <w:sz w:val="22"/>
          <w:szCs w:val="22"/>
          <w:lang w:val="cs-CZ"/>
        </w:rPr>
        <w:t>Čl. 1</w:t>
      </w:r>
    </w:p>
    <w:p w14:paraId="22162106" w14:textId="77777777" w:rsidR="00115B46" w:rsidRPr="00115B46" w:rsidRDefault="00115B46" w:rsidP="00115B46">
      <w:pPr>
        <w:pStyle w:val="Nadpis2"/>
        <w:spacing w:before="0" w:after="0"/>
        <w:jc w:val="center"/>
        <w:rPr>
          <w:rFonts w:ascii="Calibri" w:hAnsi="Calibri" w:cs="Calibri"/>
          <w:b w:val="0"/>
          <w:bCs w:val="0"/>
          <w:sz w:val="22"/>
          <w:szCs w:val="22"/>
          <w:lang w:val="cs-CZ"/>
        </w:rPr>
      </w:pPr>
      <w:r w:rsidRPr="00115B46">
        <w:rPr>
          <w:rFonts w:ascii="Calibri" w:hAnsi="Calibri" w:cs="Calibri"/>
          <w:sz w:val="22"/>
          <w:szCs w:val="22"/>
          <w:lang w:val="cs-CZ"/>
        </w:rPr>
        <w:t>Úvodní ustanovení</w:t>
      </w:r>
    </w:p>
    <w:p w14:paraId="45FDA84D" w14:textId="77777777" w:rsidR="00115B46" w:rsidRPr="00115B46" w:rsidRDefault="00115B46" w:rsidP="00115B46">
      <w:pPr>
        <w:tabs>
          <w:tab w:val="left" w:pos="567"/>
        </w:tabs>
        <w:spacing w:after="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</w:p>
    <w:p w14:paraId="2F2E6E40" w14:textId="77777777" w:rsidR="00115B46" w:rsidRPr="00115B46" w:rsidRDefault="00115B46" w:rsidP="00115B46">
      <w:pPr>
        <w:numPr>
          <w:ilvl w:val="0"/>
          <w:numId w:val="39"/>
        </w:numPr>
        <w:tabs>
          <w:tab w:val="left" w:pos="0"/>
        </w:tabs>
        <w:spacing w:after="0"/>
        <w:ind w:left="0" w:hanging="426"/>
        <w:jc w:val="both"/>
        <w:rPr>
          <w:rFonts w:ascii="Calibri" w:hAnsi="Calibri" w:cs="Calibri"/>
          <w:i w:val="0"/>
          <w:color w:val="FF000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>Tato vyhláška stanovuje obecní systém odpadového hospodářství na území obce Bulovka</w:t>
      </w:r>
    </w:p>
    <w:p w14:paraId="234847FF" w14:textId="77777777" w:rsidR="00115B46" w:rsidRPr="00115B46" w:rsidRDefault="00115B46" w:rsidP="00115B46">
      <w:pPr>
        <w:tabs>
          <w:tab w:val="left" w:pos="567"/>
        </w:tabs>
        <w:spacing w:after="0"/>
        <w:jc w:val="both"/>
        <w:rPr>
          <w:rFonts w:ascii="Calibri" w:hAnsi="Calibri" w:cs="Calibri"/>
          <w:i w:val="0"/>
          <w:color w:val="FF0000"/>
          <w:sz w:val="22"/>
          <w:szCs w:val="22"/>
          <w:lang w:val="cs-CZ"/>
        </w:rPr>
      </w:pPr>
    </w:p>
    <w:p w14:paraId="26FEC4B3" w14:textId="77777777" w:rsidR="00115B46" w:rsidRPr="00115B46" w:rsidRDefault="00115B46" w:rsidP="00115B46">
      <w:pPr>
        <w:numPr>
          <w:ilvl w:val="0"/>
          <w:numId w:val="39"/>
        </w:numPr>
        <w:tabs>
          <w:tab w:val="left" w:pos="-142"/>
        </w:tabs>
        <w:autoSpaceDE w:val="0"/>
        <w:autoSpaceDN w:val="0"/>
        <w:adjustRightInd w:val="0"/>
        <w:spacing w:after="0"/>
        <w:ind w:left="0" w:hanging="426"/>
        <w:jc w:val="both"/>
        <w:rPr>
          <w:rFonts w:ascii="Calibri" w:hAnsi="Calibri" w:cs="Calibri"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color w:val="FF0000"/>
          <w:sz w:val="22"/>
          <w:szCs w:val="22"/>
          <w:lang w:val="cs-CZ"/>
        </w:rPr>
        <w:t xml:space="preserve">  </w:t>
      </w:r>
      <w:r w:rsidRPr="00115B46">
        <w:rPr>
          <w:rFonts w:ascii="Calibri" w:hAnsi="Calibri" w:cs="Calibri"/>
          <w:i w:val="0"/>
          <w:sz w:val="22"/>
          <w:szCs w:val="22"/>
          <w:lang w:val="cs-CZ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115B46">
        <w:rPr>
          <w:rStyle w:val="Znakapoznpodarou"/>
          <w:rFonts w:ascii="Calibri" w:hAnsi="Calibri" w:cs="Calibri"/>
          <w:i w:val="0"/>
          <w:sz w:val="22"/>
          <w:szCs w:val="22"/>
          <w:lang w:val="cs-CZ"/>
        </w:rPr>
        <w:footnoteReference w:id="1"/>
      </w:r>
      <w:r w:rsidRPr="00115B46">
        <w:rPr>
          <w:rFonts w:ascii="Calibri" w:hAnsi="Calibri" w:cs="Calibri"/>
          <w:i w:val="0"/>
          <w:sz w:val="22"/>
          <w:szCs w:val="22"/>
          <w:lang w:val="cs-CZ"/>
        </w:rPr>
        <w:t>.</w:t>
      </w:r>
    </w:p>
    <w:p w14:paraId="16CCD04F" w14:textId="77777777" w:rsidR="00115B46" w:rsidRPr="00115B46" w:rsidRDefault="00115B46" w:rsidP="00115B46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</w:p>
    <w:p w14:paraId="4A6032E7" w14:textId="77777777" w:rsidR="00115B46" w:rsidRPr="00115B46" w:rsidRDefault="00115B46" w:rsidP="00115B46">
      <w:pPr>
        <w:numPr>
          <w:ilvl w:val="0"/>
          <w:numId w:val="39"/>
        </w:numPr>
        <w:tabs>
          <w:tab w:val="left" w:pos="-142"/>
        </w:tabs>
        <w:autoSpaceDE w:val="0"/>
        <w:autoSpaceDN w:val="0"/>
        <w:adjustRightInd w:val="0"/>
        <w:spacing w:after="0"/>
        <w:ind w:left="0" w:hanging="426"/>
        <w:jc w:val="both"/>
        <w:rPr>
          <w:rFonts w:ascii="Calibri" w:hAnsi="Calibri" w:cs="Calibri"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 xml:space="preserve">  V okamžiku, kdy osoba zapojená do obecního systému odloží movitou věc nebo odpad, </w:t>
      </w:r>
      <w:r w:rsidRPr="00115B46">
        <w:rPr>
          <w:rFonts w:ascii="Calibri" w:hAnsi="Calibri" w:cs="Calibri"/>
          <w:i w:val="0"/>
          <w:sz w:val="22"/>
          <w:szCs w:val="22"/>
          <w:lang w:val="cs-CZ"/>
        </w:rPr>
        <w:br/>
        <w:t>s výjimkou výrobků s ukončenou životností, na místě obcí k tomuto účelu určeném, stává se obec vlastníkem této movité věci nebo odpadu</w:t>
      </w:r>
      <w:r w:rsidRPr="00115B46">
        <w:rPr>
          <w:rStyle w:val="Znakapoznpodarou"/>
          <w:rFonts w:ascii="Calibri" w:hAnsi="Calibri" w:cs="Calibri"/>
          <w:i w:val="0"/>
          <w:sz w:val="22"/>
          <w:szCs w:val="22"/>
          <w:lang w:val="cs-CZ"/>
        </w:rPr>
        <w:footnoteReference w:id="2"/>
      </w:r>
      <w:r w:rsidRPr="00115B46">
        <w:rPr>
          <w:rFonts w:ascii="Calibri" w:hAnsi="Calibri" w:cs="Calibri"/>
          <w:i w:val="0"/>
          <w:sz w:val="22"/>
          <w:szCs w:val="22"/>
          <w:lang w:val="cs-CZ"/>
        </w:rPr>
        <w:t xml:space="preserve">. </w:t>
      </w:r>
    </w:p>
    <w:p w14:paraId="678D9757" w14:textId="77777777" w:rsidR="00115B46" w:rsidRPr="00115B46" w:rsidRDefault="00115B46" w:rsidP="00115B46">
      <w:pPr>
        <w:tabs>
          <w:tab w:val="left" w:pos="-14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</w:p>
    <w:p w14:paraId="3DF3D320" w14:textId="77777777" w:rsidR="00115B46" w:rsidRPr="00115B46" w:rsidRDefault="00115B46" w:rsidP="00115B46">
      <w:pPr>
        <w:numPr>
          <w:ilvl w:val="0"/>
          <w:numId w:val="39"/>
        </w:numPr>
        <w:tabs>
          <w:tab w:val="left" w:pos="-142"/>
        </w:tabs>
        <w:autoSpaceDE w:val="0"/>
        <w:autoSpaceDN w:val="0"/>
        <w:adjustRightInd w:val="0"/>
        <w:spacing w:after="0"/>
        <w:ind w:left="0" w:hanging="426"/>
        <w:jc w:val="both"/>
        <w:rPr>
          <w:rFonts w:ascii="Calibri" w:hAnsi="Calibri" w:cs="Calibri"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DF74964" w14:textId="77777777" w:rsidR="00115B46" w:rsidRPr="00115B46" w:rsidRDefault="00115B46" w:rsidP="00115B46">
      <w:pPr>
        <w:tabs>
          <w:tab w:val="left" w:pos="-14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</w:p>
    <w:p w14:paraId="22C76835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b/>
          <w:i w:val="0"/>
          <w:sz w:val="22"/>
          <w:szCs w:val="22"/>
          <w:lang w:val="cs-CZ"/>
        </w:rPr>
      </w:pPr>
    </w:p>
    <w:p w14:paraId="56F57BCA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b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b/>
          <w:i w:val="0"/>
          <w:sz w:val="22"/>
          <w:szCs w:val="22"/>
          <w:lang w:val="cs-CZ"/>
        </w:rPr>
        <w:t>Čl. 2</w:t>
      </w:r>
    </w:p>
    <w:p w14:paraId="229AD99D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b/>
          <w:i w:val="0"/>
          <w:sz w:val="22"/>
          <w:szCs w:val="22"/>
          <w:lang w:val="cs-CZ"/>
        </w:rPr>
        <w:t xml:space="preserve">Oddělené soustřeďování komunálního odpadu </w:t>
      </w:r>
    </w:p>
    <w:p w14:paraId="299B1EB9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i w:val="0"/>
          <w:sz w:val="22"/>
          <w:szCs w:val="22"/>
          <w:lang w:val="cs-CZ"/>
        </w:rPr>
      </w:pPr>
    </w:p>
    <w:p w14:paraId="3EF66C02" w14:textId="77777777" w:rsidR="00115B46" w:rsidRPr="00115B46" w:rsidRDefault="00115B46" w:rsidP="00115B46">
      <w:pPr>
        <w:numPr>
          <w:ilvl w:val="0"/>
          <w:numId w:val="36"/>
        </w:numPr>
        <w:spacing w:after="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>Osoby předávající komunální odpad na místa určená obcí jsou povinny odděleně soustřeďovat následující složky:</w:t>
      </w:r>
    </w:p>
    <w:p w14:paraId="0E9A698A" w14:textId="77777777" w:rsidR="00115B46" w:rsidRPr="00115B46" w:rsidRDefault="00115B46" w:rsidP="00115B46">
      <w:pPr>
        <w:spacing w:after="0"/>
        <w:rPr>
          <w:rFonts w:ascii="Calibri" w:hAnsi="Calibri" w:cs="Calibri"/>
          <w:i w:val="0"/>
          <w:iCs w:val="0"/>
          <w:sz w:val="22"/>
          <w:szCs w:val="22"/>
          <w:lang w:val="cs-CZ"/>
        </w:rPr>
      </w:pPr>
    </w:p>
    <w:p w14:paraId="54CF7A52" w14:textId="77777777" w:rsidR="00115B46" w:rsidRPr="00115B46" w:rsidRDefault="00115B46" w:rsidP="00115B46">
      <w:pPr>
        <w:pStyle w:val="Odstavecseseznamem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rPr>
          <w:bCs/>
          <w:color w:val="000000"/>
        </w:rPr>
      </w:pPr>
      <w:r w:rsidRPr="00115B46">
        <w:rPr>
          <w:bCs/>
          <w:color w:val="000000"/>
        </w:rPr>
        <w:t>Biologické odpady</w:t>
      </w:r>
      <w:r w:rsidRPr="00115B46">
        <w:rPr>
          <w:bCs/>
        </w:rPr>
        <w:t>,</w:t>
      </w:r>
    </w:p>
    <w:p w14:paraId="3694758E" w14:textId="77777777" w:rsidR="00115B46" w:rsidRPr="00115B46" w:rsidRDefault="00115B46" w:rsidP="00115B46">
      <w:pPr>
        <w:pStyle w:val="Odstavecseseznamem"/>
        <w:numPr>
          <w:ilvl w:val="0"/>
          <w:numId w:val="34"/>
        </w:num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rPr>
          <w:bCs/>
          <w:color w:val="000000"/>
        </w:rPr>
      </w:pPr>
      <w:r w:rsidRPr="00115B46">
        <w:rPr>
          <w:bCs/>
          <w:color w:val="000000"/>
        </w:rPr>
        <w:t>Papír,</w:t>
      </w:r>
    </w:p>
    <w:p w14:paraId="786E9349" w14:textId="77777777" w:rsidR="00115B46" w:rsidRPr="00115B46" w:rsidRDefault="00115B46" w:rsidP="00115B46">
      <w:pPr>
        <w:pStyle w:val="Odstavecseseznamem"/>
        <w:numPr>
          <w:ilvl w:val="0"/>
          <w:numId w:val="34"/>
        </w:num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rPr>
          <w:bCs/>
          <w:color w:val="000000"/>
        </w:rPr>
      </w:pPr>
      <w:r w:rsidRPr="00115B46">
        <w:rPr>
          <w:bCs/>
          <w:color w:val="000000"/>
        </w:rPr>
        <w:t>Plasty včetně PET lahví a nápojového kartonu,</w:t>
      </w:r>
    </w:p>
    <w:p w14:paraId="45155B65" w14:textId="77777777" w:rsidR="00115B46" w:rsidRPr="00115B46" w:rsidRDefault="00115B46" w:rsidP="00115B46">
      <w:pPr>
        <w:pStyle w:val="Odstavecseseznamem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rPr>
          <w:bCs/>
          <w:color w:val="000000"/>
        </w:rPr>
      </w:pPr>
      <w:r w:rsidRPr="00115B46">
        <w:rPr>
          <w:bCs/>
          <w:color w:val="000000"/>
        </w:rPr>
        <w:t>Sklo,</w:t>
      </w:r>
    </w:p>
    <w:p w14:paraId="5F5FFF8A" w14:textId="77777777" w:rsidR="00115B46" w:rsidRPr="00115B46" w:rsidRDefault="00115B46" w:rsidP="00115B46">
      <w:pPr>
        <w:pStyle w:val="Odstavecseseznamem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rPr>
          <w:bCs/>
          <w:color w:val="000000"/>
        </w:rPr>
      </w:pPr>
      <w:r w:rsidRPr="00115B46">
        <w:rPr>
          <w:bCs/>
          <w:color w:val="000000"/>
        </w:rPr>
        <w:lastRenderedPageBreak/>
        <w:t>Kovy,</w:t>
      </w:r>
    </w:p>
    <w:p w14:paraId="00DB46C6" w14:textId="77777777" w:rsidR="00115B46" w:rsidRPr="00115B46" w:rsidRDefault="00115B46" w:rsidP="00115B46">
      <w:pPr>
        <w:numPr>
          <w:ilvl w:val="0"/>
          <w:numId w:val="34"/>
        </w:numPr>
        <w:spacing w:after="0"/>
        <w:rPr>
          <w:rFonts w:ascii="Calibri" w:hAnsi="Calibri" w:cs="Calibri"/>
          <w:i w:val="0"/>
          <w:iCs w:val="0"/>
          <w:sz w:val="22"/>
          <w:szCs w:val="22"/>
          <w:lang w:val="cs-CZ"/>
        </w:rPr>
      </w:pPr>
      <w:r w:rsidRPr="00115B46">
        <w:rPr>
          <w:rFonts w:ascii="Calibri" w:hAnsi="Calibri" w:cs="Calibri"/>
          <w:bCs/>
          <w:i w:val="0"/>
          <w:color w:val="000000"/>
          <w:sz w:val="22"/>
          <w:szCs w:val="22"/>
          <w:lang w:val="cs-CZ"/>
        </w:rPr>
        <w:t>Nebezpečné odpady,</w:t>
      </w:r>
    </w:p>
    <w:p w14:paraId="7736D425" w14:textId="77777777" w:rsidR="00115B46" w:rsidRPr="00115B46" w:rsidRDefault="00115B46" w:rsidP="00115B46">
      <w:pPr>
        <w:numPr>
          <w:ilvl w:val="0"/>
          <w:numId w:val="34"/>
        </w:numPr>
        <w:spacing w:after="0"/>
        <w:rPr>
          <w:rFonts w:ascii="Calibri" w:hAnsi="Calibri" w:cs="Calibri"/>
          <w:bCs/>
          <w:i w:val="0"/>
          <w:color w:val="000000"/>
          <w:sz w:val="22"/>
          <w:szCs w:val="22"/>
          <w:lang w:val="cs-CZ"/>
        </w:rPr>
      </w:pPr>
      <w:r w:rsidRPr="00115B46">
        <w:rPr>
          <w:rFonts w:ascii="Calibri" w:hAnsi="Calibri" w:cs="Calibri"/>
          <w:bCs/>
          <w:i w:val="0"/>
          <w:color w:val="000000"/>
          <w:sz w:val="22"/>
          <w:szCs w:val="22"/>
          <w:lang w:val="cs-CZ"/>
        </w:rPr>
        <w:t>Objemný odpad,</w:t>
      </w:r>
    </w:p>
    <w:p w14:paraId="0D7594D1" w14:textId="77777777" w:rsidR="00115B46" w:rsidRPr="00115B46" w:rsidRDefault="00115B46" w:rsidP="00115B46">
      <w:pPr>
        <w:numPr>
          <w:ilvl w:val="0"/>
          <w:numId w:val="34"/>
        </w:numPr>
        <w:spacing w:after="0"/>
        <w:rPr>
          <w:rFonts w:ascii="Calibri" w:hAnsi="Calibri" w:cs="Calibri"/>
          <w:i w:val="0"/>
          <w:iCs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>Jedlé oleje a tuky,</w:t>
      </w:r>
    </w:p>
    <w:p w14:paraId="72DAE13A" w14:textId="77777777" w:rsidR="00115B46" w:rsidRPr="00115B46" w:rsidRDefault="00115B46" w:rsidP="00115B46">
      <w:pPr>
        <w:numPr>
          <w:ilvl w:val="0"/>
          <w:numId w:val="34"/>
        </w:numPr>
        <w:spacing w:after="0"/>
        <w:rPr>
          <w:rFonts w:ascii="Calibri" w:hAnsi="Calibri" w:cs="Calibri"/>
          <w:i w:val="0"/>
          <w:iCs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 xml:space="preserve">Textil </w:t>
      </w:r>
    </w:p>
    <w:p w14:paraId="51FF5CF7" w14:textId="77777777" w:rsidR="00115B46" w:rsidRPr="00115B46" w:rsidRDefault="00115B46" w:rsidP="00115B46">
      <w:pPr>
        <w:numPr>
          <w:ilvl w:val="0"/>
          <w:numId w:val="34"/>
        </w:numPr>
        <w:spacing w:after="0"/>
        <w:rPr>
          <w:rFonts w:ascii="Calibri" w:hAnsi="Calibri" w:cs="Calibri"/>
          <w:i w:val="0"/>
          <w:iCs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>Směsný komunální odpad</w:t>
      </w:r>
    </w:p>
    <w:p w14:paraId="4C9E42FA" w14:textId="77777777" w:rsidR="00115B46" w:rsidRPr="00115B46" w:rsidRDefault="00115B46" w:rsidP="00115B46">
      <w:pPr>
        <w:spacing w:after="0"/>
        <w:rPr>
          <w:rFonts w:ascii="Calibri" w:hAnsi="Calibri" w:cs="Calibri"/>
          <w:i w:val="0"/>
          <w:sz w:val="22"/>
          <w:szCs w:val="22"/>
          <w:lang w:val="cs-CZ"/>
        </w:rPr>
      </w:pPr>
    </w:p>
    <w:p w14:paraId="6E7C4317" w14:textId="77777777" w:rsidR="00115B46" w:rsidRPr="00115B46" w:rsidRDefault="00115B46" w:rsidP="00115B46">
      <w:pPr>
        <w:pStyle w:val="Zkladntextodsazen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115B46">
        <w:rPr>
          <w:rFonts w:ascii="Calibri" w:hAnsi="Calibri" w:cs="Calibri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3026B421" w14:textId="77777777" w:rsidR="00115B46" w:rsidRPr="00115B46" w:rsidRDefault="00115B46" w:rsidP="00115B46">
      <w:pPr>
        <w:pStyle w:val="Zkladntextodsazen"/>
        <w:ind w:left="0" w:firstLine="0"/>
        <w:rPr>
          <w:rFonts w:ascii="Calibri" w:hAnsi="Calibri" w:cs="Calibri"/>
          <w:sz w:val="22"/>
          <w:szCs w:val="22"/>
        </w:rPr>
      </w:pPr>
    </w:p>
    <w:p w14:paraId="57D929AF" w14:textId="77777777" w:rsidR="00115B46" w:rsidRPr="00115B46" w:rsidRDefault="00115B46" w:rsidP="00115B46">
      <w:pPr>
        <w:pStyle w:val="Zkladntextodsazen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115B46">
        <w:rPr>
          <w:rFonts w:ascii="Calibri" w:hAnsi="Calibri" w:cs="Calibri"/>
          <w:sz w:val="22"/>
          <w:szCs w:val="22"/>
        </w:rPr>
        <w:t>Objemný odpad je takový odpad, který vzhledem ke svým rozměrům nemůže být umístěn do sběrných nádob (</w:t>
      </w:r>
      <w:r w:rsidRPr="00115B46">
        <w:rPr>
          <w:rFonts w:ascii="Calibri" w:hAnsi="Calibri" w:cs="Calibri"/>
          <w:iCs/>
          <w:sz w:val="22"/>
          <w:szCs w:val="22"/>
        </w:rPr>
        <w:t>např. koberce, matrace, nábytek apod.</w:t>
      </w:r>
      <w:r w:rsidRPr="00115B46">
        <w:rPr>
          <w:rFonts w:ascii="Calibri" w:hAnsi="Calibri" w:cs="Calibri"/>
          <w:sz w:val="22"/>
          <w:szCs w:val="22"/>
        </w:rPr>
        <w:t>).</w:t>
      </w:r>
    </w:p>
    <w:p w14:paraId="4120F44B" w14:textId="77777777" w:rsidR="00115B46" w:rsidRPr="00115B46" w:rsidRDefault="00115B46" w:rsidP="00115B46">
      <w:pPr>
        <w:pStyle w:val="Zkladntextodsazen"/>
        <w:ind w:left="720" w:firstLine="0"/>
        <w:jc w:val="center"/>
        <w:rPr>
          <w:rFonts w:ascii="Calibri" w:hAnsi="Calibri" w:cs="Calibri"/>
          <w:sz w:val="22"/>
          <w:szCs w:val="22"/>
        </w:rPr>
      </w:pPr>
    </w:p>
    <w:p w14:paraId="2848B34B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b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b/>
          <w:i w:val="0"/>
          <w:sz w:val="22"/>
          <w:szCs w:val="22"/>
          <w:lang w:val="cs-CZ"/>
        </w:rPr>
        <w:t>Čl. 3</w:t>
      </w:r>
    </w:p>
    <w:p w14:paraId="08131A1E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b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b/>
          <w:i w:val="0"/>
          <w:sz w:val="22"/>
          <w:szCs w:val="22"/>
          <w:lang w:val="cs-CZ"/>
        </w:rPr>
        <w:t>Určení míst pro oddělené soustřeďování určených složek komunálního odpadu</w:t>
      </w:r>
    </w:p>
    <w:p w14:paraId="5FDDAA84" w14:textId="77777777" w:rsidR="00115B46" w:rsidRPr="00115B46" w:rsidRDefault="00115B46" w:rsidP="00115B46">
      <w:pPr>
        <w:tabs>
          <w:tab w:val="num" w:pos="927"/>
        </w:tabs>
        <w:spacing w:after="0"/>
        <w:jc w:val="both"/>
        <w:rPr>
          <w:rFonts w:ascii="Calibri" w:hAnsi="Calibri" w:cs="Calibri"/>
          <w:b/>
          <w:i w:val="0"/>
          <w:sz w:val="22"/>
          <w:szCs w:val="22"/>
          <w:u w:val="single"/>
          <w:lang w:val="cs-CZ"/>
        </w:rPr>
      </w:pPr>
    </w:p>
    <w:p w14:paraId="55E37DF1" w14:textId="77777777" w:rsidR="00115B46" w:rsidRPr="00115B46" w:rsidRDefault="00115B46" w:rsidP="00115B46">
      <w:pPr>
        <w:numPr>
          <w:ilvl w:val="0"/>
          <w:numId w:val="19"/>
        </w:numPr>
        <w:tabs>
          <w:tab w:val="clear" w:pos="720"/>
          <w:tab w:val="num" w:pos="360"/>
          <w:tab w:val="num" w:pos="540"/>
          <w:tab w:val="num" w:pos="927"/>
        </w:tabs>
        <w:spacing w:after="0"/>
        <w:ind w:left="36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 xml:space="preserve">Papír, plasty a biologické odpady se soustřeďují jednak do </w:t>
      </w:r>
      <w:r w:rsidRPr="00115B46">
        <w:rPr>
          <w:rFonts w:ascii="Calibri" w:hAnsi="Calibri" w:cs="Calibri"/>
          <w:bCs/>
          <w:i w:val="0"/>
          <w:sz w:val="22"/>
          <w:szCs w:val="22"/>
          <w:lang w:val="cs-CZ"/>
        </w:rPr>
        <w:t>zvláštních sběrných nádob</w:t>
      </w:r>
      <w:r w:rsidRPr="00115B46">
        <w:rPr>
          <w:rFonts w:ascii="Calibri" w:hAnsi="Calibri" w:cs="Calibri"/>
          <w:i w:val="0"/>
          <w:sz w:val="22"/>
          <w:szCs w:val="22"/>
          <w:lang w:val="cs-CZ"/>
        </w:rPr>
        <w:t>, kterými jsou nádoby o objemu 240 l (</w:t>
      </w:r>
      <w:r w:rsidRPr="00115B46">
        <w:rPr>
          <w:rFonts w:ascii="Calibri" w:hAnsi="Calibri" w:cs="Calibri"/>
          <w:b/>
          <w:bCs/>
          <w:i w:val="0"/>
          <w:sz w:val="22"/>
          <w:szCs w:val="22"/>
          <w:lang w:val="cs-CZ"/>
        </w:rPr>
        <w:t>popelnice</w:t>
      </w:r>
      <w:r w:rsidRPr="00115B46">
        <w:rPr>
          <w:rFonts w:ascii="Calibri" w:hAnsi="Calibri" w:cs="Calibri"/>
          <w:i w:val="0"/>
          <w:sz w:val="22"/>
          <w:szCs w:val="22"/>
          <w:lang w:val="cs-CZ"/>
        </w:rPr>
        <w:t xml:space="preserve">) či plastové pytle o objemu 120 l (pouze papír a plast) přistavené </w:t>
      </w:r>
      <w:r w:rsidRPr="00115B46">
        <w:rPr>
          <w:rFonts w:ascii="Calibri" w:hAnsi="Calibri" w:cs="Calibri"/>
          <w:b/>
          <w:i w:val="0"/>
          <w:sz w:val="22"/>
          <w:szCs w:val="22"/>
          <w:lang w:val="cs-CZ"/>
        </w:rPr>
        <w:t>u jednotlivých nemovitostí</w:t>
      </w:r>
      <w:r w:rsidRPr="00115B46">
        <w:rPr>
          <w:rFonts w:ascii="Calibri" w:hAnsi="Calibri" w:cs="Calibri"/>
          <w:i w:val="0"/>
          <w:sz w:val="22"/>
          <w:szCs w:val="22"/>
          <w:lang w:val="cs-CZ"/>
        </w:rPr>
        <w:t xml:space="preserve">. </w:t>
      </w:r>
    </w:p>
    <w:p w14:paraId="13636749" w14:textId="77777777" w:rsidR="00115B46" w:rsidRPr="00115B46" w:rsidRDefault="00115B46" w:rsidP="00115B46">
      <w:pPr>
        <w:tabs>
          <w:tab w:val="num" w:pos="540"/>
          <w:tab w:val="num" w:pos="927"/>
        </w:tabs>
        <w:spacing w:after="0"/>
        <w:ind w:left="36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 xml:space="preserve">Dále se papír, plasty, sklo, kovy, jedlý olej a tuk a textil soustřeďují také do </w:t>
      </w:r>
      <w:r w:rsidRPr="00115B46">
        <w:rPr>
          <w:rFonts w:ascii="Calibri" w:hAnsi="Calibri" w:cs="Calibri"/>
          <w:bCs/>
          <w:i w:val="0"/>
          <w:sz w:val="22"/>
          <w:szCs w:val="22"/>
          <w:lang w:val="cs-CZ"/>
        </w:rPr>
        <w:t>zvláštních sběrných nádob</w:t>
      </w:r>
      <w:r w:rsidRPr="00115B46">
        <w:rPr>
          <w:rFonts w:ascii="Calibri" w:hAnsi="Calibri" w:cs="Calibri"/>
          <w:i w:val="0"/>
          <w:sz w:val="22"/>
          <w:szCs w:val="22"/>
          <w:lang w:val="cs-CZ"/>
        </w:rPr>
        <w:t>, kterými jsou sběrné nádoby o objemu 1100 l a vyšším (</w:t>
      </w:r>
      <w:r w:rsidRPr="00115B46">
        <w:rPr>
          <w:rFonts w:ascii="Calibri" w:hAnsi="Calibri" w:cs="Calibri"/>
          <w:b/>
          <w:bCs/>
          <w:i w:val="0"/>
          <w:sz w:val="22"/>
          <w:szCs w:val="22"/>
          <w:lang w:val="cs-CZ"/>
        </w:rPr>
        <w:t>kontejnery</w:t>
      </w:r>
      <w:r w:rsidRPr="00115B46">
        <w:rPr>
          <w:rFonts w:ascii="Calibri" w:hAnsi="Calibri" w:cs="Calibri"/>
          <w:i w:val="0"/>
          <w:sz w:val="22"/>
          <w:szCs w:val="22"/>
          <w:lang w:val="cs-CZ"/>
        </w:rPr>
        <w:t>) nebo 120 l a 240 l (</w:t>
      </w:r>
      <w:r w:rsidRPr="00115B46">
        <w:rPr>
          <w:rFonts w:ascii="Calibri" w:hAnsi="Calibri" w:cs="Calibri"/>
          <w:b/>
          <w:bCs/>
          <w:i w:val="0"/>
          <w:sz w:val="22"/>
          <w:szCs w:val="22"/>
          <w:lang w:val="cs-CZ"/>
        </w:rPr>
        <w:t>popelnice</w:t>
      </w:r>
      <w:r w:rsidRPr="00115B46">
        <w:rPr>
          <w:rFonts w:ascii="Calibri" w:hAnsi="Calibri" w:cs="Calibri"/>
          <w:i w:val="0"/>
          <w:sz w:val="22"/>
          <w:szCs w:val="22"/>
          <w:lang w:val="cs-CZ"/>
        </w:rPr>
        <w:t>), které jsou umístěny na veřejném prostranství.</w:t>
      </w:r>
    </w:p>
    <w:p w14:paraId="677E221A" w14:textId="77777777" w:rsidR="00115B46" w:rsidRPr="00115B46" w:rsidRDefault="00115B46" w:rsidP="00115B46">
      <w:pPr>
        <w:spacing w:after="0"/>
        <w:rPr>
          <w:rFonts w:ascii="Calibri" w:hAnsi="Calibri" w:cs="Calibri"/>
          <w:i w:val="0"/>
          <w:sz w:val="22"/>
          <w:szCs w:val="22"/>
          <w:lang w:val="cs-CZ"/>
        </w:rPr>
      </w:pPr>
    </w:p>
    <w:p w14:paraId="6CEF1D54" w14:textId="77777777" w:rsidR="00115B46" w:rsidRPr="00115B46" w:rsidRDefault="00115B46" w:rsidP="00115B46">
      <w:pPr>
        <w:pStyle w:val="NormlnIMP"/>
        <w:numPr>
          <w:ilvl w:val="0"/>
          <w:numId w:val="19"/>
        </w:numPr>
        <w:tabs>
          <w:tab w:val="clear" w:pos="720"/>
          <w:tab w:val="num" w:pos="36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Calibri" w:hAnsi="Calibri" w:cs="Calibri"/>
          <w:color w:val="00B0F0"/>
          <w:sz w:val="22"/>
          <w:szCs w:val="22"/>
        </w:rPr>
      </w:pPr>
      <w:r w:rsidRPr="00115B46">
        <w:rPr>
          <w:rFonts w:ascii="Calibri" w:hAnsi="Calibri" w:cs="Calibri"/>
          <w:sz w:val="22"/>
          <w:szCs w:val="22"/>
        </w:rPr>
        <w:t>Zvláštní sběrné nádoby na papír, plast, sklo, kovy, textil a jedlý olej a tuk jsou umístěny na stanovištích, jejichž seznam je uveden na webových stránkách obce.</w:t>
      </w:r>
    </w:p>
    <w:p w14:paraId="2C451036" w14:textId="77777777" w:rsidR="00115B46" w:rsidRPr="00115B46" w:rsidRDefault="00115B46" w:rsidP="00115B4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Calibri" w:hAnsi="Calibri" w:cs="Calibri"/>
          <w:color w:val="00B0F0"/>
          <w:sz w:val="22"/>
          <w:szCs w:val="22"/>
        </w:rPr>
      </w:pPr>
    </w:p>
    <w:p w14:paraId="708BA249" w14:textId="77777777" w:rsidR="00115B46" w:rsidRPr="00115B46" w:rsidRDefault="00115B46" w:rsidP="00115B46">
      <w:pPr>
        <w:pStyle w:val="NormlnIMP"/>
        <w:numPr>
          <w:ilvl w:val="0"/>
          <w:numId w:val="19"/>
        </w:numPr>
        <w:tabs>
          <w:tab w:val="clear" w:pos="72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115B46">
        <w:rPr>
          <w:rFonts w:ascii="Calibri" w:hAnsi="Calibri" w:cs="Calibri"/>
          <w:sz w:val="22"/>
          <w:szCs w:val="22"/>
        </w:rPr>
        <w:t>Zvláštní sběrné nádoby (popelnice, kontejnery) jsou barevně odlišeny a označeny příslušnými nápisy:</w:t>
      </w:r>
    </w:p>
    <w:p w14:paraId="37DDACFA" w14:textId="77777777" w:rsidR="00115B46" w:rsidRPr="00115B46" w:rsidRDefault="00115B46" w:rsidP="00115B46">
      <w:pPr>
        <w:spacing w:after="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</w:p>
    <w:p w14:paraId="4E41C05F" w14:textId="77777777" w:rsidR="00115B46" w:rsidRPr="00115B46" w:rsidRDefault="00115B46" w:rsidP="00115B46">
      <w:pPr>
        <w:pStyle w:val="Odstavecseseznamem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rPr>
          <w:bCs/>
          <w:color w:val="000000"/>
        </w:rPr>
      </w:pPr>
      <w:r w:rsidRPr="00115B46">
        <w:rPr>
          <w:bCs/>
          <w:color w:val="000000"/>
        </w:rPr>
        <w:t>Biologické odpady, barva černá s hnědým víkem nebo hnědá</w:t>
      </w:r>
    </w:p>
    <w:p w14:paraId="4B7DD647" w14:textId="77777777" w:rsidR="00115B46" w:rsidRPr="00115B46" w:rsidRDefault="00115B46" w:rsidP="00115B46">
      <w:pPr>
        <w:pStyle w:val="Odstavecseseznamem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rPr>
          <w:bCs/>
          <w:color w:val="000000"/>
        </w:rPr>
      </w:pPr>
      <w:r w:rsidRPr="00115B46">
        <w:rPr>
          <w:bCs/>
          <w:color w:val="000000"/>
        </w:rPr>
        <w:t>Papír, barva černá s modrým víkem nebo modrá</w:t>
      </w:r>
    </w:p>
    <w:p w14:paraId="35922C7F" w14:textId="77777777" w:rsidR="00115B46" w:rsidRPr="00115B46" w:rsidRDefault="00115B46" w:rsidP="00115B46">
      <w:pPr>
        <w:pStyle w:val="Odstavecseseznamem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rPr>
          <w:bCs/>
          <w:color w:val="FF0000"/>
        </w:rPr>
      </w:pPr>
      <w:r w:rsidRPr="00115B46">
        <w:rPr>
          <w:bCs/>
          <w:color w:val="000000"/>
        </w:rPr>
        <w:t>Plasty vč. PET lahví a nápojového kartonu, barva černá se žlutým víkem nebo žlutá</w:t>
      </w:r>
    </w:p>
    <w:p w14:paraId="43C1E1A6" w14:textId="77777777" w:rsidR="00115B46" w:rsidRPr="00115B46" w:rsidRDefault="00115B46" w:rsidP="00115B46">
      <w:pPr>
        <w:pStyle w:val="Odstavecseseznamem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rPr>
          <w:bCs/>
          <w:color w:val="000000"/>
        </w:rPr>
      </w:pPr>
      <w:r w:rsidRPr="00115B46">
        <w:rPr>
          <w:bCs/>
          <w:color w:val="000000"/>
        </w:rPr>
        <w:t>Sklo, barva zelená</w:t>
      </w:r>
    </w:p>
    <w:p w14:paraId="7FFA6B27" w14:textId="77777777" w:rsidR="00115B46" w:rsidRPr="00115B46" w:rsidRDefault="00115B46" w:rsidP="00115B46">
      <w:pPr>
        <w:pStyle w:val="Odstavecseseznamem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rPr>
          <w:bCs/>
        </w:rPr>
      </w:pPr>
      <w:r w:rsidRPr="00115B46">
        <w:rPr>
          <w:bCs/>
          <w:color w:val="000000"/>
        </w:rPr>
        <w:t>Kovy, barva šedá</w:t>
      </w:r>
    </w:p>
    <w:p w14:paraId="44EDACCE" w14:textId="77777777" w:rsidR="00115B46" w:rsidRPr="00115B46" w:rsidRDefault="00115B46" w:rsidP="00115B46">
      <w:pPr>
        <w:numPr>
          <w:ilvl w:val="0"/>
          <w:numId w:val="37"/>
        </w:numPr>
        <w:spacing w:after="0"/>
        <w:rPr>
          <w:rFonts w:ascii="Calibri" w:hAnsi="Calibri" w:cs="Calibri"/>
          <w:i w:val="0"/>
          <w:iCs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>Jedlé oleje a tuky, barva žlutá</w:t>
      </w:r>
    </w:p>
    <w:p w14:paraId="6D0B3B91" w14:textId="77777777" w:rsidR="00115B46" w:rsidRPr="00115B46" w:rsidRDefault="00115B46" w:rsidP="00115B46">
      <w:pPr>
        <w:numPr>
          <w:ilvl w:val="0"/>
          <w:numId w:val="37"/>
        </w:numPr>
        <w:spacing w:after="0"/>
        <w:rPr>
          <w:rFonts w:ascii="Calibri" w:hAnsi="Calibri" w:cs="Calibri"/>
          <w:i w:val="0"/>
          <w:iCs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>Textil, barva bílá</w:t>
      </w:r>
      <w:r w:rsidRPr="00115B46">
        <w:rPr>
          <w:rFonts w:ascii="Calibri" w:hAnsi="Calibri" w:cs="Calibri"/>
          <w:i w:val="0"/>
          <w:color w:val="FF0000"/>
          <w:sz w:val="22"/>
          <w:szCs w:val="22"/>
          <w:lang w:val="cs-CZ"/>
        </w:rPr>
        <w:t xml:space="preserve"> </w:t>
      </w:r>
      <w:r w:rsidRPr="00115B46">
        <w:rPr>
          <w:rFonts w:ascii="Calibri" w:hAnsi="Calibri" w:cs="Calibri"/>
          <w:i w:val="0"/>
          <w:sz w:val="22"/>
          <w:szCs w:val="22"/>
          <w:lang w:val="cs-CZ"/>
        </w:rPr>
        <w:t xml:space="preserve">s nápisem „TEXTIL“ </w:t>
      </w:r>
    </w:p>
    <w:p w14:paraId="62F9169F" w14:textId="77777777" w:rsidR="00115B46" w:rsidRPr="00115B46" w:rsidRDefault="00115B46" w:rsidP="00115B46">
      <w:pPr>
        <w:spacing w:after="0"/>
        <w:ind w:left="360"/>
        <w:rPr>
          <w:rFonts w:ascii="Calibri" w:hAnsi="Calibri" w:cs="Calibri"/>
          <w:i w:val="0"/>
          <w:iCs w:val="0"/>
          <w:sz w:val="22"/>
          <w:szCs w:val="22"/>
          <w:lang w:val="cs-CZ"/>
        </w:rPr>
      </w:pPr>
    </w:p>
    <w:p w14:paraId="08E5AFCD" w14:textId="77777777" w:rsidR="00115B46" w:rsidRPr="00115B46" w:rsidRDefault="00115B46" w:rsidP="00115B46">
      <w:pPr>
        <w:numPr>
          <w:ilvl w:val="0"/>
          <w:numId w:val="19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>Do zvláštních sběrných nádob je zakázáno ukládat jiné složky komunálních odpadů, než pro které jsou určeny.</w:t>
      </w:r>
    </w:p>
    <w:p w14:paraId="6E95FD5F" w14:textId="77777777" w:rsidR="00115B46" w:rsidRPr="00115B46" w:rsidRDefault="00115B46" w:rsidP="00115B46">
      <w:pPr>
        <w:spacing w:after="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</w:p>
    <w:p w14:paraId="0B2624AB" w14:textId="77777777" w:rsidR="00115B46" w:rsidRPr="00115B46" w:rsidRDefault="00115B46" w:rsidP="00115B46">
      <w:pPr>
        <w:numPr>
          <w:ilvl w:val="0"/>
          <w:numId w:val="19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1597109" w14:textId="77777777" w:rsidR="00115B46" w:rsidRPr="00115B46" w:rsidRDefault="00115B46" w:rsidP="00115B46">
      <w:pPr>
        <w:pStyle w:val="Default"/>
        <w:ind w:left="360"/>
        <w:rPr>
          <w:rFonts w:ascii="Calibri" w:hAnsi="Calibri" w:cs="Calibri"/>
        </w:rPr>
      </w:pPr>
    </w:p>
    <w:p w14:paraId="6F5259F5" w14:textId="77777777" w:rsidR="00115B46" w:rsidRPr="00115B46" w:rsidRDefault="00115B46" w:rsidP="00115B46">
      <w:pPr>
        <w:pStyle w:val="Nadpis2"/>
        <w:spacing w:before="0" w:after="0"/>
        <w:jc w:val="center"/>
        <w:rPr>
          <w:rFonts w:ascii="Calibri" w:hAnsi="Calibri" w:cs="Calibri"/>
          <w:b w:val="0"/>
          <w:bCs w:val="0"/>
          <w:sz w:val="22"/>
          <w:szCs w:val="22"/>
          <w:lang w:val="cs-CZ"/>
        </w:rPr>
      </w:pPr>
      <w:r w:rsidRPr="00115B46">
        <w:rPr>
          <w:rFonts w:ascii="Calibri" w:hAnsi="Calibri" w:cs="Calibri"/>
          <w:sz w:val="22"/>
          <w:szCs w:val="22"/>
          <w:lang w:val="cs-CZ"/>
        </w:rPr>
        <w:lastRenderedPageBreak/>
        <w:t>Čl. 4</w:t>
      </w:r>
    </w:p>
    <w:p w14:paraId="4551F73A" w14:textId="77777777" w:rsidR="00115B46" w:rsidRPr="00115B46" w:rsidRDefault="00115B46" w:rsidP="00115B46">
      <w:pPr>
        <w:pStyle w:val="Nadpis2"/>
        <w:spacing w:before="0" w:after="0"/>
        <w:jc w:val="center"/>
        <w:rPr>
          <w:rFonts w:ascii="Calibri" w:hAnsi="Calibri" w:cs="Calibri"/>
          <w:b w:val="0"/>
          <w:bCs w:val="0"/>
          <w:sz w:val="22"/>
          <w:szCs w:val="22"/>
          <w:lang w:val="cs-CZ"/>
        </w:rPr>
      </w:pPr>
      <w:r w:rsidRPr="00115B46">
        <w:rPr>
          <w:rFonts w:ascii="Calibri" w:hAnsi="Calibri" w:cs="Calibri"/>
          <w:sz w:val="22"/>
          <w:szCs w:val="22"/>
          <w:lang w:val="cs-CZ"/>
        </w:rPr>
        <w:t xml:space="preserve"> Svoz nebezpečných složek komunálního odpadu</w:t>
      </w:r>
    </w:p>
    <w:p w14:paraId="74864336" w14:textId="77777777" w:rsidR="00115B46" w:rsidRPr="00115B46" w:rsidRDefault="00115B46" w:rsidP="00115B46">
      <w:pPr>
        <w:spacing w:after="0"/>
        <w:ind w:left="360"/>
        <w:jc w:val="center"/>
        <w:rPr>
          <w:rFonts w:ascii="Calibri" w:hAnsi="Calibri" w:cs="Calibri"/>
          <w:b/>
          <w:i w:val="0"/>
          <w:sz w:val="22"/>
          <w:szCs w:val="22"/>
          <w:lang w:val="cs-CZ"/>
        </w:rPr>
      </w:pPr>
    </w:p>
    <w:p w14:paraId="5DCD51F8" w14:textId="77777777" w:rsidR="00115B46" w:rsidRPr="00115B46" w:rsidRDefault="00115B46" w:rsidP="00115B46">
      <w:pPr>
        <w:numPr>
          <w:ilvl w:val="0"/>
          <w:numId w:val="35"/>
        </w:numPr>
        <w:spacing w:after="0"/>
        <w:jc w:val="both"/>
        <w:rPr>
          <w:rFonts w:ascii="Calibri" w:hAnsi="Calibri" w:cs="Calibri"/>
          <w:i w:val="0"/>
          <w:iCs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na úřední desce obecního úřadu, na webových stránkách a Facebooku obce a prostřednictvím aplikace Munipolis – mobilní rozhlas.</w:t>
      </w:r>
    </w:p>
    <w:p w14:paraId="28CE91E7" w14:textId="77777777" w:rsidR="00115B46" w:rsidRPr="00115B46" w:rsidRDefault="00115B46" w:rsidP="00115B46">
      <w:pPr>
        <w:spacing w:after="0"/>
        <w:rPr>
          <w:rFonts w:ascii="Calibri" w:hAnsi="Calibri" w:cs="Calibri"/>
          <w:i w:val="0"/>
          <w:sz w:val="22"/>
          <w:szCs w:val="22"/>
          <w:lang w:val="cs-CZ"/>
        </w:rPr>
      </w:pPr>
    </w:p>
    <w:p w14:paraId="17C01998" w14:textId="77777777" w:rsidR="00115B46" w:rsidRPr="00115B46" w:rsidRDefault="00115B46" w:rsidP="00115B46">
      <w:pPr>
        <w:numPr>
          <w:ilvl w:val="0"/>
          <w:numId w:val="35"/>
        </w:numPr>
        <w:spacing w:after="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>Soustřeďování nebezpečných složek komunálního odpadu podléhá požadavkům stanoveným v čl. 3 odst. 4 a 5.</w:t>
      </w:r>
      <w:r w:rsidRPr="00115B46">
        <w:rPr>
          <w:rFonts w:ascii="Calibri" w:hAnsi="Calibri" w:cs="Calibri"/>
          <w:i w:val="0"/>
          <w:color w:val="00B0F0"/>
          <w:sz w:val="22"/>
          <w:szCs w:val="22"/>
          <w:lang w:val="cs-CZ"/>
        </w:rPr>
        <w:t xml:space="preserve">   </w:t>
      </w:r>
    </w:p>
    <w:p w14:paraId="3FA2AB6B" w14:textId="77777777" w:rsidR="00115B46" w:rsidRPr="00115B46" w:rsidRDefault="00115B46" w:rsidP="00115B46">
      <w:pPr>
        <w:spacing w:after="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</w:p>
    <w:p w14:paraId="5E97017C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b/>
          <w:i w:val="0"/>
          <w:sz w:val="22"/>
          <w:szCs w:val="22"/>
          <w:lang w:val="cs-CZ"/>
        </w:rPr>
      </w:pPr>
    </w:p>
    <w:p w14:paraId="6220D52D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b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b/>
          <w:i w:val="0"/>
          <w:sz w:val="22"/>
          <w:szCs w:val="22"/>
          <w:lang w:val="cs-CZ"/>
        </w:rPr>
        <w:t>Čl. 5</w:t>
      </w:r>
    </w:p>
    <w:p w14:paraId="209F051A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b/>
          <w:i w:val="0"/>
          <w:sz w:val="22"/>
          <w:szCs w:val="22"/>
          <w:lang w:val="cs-CZ"/>
        </w:rPr>
        <w:t xml:space="preserve"> Svoz objemného odpadu</w:t>
      </w:r>
    </w:p>
    <w:p w14:paraId="0F93838D" w14:textId="77777777" w:rsidR="00115B46" w:rsidRPr="00115B46" w:rsidRDefault="00115B46" w:rsidP="00115B46">
      <w:pPr>
        <w:spacing w:after="0"/>
        <w:ind w:left="360"/>
        <w:rPr>
          <w:rFonts w:ascii="Calibri" w:hAnsi="Calibri" w:cs="Calibri"/>
          <w:b/>
          <w:i w:val="0"/>
          <w:sz w:val="22"/>
          <w:szCs w:val="22"/>
          <w:u w:val="single"/>
          <w:lang w:val="cs-CZ"/>
        </w:rPr>
      </w:pPr>
    </w:p>
    <w:p w14:paraId="292A682E" w14:textId="77777777" w:rsidR="00115B46" w:rsidRPr="00115B46" w:rsidRDefault="00115B46" w:rsidP="00115B46">
      <w:pPr>
        <w:numPr>
          <w:ilvl w:val="0"/>
          <w:numId w:val="20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>Svoz objemného odpadu je zajišťován dvakrát ročně jeho odebíráním na předem vyhlášených přechodných stanovištích přímo do zvláštních sběrných nádob k tomuto účelu určených. Informace o svozu jsou zveřejňovány na úřední desce obecního úřadu, na webových stránkách a Facebooku obce a prostřednictvím aplikace Munipolis – mobilní rozhlas.</w:t>
      </w:r>
    </w:p>
    <w:p w14:paraId="5AEB69C7" w14:textId="77777777" w:rsidR="00115B46" w:rsidRPr="00115B46" w:rsidRDefault="00115B46" w:rsidP="00115B46">
      <w:pPr>
        <w:spacing w:after="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</w:p>
    <w:p w14:paraId="1445D28F" w14:textId="77777777" w:rsidR="00115B46" w:rsidRPr="00115B46" w:rsidRDefault="00115B46" w:rsidP="00115B46">
      <w:pPr>
        <w:numPr>
          <w:ilvl w:val="0"/>
          <w:numId w:val="20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 xml:space="preserve">Soustřeďování objemného odpadu podléhá požadavkům stanoveným v čl. 3 odst. 4 a 5. </w:t>
      </w:r>
    </w:p>
    <w:p w14:paraId="55AB7491" w14:textId="77777777" w:rsidR="00115B46" w:rsidRPr="00115B46" w:rsidRDefault="00115B46" w:rsidP="00115B46">
      <w:pPr>
        <w:spacing w:after="0"/>
        <w:rPr>
          <w:rFonts w:ascii="Calibri" w:hAnsi="Calibri" w:cs="Calibri"/>
          <w:b/>
          <w:i w:val="0"/>
          <w:sz w:val="22"/>
          <w:szCs w:val="22"/>
          <w:lang w:val="cs-CZ"/>
        </w:rPr>
      </w:pPr>
    </w:p>
    <w:p w14:paraId="2DA3B67E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b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b/>
          <w:i w:val="0"/>
          <w:sz w:val="22"/>
          <w:szCs w:val="22"/>
          <w:lang w:val="cs-CZ"/>
        </w:rPr>
        <w:t>Čl. 6</w:t>
      </w:r>
    </w:p>
    <w:p w14:paraId="7C9CD51D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b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b/>
          <w:i w:val="0"/>
          <w:sz w:val="22"/>
          <w:szCs w:val="22"/>
          <w:lang w:val="cs-CZ"/>
        </w:rPr>
        <w:t xml:space="preserve">Soustřeďování směsného komunálního odpadu </w:t>
      </w:r>
    </w:p>
    <w:p w14:paraId="27A8B578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b/>
          <w:i w:val="0"/>
          <w:sz w:val="22"/>
          <w:szCs w:val="22"/>
          <w:lang w:val="cs-CZ"/>
        </w:rPr>
      </w:pPr>
    </w:p>
    <w:p w14:paraId="0E4680DB" w14:textId="77777777" w:rsidR="00115B46" w:rsidRPr="00115B46" w:rsidRDefault="00115B46" w:rsidP="00115B46">
      <w:pPr>
        <w:widowControl w:val="0"/>
        <w:numPr>
          <w:ilvl w:val="0"/>
          <w:numId w:val="40"/>
        </w:numPr>
        <w:spacing w:after="0"/>
        <w:ind w:left="425" w:hanging="425"/>
        <w:jc w:val="both"/>
        <w:rPr>
          <w:rFonts w:ascii="Calibri" w:hAnsi="Calibri" w:cs="Calibri"/>
          <w:i w:val="0"/>
          <w:strike/>
          <w:color w:val="00B0F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>Směsný komunální odpad se odkládá do sběrných nádob. Pro účely této vyhlášky se sběrnými nádobami rozumějí:</w:t>
      </w:r>
    </w:p>
    <w:p w14:paraId="41CA173E" w14:textId="77777777" w:rsidR="00115B46" w:rsidRPr="00115B46" w:rsidRDefault="00115B46" w:rsidP="00115B46">
      <w:pPr>
        <w:numPr>
          <w:ilvl w:val="0"/>
          <w:numId w:val="33"/>
        </w:numPr>
        <w:tabs>
          <w:tab w:val="clear" w:pos="567"/>
        </w:tabs>
        <w:spacing w:after="0"/>
        <w:ind w:left="851" w:hanging="425"/>
        <w:jc w:val="both"/>
        <w:rPr>
          <w:rFonts w:ascii="Calibri" w:hAnsi="Calibri" w:cs="Calibri"/>
          <w:i w:val="0"/>
          <w:iCs w:val="0"/>
          <w:sz w:val="22"/>
          <w:szCs w:val="22"/>
          <w:lang w:val="cs-CZ"/>
        </w:rPr>
      </w:pPr>
      <w:r w:rsidRPr="00115B46">
        <w:rPr>
          <w:rFonts w:ascii="Calibri" w:hAnsi="Calibri" w:cs="Calibri"/>
          <w:bCs/>
          <w:i w:val="0"/>
          <w:sz w:val="22"/>
          <w:szCs w:val="22"/>
          <w:lang w:val="cs-CZ"/>
        </w:rPr>
        <w:t>Popelnice</w:t>
      </w:r>
    </w:p>
    <w:p w14:paraId="00EA7C85" w14:textId="77777777" w:rsidR="00115B46" w:rsidRPr="00115B46" w:rsidRDefault="00115B46" w:rsidP="00115B46">
      <w:pPr>
        <w:numPr>
          <w:ilvl w:val="0"/>
          <w:numId w:val="33"/>
        </w:numPr>
        <w:tabs>
          <w:tab w:val="clear" w:pos="567"/>
        </w:tabs>
        <w:spacing w:after="0"/>
        <w:ind w:left="851" w:hanging="425"/>
        <w:jc w:val="both"/>
        <w:rPr>
          <w:rFonts w:ascii="Calibri" w:hAnsi="Calibri" w:cs="Calibri"/>
          <w:i w:val="0"/>
          <w:iCs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>Kontejnery o objemu 1100 l</w:t>
      </w:r>
    </w:p>
    <w:p w14:paraId="3EB7A95F" w14:textId="77777777" w:rsidR="00115B46" w:rsidRPr="00115B46" w:rsidRDefault="00115B46" w:rsidP="00115B46">
      <w:pPr>
        <w:numPr>
          <w:ilvl w:val="0"/>
          <w:numId w:val="33"/>
        </w:numPr>
        <w:tabs>
          <w:tab w:val="clear" w:pos="567"/>
        </w:tabs>
        <w:spacing w:after="0"/>
        <w:ind w:left="851" w:hanging="425"/>
        <w:jc w:val="both"/>
        <w:rPr>
          <w:rFonts w:ascii="Calibri" w:hAnsi="Calibri" w:cs="Calibri"/>
          <w:i w:val="0"/>
          <w:iCs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>Velkoobjemové kontejnery</w:t>
      </w:r>
    </w:p>
    <w:p w14:paraId="26E97E0D" w14:textId="77777777" w:rsidR="00115B46" w:rsidRPr="00115B46" w:rsidRDefault="00115B46" w:rsidP="00115B46">
      <w:pPr>
        <w:numPr>
          <w:ilvl w:val="0"/>
          <w:numId w:val="33"/>
        </w:numPr>
        <w:tabs>
          <w:tab w:val="clear" w:pos="567"/>
        </w:tabs>
        <w:spacing w:after="0"/>
        <w:ind w:left="851" w:hanging="425"/>
        <w:jc w:val="both"/>
        <w:rPr>
          <w:rFonts w:ascii="Calibri" w:hAnsi="Calibri" w:cs="Calibri"/>
          <w:i w:val="0"/>
          <w:iCs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 xml:space="preserve">Plastové pytle o objemu 120 l s logem </w:t>
      </w:r>
    </w:p>
    <w:p w14:paraId="6695842C" w14:textId="77777777" w:rsidR="00115B46" w:rsidRPr="00115B46" w:rsidRDefault="00115B46" w:rsidP="00115B46">
      <w:pPr>
        <w:numPr>
          <w:ilvl w:val="0"/>
          <w:numId w:val="33"/>
        </w:numPr>
        <w:tabs>
          <w:tab w:val="clear" w:pos="567"/>
        </w:tabs>
        <w:spacing w:after="0"/>
        <w:ind w:left="851" w:hanging="425"/>
        <w:jc w:val="both"/>
        <w:rPr>
          <w:rFonts w:ascii="Calibri" w:hAnsi="Calibri" w:cs="Calibri"/>
          <w:i w:val="0"/>
          <w:color w:val="00B0F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>Odpadkové koše, které jsou umístěny na veřejn</w:t>
      </w:r>
      <w:bookmarkStart w:id="0" w:name="_GoBack"/>
      <w:bookmarkEnd w:id="0"/>
      <w:r w:rsidRPr="00115B46">
        <w:rPr>
          <w:rFonts w:ascii="Calibri" w:hAnsi="Calibri" w:cs="Calibri"/>
          <w:i w:val="0"/>
          <w:sz w:val="22"/>
          <w:szCs w:val="22"/>
          <w:lang w:val="cs-CZ"/>
        </w:rPr>
        <w:t>ých prostranstvích v obci, sloužící pro odkládání drobného směsného komunálního odpadu</w:t>
      </w:r>
    </w:p>
    <w:p w14:paraId="10FC88D1" w14:textId="77777777" w:rsidR="00115B46" w:rsidRPr="00115B46" w:rsidRDefault="00115B46" w:rsidP="00115B46">
      <w:pPr>
        <w:spacing w:after="0"/>
        <w:ind w:left="426"/>
        <w:jc w:val="both"/>
        <w:rPr>
          <w:rFonts w:ascii="Calibri" w:hAnsi="Calibri" w:cs="Calibri"/>
          <w:i w:val="0"/>
          <w:color w:val="00B0F0"/>
          <w:sz w:val="22"/>
          <w:szCs w:val="22"/>
          <w:lang w:val="cs-CZ"/>
        </w:rPr>
      </w:pPr>
    </w:p>
    <w:p w14:paraId="431984EE" w14:textId="77777777" w:rsidR="00115B46" w:rsidRPr="00115B46" w:rsidRDefault="00115B46" w:rsidP="00115B46">
      <w:pPr>
        <w:numPr>
          <w:ilvl w:val="0"/>
          <w:numId w:val="40"/>
        </w:numPr>
        <w:spacing w:after="0"/>
        <w:ind w:left="426" w:hanging="426"/>
        <w:jc w:val="both"/>
        <w:rPr>
          <w:rFonts w:ascii="Calibri" w:hAnsi="Calibri" w:cs="Calibri"/>
          <w:i w:val="0"/>
          <w:color w:val="00B0F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 xml:space="preserve">Soustřeďování směsného komunálního odpadu podléhá požadavkům stanoveným </w:t>
      </w:r>
      <w:r w:rsidRPr="00115B46">
        <w:rPr>
          <w:rFonts w:ascii="Calibri" w:hAnsi="Calibri" w:cs="Calibri"/>
          <w:i w:val="0"/>
          <w:sz w:val="22"/>
          <w:szCs w:val="22"/>
          <w:lang w:val="cs-CZ"/>
        </w:rPr>
        <w:br/>
        <w:t xml:space="preserve">v čl. 3 odst. 4 a 5. </w:t>
      </w:r>
    </w:p>
    <w:p w14:paraId="450D717B" w14:textId="77777777" w:rsidR="00115B46" w:rsidRPr="00115B46" w:rsidRDefault="00115B46" w:rsidP="00115B46">
      <w:pPr>
        <w:pStyle w:val="Default"/>
        <w:ind w:left="360"/>
        <w:jc w:val="both"/>
        <w:rPr>
          <w:rFonts w:ascii="Calibri" w:hAnsi="Calibri" w:cs="Calibri"/>
          <w:color w:val="00B0F0"/>
          <w:sz w:val="22"/>
          <w:szCs w:val="22"/>
        </w:rPr>
      </w:pPr>
    </w:p>
    <w:p w14:paraId="2FC75F6A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b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b/>
          <w:i w:val="0"/>
          <w:sz w:val="22"/>
          <w:szCs w:val="22"/>
          <w:lang w:val="cs-CZ"/>
        </w:rPr>
        <w:t>Čl. 7</w:t>
      </w:r>
    </w:p>
    <w:p w14:paraId="0EA43649" w14:textId="77777777" w:rsidR="00115B46" w:rsidRPr="00115B46" w:rsidRDefault="00115B46" w:rsidP="00115B46">
      <w:pPr>
        <w:pStyle w:val="Nadpis2"/>
        <w:spacing w:before="0" w:after="0"/>
        <w:jc w:val="center"/>
        <w:rPr>
          <w:rFonts w:ascii="Calibri" w:hAnsi="Calibri" w:cs="Calibri"/>
          <w:b w:val="0"/>
          <w:bCs w:val="0"/>
          <w:sz w:val="22"/>
          <w:szCs w:val="22"/>
          <w:lang w:val="cs-CZ"/>
        </w:rPr>
      </w:pPr>
      <w:r w:rsidRPr="00115B46">
        <w:rPr>
          <w:rFonts w:ascii="Calibri" w:hAnsi="Calibri" w:cs="Calibri"/>
          <w:sz w:val="22"/>
          <w:szCs w:val="22"/>
          <w:lang w:val="cs-CZ"/>
        </w:rPr>
        <w:t xml:space="preserve">Nakládání s výrobky s ukončenou životností v rámci služby pro výrobce </w:t>
      </w:r>
    </w:p>
    <w:p w14:paraId="4CC33AA7" w14:textId="77777777" w:rsidR="00115B46" w:rsidRPr="00115B46" w:rsidRDefault="00115B46" w:rsidP="00115B46">
      <w:pPr>
        <w:pStyle w:val="Nadpis2"/>
        <w:spacing w:before="0" w:after="0"/>
        <w:jc w:val="center"/>
        <w:rPr>
          <w:rFonts w:ascii="Calibri" w:hAnsi="Calibri" w:cs="Calibri"/>
          <w:b w:val="0"/>
          <w:bCs w:val="0"/>
          <w:sz w:val="22"/>
          <w:szCs w:val="22"/>
          <w:lang w:val="cs-CZ"/>
        </w:rPr>
      </w:pPr>
      <w:r w:rsidRPr="00115B46">
        <w:rPr>
          <w:rFonts w:ascii="Calibri" w:hAnsi="Calibri" w:cs="Calibri"/>
          <w:sz w:val="22"/>
          <w:szCs w:val="22"/>
          <w:lang w:val="cs-CZ"/>
        </w:rPr>
        <w:t>(zpětný odběr)</w:t>
      </w:r>
    </w:p>
    <w:p w14:paraId="78ADF1FB" w14:textId="77777777" w:rsidR="00115B46" w:rsidRPr="00115B46" w:rsidRDefault="00115B46" w:rsidP="00115B46">
      <w:pPr>
        <w:numPr>
          <w:ilvl w:val="0"/>
          <w:numId w:val="41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Calibri" w:hAnsi="Calibri" w:cs="Calibri"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 xml:space="preserve">Obec v rámci služby pro výrobce nakládá s těmito výrobky s ukončenou životností: </w:t>
      </w:r>
    </w:p>
    <w:p w14:paraId="442917CE" w14:textId="77777777" w:rsidR="00115B46" w:rsidRPr="00115B46" w:rsidRDefault="00115B46" w:rsidP="00115B46">
      <w:pPr>
        <w:autoSpaceDE w:val="0"/>
        <w:autoSpaceDN w:val="0"/>
        <w:adjustRightInd w:val="0"/>
        <w:spacing w:after="0"/>
        <w:ind w:left="72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>a) elektrozařízení</w:t>
      </w:r>
    </w:p>
    <w:p w14:paraId="778309C8" w14:textId="77777777" w:rsidR="00115B46" w:rsidRPr="00115B46" w:rsidRDefault="00115B46" w:rsidP="00115B46">
      <w:pPr>
        <w:autoSpaceDE w:val="0"/>
        <w:autoSpaceDN w:val="0"/>
        <w:adjustRightInd w:val="0"/>
        <w:spacing w:after="0"/>
        <w:ind w:left="72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</w:p>
    <w:p w14:paraId="791B3696" w14:textId="77777777" w:rsidR="00115B46" w:rsidRPr="00115B46" w:rsidRDefault="00115B46" w:rsidP="00115B46">
      <w:pPr>
        <w:numPr>
          <w:ilvl w:val="0"/>
          <w:numId w:val="4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  <w:b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>Výrobky s ukončenou životností uvedené v odst. 1 lze předávat</w:t>
      </w:r>
    </w:p>
    <w:p w14:paraId="240A1F4A" w14:textId="77777777" w:rsidR="00115B46" w:rsidRPr="00115B46" w:rsidRDefault="00115B46" w:rsidP="00115B46">
      <w:pPr>
        <w:autoSpaceDE w:val="0"/>
        <w:autoSpaceDN w:val="0"/>
        <w:adjustRightInd w:val="0"/>
        <w:spacing w:after="0"/>
        <w:ind w:left="426"/>
        <w:jc w:val="both"/>
        <w:rPr>
          <w:rFonts w:ascii="Calibri" w:hAnsi="Calibri" w:cs="Calibri"/>
          <w:b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 xml:space="preserve">b) velké elektrospotřebiče a akumulátory (přenosné) – ve sběrném místě SDH Bulovka </w:t>
      </w:r>
    </w:p>
    <w:p w14:paraId="335F2B08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b/>
          <w:i w:val="0"/>
          <w:sz w:val="22"/>
          <w:szCs w:val="22"/>
          <w:lang w:val="cs-CZ"/>
        </w:rPr>
      </w:pPr>
    </w:p>
    <w:p w14:paraId="6502A0E1" w14:textId="77777777" w:rsidR="00115B46" w:rsidRPr="00115B46" w:rsidRDefault="00115B46" w:rsidP="00115B46">
      <w:pPr>
        <w:autoSpaceDE w:val="0"/>
        <w:autoSpaceDN w:val="0"/>
        <w:spacing w:after="0"/>
        <w:jc w:val="both"/>
        <w:rPr>
          <w:rFonts w:ascii="Calibri" w:hAnsi="Calibri" w:cs="Calibri"/>
          <w:b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 xml:space="preserve">                   </w:t>
      </w:r>
      <w:r w:rsidRPr="00115B46">
        <w:rPr>
          <w:rFonts w:ascii="Calibri" w:hAnsi="Calibri" w:cs="Calibri"/>
          <w:i w:val="0"/>
          <w:sz w:val="22"/>
          <w:szCs w:val="22"/>
          <w:lang w:val="cs-CZ"/>
        </w:rPr>
        <w:tab/>
      </w:r>
    </w:p>
    <w:p w14:paraId="30E2C2D0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b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b/>
          <w:i w:val="0"/>
          <w:sz w:val="22"/>
          <w:szCs w:val="22"/>
          <w:lang w:val="cs-CZ"/>
        </w:rPr>
        <w:t>Čl. 8</w:t>
      </w:r>
    </w:p>
    <w:p w14:paraId="06586EB2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b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b/>
          <w:i w:val="0"/>
          <w:sz w:val="22"/>
          <w:szCs w:val="22"/>
          <w:lang w:val="cs-CZ"/>
        </w:rPr>
        <w:t>Zrušovací ustanovení</w:t>
      </w:r>
    </w:p>
    <w:p w14:paraId="099B60EF" w14:textId="77777777" w:rsidR="00115B46" w:rsidRPr="00115B46" w:rsidRDefault="00115B46" w:rsidP="00115B46">
      <w:pPr>
        <w:spacing w:after="0"/>
        <w:ind w:left="360"/>
        <w:jc w:val="center"/>
        <w:rPr>
          <w:rFonts w:ascii="Calibri" w:hAnsi="Calibri" w:cs="Calibri"/>
          <w:b/>
          <w:i w:val="0"/>
          <w:sz w:val="22"/>
          <w:szCs w:val="22"/>
          <w:u w:val="single"/>
          <w:lang w:val="cs-CZ"/>
        </w:rPr>
      </w:pPr>
    </w:p>
    <w:p w14:paraId="28E26221" w14:textId="77777777" w:rsidR="00115B46" w:rsidRPr="00115B46" w:rsidRDefault="00115B46" w:rsidP="00115B46">
      <w:pPr>
        <w:pStyle w:val="Default"/>
        <w:rPr>
          <w:rFonts w:ascii="Calibri" w:hAnsi="Calibri" w:cs="Calibri"/>
          <w:color w:val="FF0000"/>
        </w:rPr>
      </w:pPr>
      <w:bookmarkStart w:id="1" w:name="_Hlk54595723"/>
      <w:r w:rsidRPr="00115B46">
        <w:rPr>
          <w:rFonts w:ascii="Calibri" w:hAnsi="Calibri" w:cs="Calibri"/>
          <w:sz w:val="22"/>
          <w:szCs w:val="22"/>
        </w:rPr>
        <w:t xml:space="preserve">Zrušuje se obecně závazná vyhláška </w:t>
      </w:r>
      <w:bookmarkEnd w:id="1"/>
      <w:r w:rsidRPr="00115B46">
        <w:rPr>
          <w:rFonts w:ascii="Calibri" w:hAnsi="Calibri" w:cs="Calibri"/>
          <w:sz w:val="22"/>
          <w:szCs w:val="22"/>
        </w:rPr>
        <w:t xml:space="preserve">č. 1/2025 </w:t>
      </w:r>
      <w:r w:rsidRPr="00115B46">
        <w:rPr>
          <w:rFonts w:ascii="Calibri" w:hAnsi="Calibri" w:cs="Calibri"/>
          <w:bCs/>
          <w:sz w:val="22"/>
          <w:szCs w:val="22"/>
        </w:rPr>
        <w:t>o stanovení obecního systému odpadového hospodářství</w:t>
      </w:r>
      <w:r w:rsidRPr="00115B46">
        <w:rPr>
          <w:rFonts w:ascii="Calibri" w:hAnsi="Calibri" w:cs="Calibri"/>
          <w:sz w:val="22"/>
          <w:szCs w:val="22"/>
        </w:rPr>
        <w:t xml:space="preserve">, ze dne 8.5.2025.  </w:t>
      </w:r>
    </w:p>
    <w:p w14:paraId="0FDB5366" w14:textId="77777777" w:rsidR="00115B46" w:rsidRPr="00115B46" w:rsidRDefault="00115B46" w:rsidP="00115B46">
      <w:pPr>
        <w:spacing w:after="0"/>
        <w:jc w:val="center"/>
        <w:rPr>
          <w:rFonts w:ascii="Calibri" w:hAnsi="Calibri" w:cs="Calibri"/>
          <w:b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b/>
          <w:i w:val="0"/>
          <w:sz w:val="22"/>
          <w:szCs w:val="22"/>
          <w:lang w:val="cs-CZ"/>
        </w:rPr>
        <w:t>Čl. 9</w:t>
      </w:r>
    </w:p>
    <w:p w14:paraId="6C1B2780" w14:textId="77777777" w:rsidR="00115B46" w:rsidRPr="00115B46" w:rsidRDefault="00115B46" w:rsidP="00115B46">
      <w:pPr>
        <w:pStyle w:val="Nzvylnk"/>
        <w:spacing w:before="0" w:after="0"/>
        <w:rPr>
          <w:rFonts w:ascii="Calibri" w:hAnsi="Calibri" w:cs="Calibri"/>
          <w:sz w:val="22"/>
          <w:szCs w:val="22"/>
        </w:rPr>
      </w:pPr>
      <w:r w:rsidRPr="00115B46">
        <w:rPr>
          <w:rFonts w:ascii="Calibri" w:hAnsi="Calibri" w:cs="Calibri"/>
          <w:sz w:val="22"/>
          <w:szCs w:val="22"/>
        </w:rPr>
        <w:t>Účinnost</w:t>
      </w:r>
    </w:p>
    <w:p w14:paraId="68C74339" w14:textId="77777777" w:rsidR="00115B46" w:rsidRPr="00115B46" w:rsidRDefault="00115B46" w:rsidP="00115B46">
      <w:pPr>
        <w:pStyle w:val="Nzvylnk"/>
        <w:spacing w:before="0" w:after="0"/>
        <w:rPr>
          <w:rFonts w:ascii="Calibri" w:hAnsi="Calibri" w:cs="Calibri"/>
          <w:sz w:val="22"/>
          <w:szCs w:val="22"/>
        </w:rPr>
      </w:pPr>
    </w:p>
    <w:p w14:paraId="3F6AC6EF" w14:textId="77777777" w:rsidR="00115B46" w:rsidRPr="00115B46" w:rsidRDefault="00115B46" w:rsidP="00115B46">
      <w:pPr>
        <w:pStyle w:val="Nzvylnk"/>
        <w:spacing w:before="0" w:after="0"/>
        <w:rPr>
          <w:rFonts w:ascii="Calibri" w:hAnsi="Calibri" w:cs="Calibri"/>
          <w:sz w:val="22"/>
          <w:szCs w:val="22"/>
        </w:rPr>
      </w:pPr>
    </w:p>
    <w:p w14:paraId="7E5EA7DF" w14:textId="77777777" w:rsidR="00115B46" w:rsidRPr="00115B46" w:rsidRDefault="00115B46" w:rsidP="00115B46">
      <w:pPr>
        <w:spacing w:after="0"/>
        <w:ind w:firstLine="708"/>
        <w:jc w:val="both"/>
        <w:rPr>
          <w:rFonts w:ascii="Calibri" w:hAnsi="Calibri" w:cs="Calibri"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i w:val="0"/>
          <w:sz w:val="22"/>
          <w:szCs w:val="22"/>
          <w:lang w:val="cs-CZ"/>
        </w:rPr>
        <w:t xml:space="preserve">Tato vyhláška nabývá účinnosti dnem  1. července 2026. </w:t>
      </w:r>
    </w:p>
    <w:p w14:paraId="105B092E" w14:textId="77777777" w:rsidR="00115B46" w:rsidRPr="00115B46" w:rsidRDefault="00115B46" w:rsidP="00115B46">
      <w:pPr>
        <w:spacing w:after="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</w:p>
    <w:p w14:paraId="0F7BE43C" w14:textId="77777777" w:rsidR="00115B46" w:rsidRPr="00115B46" w:rsidRDefault="00115B46" w:rsidP="00115B46">
      <w:pPr>
        <w:spacing w:after="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</w:p>
    <w:p w14:paraId="1EEF7FF4" w14:textId="77777777" w:rsidR="00115B46" w:rsidRPr="00115B46" w:rsidRDefault="00115B46" w:rsidP="00115B46">
      <w:pPr>
        <w:spacing w:after="0"/>
        <w:jc w:val="both"/>
        <w:rPr>
          <w:rFonts w:ascii="Calibri" w:hAnsi="Calibri" w:cs="Calibri"/>
          <w:i w:val="0"/>
          <w:sz w:val="22"/>
          <w:szCs w:val="22"/>
          <w:lang w:val="cs-CZ"/>
        </w:rPr>
      </w:pPr>
    </w:p>
    <w:p w14:paraId="650C8948" w14:textId="77777777" w:rsidR="00115B46" w:rsidRPr="00115B46" w:rsidRDefault="00115B46" w:rsidP="00115B46">
      <w:pPr>
        <w:spacing w:after="0"/>
        <w:ind w:firstLine="708"/>
        <w:rPr>
          <w:rFonts w:ascii="Calibri" w:hAnsi="Calibri" w:cs="Calibri"/>
          <w:bCs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bCs/>
          <w:i w:val="0"/>
          <w:sz w:val="22"/>
          <w:szCs w:val="22"/>
          <w:lang w:val="cs-CZ"/>
        </w:rPr>
        <w:t xml:space="preserve">Vojtěch Niedermertl, v. r. </w:t>
      </w:r>
      <w:r w:rsidRPr="00115B46">
        <w:rPr>
          <w:rFonts w:ascii="Calibri" w:hAnsi="Calibri" w:cs="Calibri"/>
          <w:bCs/>
          <w:i w:val="0"/>
          <w:sz w:val="22"/>
          <w:szCs w:val="22"/>
          <w:lang w:val="cs-CZ"/>
        </w:rPr>
        <w:tab/>
      </w:r>
      <w:r w:rsidRPr="00115B46">
        <w:rPr>
          <w:rFonts w:ascii="Calibri" w:hAnsi="Calibri" w:cs="Calibri"/>
          <w:bCs/>
          <w:i w:val="0"/>
          <w:sz w:val="22"/>
          <w:szCs w:val="22"/>
          <w:lang w:val="cs-CZ"/>
        </w:rPr>
        <w:tab/>
      </w:r>
      <w:r w:rsidRPr="00115B46">
        <w:rPr>
          <w:rFonts w:ascii="Calibri" w:hAnsi="Calibri" w:cs="Calibri"/>
          <w:bCs/>
          <w:i w:val="0"/>
          <w:sz w:val="22"/>
          <w:szCs w:val="22"/>
          <w:lang w:val="cs-CZ"/>
        </w:rPr>
        <w:tab/>
      </w:r>
      <w:r w:rsidRPr="00115B46">
        <w:rPr>
          <w:rFonts w:ascii="Calibri" w:hAnsi="Calibri" w:cs="Calibri"/>
          <w:bCs/>
          <w:i w:val="0"/>
          <w:sz w:val="22"/>
          <w:szCs w:val="22"/>
          <w:lang w:val="cs-CZ"/>
        </w:rPr>
        <w:tab/>
        <w:t xml:space="preserve">          Romana Šidlová, v. r. </w:t>
      </w:r>
    </w:p>
    <w:p w14:paraId="2CFB8099" w14:textId="77777777" w:rsidR="00115B46" w:rsidRPr="00115B46" w:rsidRDefault="00115B46" w:rsidP="00115B46">
      <w:pPr>
        <w:spacing w:after="0"/>
        <w:ind w:left="708"/>
        <w:rPr>
          <w:rFonts w:ascii="Calibri" w:hAnsi="Calibri" w:cs="Calibri"/>
          <w:bCs/>
          <w:i w:val="0"/>
          <w:sz w:val="22"/>
          <w:szCs w:val="22"/>
          <w:lang w:val="cs-CZ"/>
        </w:rPr>
      </w:pPr>
      <w:r w:rsidRPr="00115B46">
        <w:rPr>
          <w:rFonts w:ascii="Calibri" w:hAnsi="Calibri" w:cs="Calibri"/>
          <w:bCs/>
          <w:i w:val="0"/>
          <w:sz w:val="22"/>
          <w:szCs w:val="22"/>
          <w:lang w:val="cs-CZ"/>
        </w:rPr>
        <w:t xml:space="preserve">   místostarosta</w:t>
      </w:r>
      <w:r w:rsidRPr="00115B46">
        <w:rPr>
          <w:rFonts w:ascii="Calibri" w:hAnsi="Calibri" w:cs="Calibri"/>
          <w:bCs/>
          <w:i w:val="0"/>
          <w:sz w:val="22"/>
          <w:szCs w:val="22"/>
          <w:lang w:val="cs-CZ"/>
        </w:rPr>
        <w:tab/>
      </w:r>
      <w:r w:rsidRPr="00115B46">
        <w:rPr>
          <w:rFonts w:ascii="Calibri" w:hAnsi="Calibri" w:cs="Calibri"/>
          <w:bCs/>
          <w:i w:val="0"/>
          <w:sz w:val="22"/>
          <w:szCs w:val="22"/>
          <w:lang w:val="cs-CZ"/>
        </w:rPr>
        <w:tab/>
      </w:r>
      <w:r w:rsidRPr="00115B46">
        <w:rPr>
          <w:rFonts w:ascii="Calibri" w:hAnsi="Calibri" w:cs="Calibri"/>
          <w:bCs/>
          <w:i w:val="0"/>
          <w:sz w:val="22"/>
          <w:szCs w:val="22"/>
          <w:lang w:val="cs-CZ"/>
        </w:rPr>
        <w:tab/>
      </w:r>
      <w:r w:rsidRPr="00115B46">
        <w:rPr>
          <w:rFonts w:ascii="Calibri" w:hAnsi="Calibri" w:cs="Calibri"/>
          <w:bCs/>
          <w:i w:val="0"/>
          <w:sz w:val="22"/>
          <w:szCs w:val="22"/>
          <w:lang w:val="cs-CZ"/>
        </w:rPr>
        <w:tab/>
        <w:t xml:space="preserve">                  </w:t>
      </w:r>
      <w:r w:rsidRPr="00115B46">
        <w:rPr>
          <w:rFonts w:ascii="Calibri" w:hAnsi="Calibri" w:cs="Calibri"/>
          <w:bCs/>
          <w:i w:val="0"/>
          <w:sz w:val="22"/>
          <w:szCs w:val="22"/>
          <w:lang w:val="cs-CZ"/>
        </w:rPr>
        <w:tab/>
        <w:t xml:space="preserve">      starostka</w:t>
      </w:r>
    </w:p>
    <w:p w14:paraId="47814792" w14:textId="77777777" w:rsidR="00115B46" w:rsidRDefault="00115B46" w:rsidP="00115B46">
      <w:pPr>
        <w:rPr>
          <w:rFonts w:ascii="Arial" w:hAnsi="Arial" w:cs="Arial"/>
          <w:sz w:val="22"/>
          <w:szCs w:val="22"/>
        </w:rPr>
      </w:pPr>
    </w:p>
    <w:p w14:paraId="45A38BA6" w14:textId="77777777" w:rsidR="00115B46" w:rsidRDefault="00115B46" w:rsidP="00115B46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BD89F4E" w14:textId="77777777" w:rsidR="00C35C7F" w:rsidRPr="00115B46" w:rsidRDefault="00C35C7F" w:rsidP="00115B46"/>
    <w:sectPr w:rsidR="00C35C7F" w:rsidRPr="00115B46" w:rsidSect="008D4F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D7AE0" w14:textId="77777777" w:rsidR="001A5F62" w:rsidRDefault="001A5F62">
      <w:r>
        <w:separator/>
      </w:r>
    </w:p>
  </w:endnote>
  <w:endnote w:type="continuationSeparator" w:id="0">
    <w:p w14:paraId="603D4DCE" w14:textId="77777777" w:rsidR="001A5F62" w:rsidRDefault="001A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64513" w14:textId="77777777" w:rsidR="002A4E35" w:rsidRPr="00F235C4" w:rsidRDefault="002A4E35" w:rsidP="008D4F61">
    <w:pPr>
      <w:rPr>
        <w:lang w:val="cs-CZ"/>
      </w:rPr>
    </w:pPr>
    <w:r>
      <w:rPr>
        <w:lang w:val="cs-CZ"/>
      </w:rPr>
      <w:t xml:space="preserve">Stránka </w:t>
    </w:r>
    <w:r>
      <w:rPr>
        <w:lang w:val="cs-CZ"/>
      </w:rPr>
      <w:fldChar w:fldCharType="begin"/>
    </w:r>
    <w:r>
      <w:rPr>
        <w:lang w:val="cs-CZ"/>
      </w:rPr>
      <w:instrText xml:space="preserve"> PAGE </w:instrText>
    </w:r>
    <w:r>
      <w:rPr>
        <w:lang w:val="cs-CZ"/>
      </w:rPr>
      <w:fldChar w:fldCharType="separate"/>
    </w:r>
    <w:r w:rsidR="00C418CD">
      <w:rPr>
        <w:noProof/>
        <w:lang w:val="cs-CZ"/>
      </w:rPr>
      <w:t>4</w:t>
    </w:r>
    <w:r>
      <w:rPr>
        <w:lang w:val="cs-CZ"/>
      </w:rPr>
      <w:fldChar w:fldCharType="end"/>
    </w:r>
    <w:r>
      <w:rPr>
        <w:lang w:val="cs-CZ"/>
      </w:rPr>
      <w:t xml:space="preserve"> z </w:t>
    </w:r>
    <w:r>
      <w:rPr>
        <w:lang w:val="cs-CZ"/>
      </w:rPr>
      <w:fldChar w:fldCharType="begin"/>
    </w:r>
    <w:r>
      <w:rPr>
        <w:lang w:val="cs-CZ"/>
      </w:rPr>
      <w:instrText xml:space="preserve"> NUMPAGES  </w:instrText>
    </w:r>
    <w:r>
      <w:rPr>
        <w:lang w:val="cs-CZ"/>
      </w:rPr>
      <w:fldChar w:fldCharType="separate"/>
    </w:r>
    <w:r w:rsidR="00C418CD">
      <w:rPr>
        <w:noProof/>
        <w:lang w:val="cs-CZ"/>
      </w:rPr>
      <w:t>4</w:t>
    </w:r>
    <w:r>
      <w:rPr>
        <w:lang w:val="cs-CZ"/>
      </w:rPr>
      <w:fldChar w:fldCharType="end"/>
    </w:r>
  </w:p>
  <w:p w14:paraId="22D4AB04" w14:textId="77777777" w:rsidR="002A4E35" w:rsidRPr="009A7186" w:rsidRDefault="002A4E35" w:rsidP="008D4F61">
    <w:pPr>
      <w:pStyle w:val="Odstavec"/>
      <w:spacing w:after="0"/>
      <w:ind w:left="2832" w:firstLine="0"/>
      <w:jc w:val="left"/>
      <w:rPr>
        <w:rFonts w:ascii="Arial" w:hAnsi="Arial" w:cs="Arial"/>
        <w:u w:val="single"/>
      </w:rPr>
    </w:pPr>
    <w:r w:rsidRPr="00D06144">
      <w:rPr>
        <w:rFonts w:ascii="Arial" w:hAnsi="Arial" w:cs="Arial"/>
        <w:b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Obec Bulovka</w:t>
    </w:r>
    <w:r w:rsidRPr="009A7186">
      <w:rPr>
        <w:rFonts w:ascii="Arial" w:hAnsi="Arial" w:cs="Arial"/>
        <w:b/>
        <w:u w:val="single"/>
      </w:rPr>
      <w:t>___________________________</w:t>
    </w:r>
    <w:r>
      <w:rPr>
        <w:rFonts w:ascii="Arial" w:hAnsi="Arial" w:cs="Arial"/>
        <w:b/>
        <w:u w:val="single"/>
      </w:rPr>
      <w:t>___________</w:t>
    </w:r>
    <w:r w:rsidRPr="009A7186">
      <w:rPr>
        <w:rFonts w:ascii="Arial" w:hAnsi="Arial" w:cs="Arial"/>
        <w:b/>
        <w:u w:val="single"/>
      </w:rPr>
      <w:t xml:space="preserve">                                                                                         </w:t>
    </w:r>
    <w:r>
      <w:rPr>
        <w:rFonts w:ascii="Arial" w:hAnsi="Arial" w:cs="Arial"/>
      </w:rPr>
      <w:t>Bulovka 101 •</w:t>
    </w:r>
    <w:r w:rsidRPr="009A7186">
      <w:rPr>
        <w:rFonts w:ascii="Arial" w:hAnsi="Arial" w:cs="Arial"/>
      </w:rPr>
      <w:t xml:space="preserve"> 464 01 Frýdlant </w:t>
    </w:r>
    <w:r>
      <w:rPr>
        <w:rFonts w:ascii="Arial" w:hAnsi="Arial" w:cs="Arial"/>
      </w:rPr>
      <w:t>•</w:t>
    </w:r>
    <w:r w:rsidRPr="009A7186">
      <w:rPr>
        <w:rFonts w:ascii="Arial" w:hAnsi="Arial" w:cs="Arial"/>
      </w:rPr>
      <w:t xml:space="preserve"> tel. a fax: + 420 482 343 006</w:t>
    </w:r>
  </w:p>
  <w:p w14:paraId="53B18C60" w14:textId="77777777" w:rsidR="002A4E35" w:rsidRPr="007C4AA0" w:rsidRDefault="002A4E35" w:rsidP="008D4F61">
    <w:pPr>
      <w:pStyle w:val="Odstavec"/>
      <w:spacing w:after="0"/>
      <w:ind w:left="2124" w:firstLine="708"/>
      <w:rPr>
        <w:rFonts w:ascii="Arial" w:hAnsi="Arial" w:cs="Arial"/>
      </w:rPr>
    </w:pPr>
    <w:r w:rsidRPr="009A7186">
      <w:rPr>
        <w:rFonts w:ascii="Arial" w:hAnsi="Arial" w:cs="Arial"/>
      </w:rPr>
      <w:t xml:space="preserve">e-mail: ou_bulovka@volny.cz; </w:t>
    </w:r>
    <w:r>
      <w:rPr>
        <w:rFonts w:ascii="Arial" w:hAnsi="Arial" w:cs="Arial"/>
      </w:rPr>
      <w:t>•</w:t>
    </w:r>
    <w:r w:rsidRPr="009A7186">
      <w:rPr>
        <w:rFonts w:ascii="Arial" w:hAnsi="Arial" w:cs="Arial"/>
      </w:rPr>
      <w:t xml:space="preserve"> www.bulovka.eu </w:t>
    </w:r>
    <w:r>
      <w:rPr>
        <w:rFonts w:ascii="Arial" w:hAnsi="Arial" w:cs="Arial"/>
      </w:rPr>
      <w:t>•</w:t>
    </w:r>
    <w:r w:rsidRPr="009A7186">
      <w:rPr>
        <w:rFonts w:ascii="Arial" w:hAnsi="Arial" w:cs="Arial"/>
      </w:rPr>
      <w:t xml:space="preserve"> IČ: 00262692</w:t>
    </w:r>
  </w:p>
  <w:p w14:paraId="5D631185" w14:textId="77777777" w:rsidR="002A4E35" w:rsidRPr="009A7186" w:rsidRDefault="002A4E35" w:rsidP="008D4F61">
    <w:pPr>
      <w:pStyle w:val="Odstavec"/>
      <w:spacing w:after="0"/>
      <w:ind w:left="2124" w:firstLine="708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C58E8" w14:textId="77777777" w:rsidR="001A5F62" w:rsidRDefault="001A5F62">
      <w:r>
        <w:separator/>
      </w:r>
    </w:p>
  </w:footnote>
  <w:footnote w:type="continuationSeparator" w:id="0">
    <w:p w14:paraId="0D2307C4" w14:textId="77777777" w:rsidR="001A5F62" w:rsidRDefault="001A5F62">
      <w:r>
        <w:continuationSeparator/>
      </w:r>
    </w:p>
  </w:footnote>
  <w:footnote w:id="1">
    <w:p w14:paraId="2E313074" w14:textId="77777777" w:rsidR="00115B46" w:rsidRPr="00DF28D8" w:rsidRDefault="00115B46" w:rsidP="00115B4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1CA11E" w14:textId="77777777" w:rsidR="00115B46" w:rsidRDefault="00115B46" w:rsidP="00115B46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FFC4F" w14:textId="77777777" w:rsidR="002A4E35" w:rsidRPr="00D06144" w:rsidRDefault="00D06144" w:rsidP="008D4F61">
    <w:pPr>
      <w:pStyle w:val="Nadpis1"/>
      <w:rPr>
        <w:rStyle w:val="Siln"/>
        <w:b/>
        <w:bCs w:val="0"/>
        <w:color w:val="auto"/>
        <w:sz w:val="52"/>
        <w:szCs w:val="5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 wp14:anchorId="4AA29BB5" wp14:editId="5B3C59AD">
          <wp:simplePos x="0" y="0"/>
          <wp:positionH relativeFrom="column">
            <wp:posOffset>309880</wp:posOffset>
          </wp:positionH>
          <wp:positionV relativeFrom="paragraph">
            <wp:posOffset>45720</wp:posOffset>
          </wp:positionV>
          <wp:extent cx="962025" cy="1038225"/>
          <wp:effectExtent l="0" t="0" r="9525" b="9525"/>
          <wp:wrapSquare wrapText="bothSides"/>
          <wp:docPr id="1" name="Obrázek 5" descr="Bez názvu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Bez názvu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E35" w:rsidRPr="00D06144">
      <w:rPr>
        <w:rStyle w:val="Siln"/>
        <w:b/>
        <w:bCs w:val="0"/>
        <w:i w:val="0"/>
        <w:sz w:val="52"/>
        <w:szCs w:val="5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</w:t>
    </w:r>
    <w:r w:rsidR="002A4E35" w:rsidRPr="00D06144">
      <w:rPr>
        <w:rStyle w:val="Siln"/>
        <w:b/>
        <w:bCs w:val="0"/>
        <w:color w:val="auto"/>
        <w:sz w:val="52"/>
        <w:szCs w:val="5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OBEC BULOVKA</w:t>
    </w:r>
  </w:p>
  <w:p w14:paraId="13AF6048" w14:textId="77777777" w:rsidR="002A4E35" w:rsidRPr="00F235C4" w:rsidRDefault="002A4E35" w:rsidP="008D4F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5BF"/>
    <w:multiLevelType w:val="hybridMultilevel"/>
    <w:tmpl w:val="77D46CB6"/>
    <w:lvl w:ilvl="0" w:tplc="0804C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AB5CE1"/>
    <w:multiLevelType w:val="multilevel"/>
    <w:tmpl w:val="F8686BC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C481B"/>
    <w:multiLevelType w:val="multilevel"/>
    <w:tmpl w:val="EC204A96"/>
    <w:lvl w:ilvl="0">
      <w:start w:val="1"/>
      <w:numFmt w:val="decimal"/>
      <w:lvlText w:val="(%1)"/>
      <w:lvlJc w:val="left"/>
      <w:pPr>
        <w:tabs>
          <w:tab w:val="num" w:pos="547"/>
        </w:tabs>
        <w:ind w:left="547" w:hanging="405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C0FA9"/>
    <w:multiLevelType w:val="hybridMultilevel"/>
    <w:tmpl w:val="F3BC0AFC"/>
    <w:lvl w:ilvl="0" w:tplc="1C72A6D6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B2562"/>
    <w:multiLevelType w:val="multilevel"/>
    <w:tmpl w:val="C9E018D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C032C8"/>
    <w:multiLevelType w:val="hybridMultilevel"/>
    <w:tmpl w:val="43B4CBE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2EEBE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9E4ADC"/>
    <w:multiLevelType w:val="multilevel"/>
    <w:tmpl w:val="49965E0A"/>
    <w:lvl w:ilvl="0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1DD36CF9"/>
    <w:multiLevelType w:val="hybridMultilevel"/>
    <w:tmpl w:val="F69AF9EA"/>
    <w:lvl w:ilvl="0" w:tplc="38FA4F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B703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212775"/>
    <w:multiLevelType w:val="hybridMultilevel"/>
    <w:tmpl w:val="AA24BE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3EC71B0B"/>
    <w:multiLevelType w:val="multilevel"/>
    <w:tmpl w:val="39B2DA9E"/>
    <w:lvl w:ilvl="0">
      <w:start w:val="1"/>
      <w:numFmt w:val="lowerLetter"/>
      <w:lvlText w:val="%1)"/>
      <w:lvlJc w:val="left"/>
      <w:pPr>
        <w:ind w:left="927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47"/>
        </w:tabs>
        <w:ind w:left="74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8B30ADC"/>
    <w:multiLevelType w:val="hybridMultilevel"/>
    <w:tmpl w:val="71CC2E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851C4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BB62388"/>
    <w:multiLevelType w:val="multilevel"/>
    <w:tmpl w:val="9D6220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E152D4"/>
    <w:multiLevelType w:val="hybridMultilevel"/>
    <w:tmpl w:val="C572537A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2D29122">
      <w:start w:val="6"/>
      <w:numFmt w:val="decimal"/>
      <w:lvlText w:val="%4)"/>
      <w:lvlJc w:val="left"/>
      <w:pPr>
        <w:tabs>
          <w:tab w:val="num" w:pos="3447"/>
        </w:tabs>
        <w:ind w:left="3447" w:hanging="360"/>
      </w:pPr>
      <w:rPr>
        <w:rFonts w:hint="default"/>
        <w:color w:val="0000FF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1ED1EFD"/>
    <w:multiLevelType w:val="hybridMultilevel"/>
    <w:tmpl w:val="B4FA6C16"/>
    <w:lvl w:ilvl="0" w:tplc="238AB9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22CB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100E0E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7804303"/>
    <w:multiLevelType w:val="multilevel"/>
    <w:tmpl w:val="353EEB3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8DC620A"/>
    <w:multiLevelType w:val="hybridMultilevel"/>
    <w:tmpl w:val="79122B06"/>
    <w:lvl w:ilvl="0" w:tplc="8884B2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DFE404F"/>
    <w:multiLevelType w:val="hybridMultilevel"/>
    <w:tmpl w:val="BB16F264"/>
    <w:lvl w:ilvl="0" w:tplc="C4E28B8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0"/>
  </w:num>
  <w:num w:numId="3">
    <w:abstractNumId w:val="6"/>
  </w:num>
  <w:num w:numId="4">
    <w:abstractNumId w:val="26"/>
  </w:num>
  <w:num w:numId="5">
    <w:abstractNumId w:val="21"/>
  </w:num>
  <w:num w:numId="6">
    <w:abstractNumId w:val="35"/>
  </w:num>
  <w:num w:numId="7">
    <w:abstractNumId w:val="41"/>
  </w:num>
  <w:num w:numId="8">
    <w:abstractNumId w:val="25"/>
  </w:num>
  <w:num w:numId="9">
    <w:abstractNumId w:val="1"/>
  </w:num>
  <w:num w:numId="10">
    <w:abstractNumId w:val="24"/>
  </w:num>
  <w:num w:numId="11">
    <w:abstractNumId w:val="20"/>
  </w:num>
  <w:num w:numId="12">
    <w:abstractNumId w:val="33"/>
  </w:num>
  <w:num w:numId="13">
    <w:abstractNumId w:val="38"/>
  </w:num>
  <w:num w:numId="14">
    <w:abstractNumId w:val="13"/>
  </w:num>
  <w:num w:numId="15">
    <w:abstractNumId w:val="12"/>
  </w:num>
  <w:num w:numId="16">
    <w:abstractNumId w:val="15"/>
  </w:num>
  <w:num w:numId="17">
    <w:abstractNumId w:val="29"/>
  </w:num>
  <w:num w:numId="18">
    <w:abstractNumId w:val="0"/>
  </w:num>
  <w:num w:numId="19">
    <w:abstractNumId w:val="32"/>
  </w:num>
  <w:num w:numId="20">
    <w:abstractNumId w:val="16"/>
  </w:num>
  <w:num w:numId="21">
    <w:abstractNumId w:val="36"/>
  </w:num>
  <w:num w:numId="22">
    <w:abstractNumId w:val="14"/>
  </w:num>
  <w:num w:numId="23">
    <w:abstractNumId w:val="8"/>
  </w:num>
  <w:num w:numId="24">
    <w:abstractNumId w:val="28"/>
  </w:num>
  <w:num w:numId="25">
    <w:abstractNumId w:val="17"/>
  </w:num>
  <w:num w:numId="26">
    <w:abstractNumId w:val="4"/>
  </w:num>
  <w:num w:numId="27">
    <w:abstractNumId w:val="31"/>
  </w:num>
  <w:num w:numId="28">
    <w:abstractNumId w:val="7"/>
  </w:num>
  <w:num w:numId="29">
    <w:abstractNumId w:val="9"/>
  </w:num>
  <w:num w:numId="30">
    <w:abstractNumId w:val="2"/>
  </w:num>
  <w:num w:numId="31">
    <w:abstractNumId w:val="22"/>
  </w:num>
  <w:num w:numId="32">
    <w:abstractNumId w:val="5"/>
  </w:num>
  <w:num w:numId="33">
    <w:abstractNumId w:val="42"/>
  </w:num>
  <w:num w:numId="34">
    <w:abstractNumId w:val="30"/>
  </w:num>
  <w:num w:numId="35">
    <w:abstractNumId w:val="19"/>
  </w:num>
  <w:num w:numId="36">
    <w:abstractNumId w:val="10"/>
  </w:num>
  <w:num w:numId="37">
    <w:abstractNumId w:val="3"/>
  </w:num>
  <w:num w:numId="38">
    <w:abstractNumId w:val="27"/>
  </w:num>
  <w:num w:numId="39">
    <w:abstractNumId w:val="11"/>
  </w:num>
  <w:num w:numId="40">
    <w:abstractNumId w:val="23"/>
  </w:num>
  <w:num w:numId="41">
    <w:abstractNumId w:val="18"/>
  </w:num>
  <w:num w:numId="42">
    <w:abstractNumId w:val="37"/>
  </w:num>
  <w:num w:numId="43">
    <w:abstractNumId w:val="43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0E"/>
    <w:rsid w:val="00036765"/>
    <w:rsid w:val="000560DA"/>
    <w:rsid w:val="00067773"/>
    <w:rsid w:val="00082483"/>
    <w:rsid w:val="000B265E"/>
    <w:rsid w:val="000F31C0"/>
    <w:rsid w:val="00115B46"/>
    <w:rsid w:val="001166E2"/>
    <w:rsid w:val="001266C3"/>
    <w:rsid w:val="00173E2B"/>
    <w:rsid w:val="00177F08"/>
    <w:rsid w:val="00192F8E"/>
    <w:rsid w:val="001A5F62"/>
    <w:rsid w:val="001C6053"/>
    <w:rsid w:val="001F44C1"/>
    <w:rsid w:val="00200CF8"/>
    <w:rsid w:val="0023462A"/>
    <w:rsid w:val="0023768A"/>
    <w:rsid w:val="002A4E35"/>
    <w:rsid w:val="002C574E"/>
    <w:rsid w:val="002E0162"/>
    <w:rsid w:val="002E38D6"/>
    <w:rsid w:val="003066AC"/>
    <w:rsid w:val="003112F8"/>
    <w:rsid w:val="00344169"/>
    <w:rsid w:val="00355F50"/>
    <w:rsid w:val="0037648B"/>
    <w:rsid w:val="003A43AE"/>
    <w:rsid w:val="003B07E8"/>
    <w:rsid w:val="003D2A14"/>
    <w:rsid w:val="00441C44"/>
    <w:rsid w:val="004C0F4B"/>
    <w:rsid w:val="00540415"/>
    <w:rsid w:val="00545A98"/>
    <w:rsid w:val="00556CFC"/>
    <w:rsid w:val="005658E9"/>
    <w:rsid w:val="00570ABE"/>
    <w:rsid w:val="005A4953"/>
    <w:rsid w:val="005B7F9F"/>
    <w:rsid w:val="005C6A93"/>
    <w:rsid w:val="005F045E"/>
    <w:rsid w:val="00626D47"/>
    <w:rsid w:val="00630821"/>
    <w:rsid w:val="006A604C"/>
    <w:rsid w:val="006E5A07"/>
    <w:rsid w:val="007132C7"/>
    <w:rsid w:val="00722C48"/>
    <w:rsid w:val="00752156"/>
    <w:rsid w:val="00756D02"/>
    <w:rsid w:val="007B5E67"/>
    <w:rsid w:val="007E258B"/>
    <w:rsid w:val="00847572"/>
    <w:rsid w:val="00871F1D"/>
    <w:rsid w:val="008969C4"/>
    <w:rsid w:val="008B558B"/>
    <w:rsid w:val="008D4F61"/>
    <w:rsid w:val="008D6945"/>
    <w:rsid w:val="008E424B"/>
    <w:rsid w:val="00901F83"/>
    <w:rsid w:val="009135A8"/>
    <w:rsid w:val="00931217"/>
    <w:rsid w:val="00967194"/>
    <w:rsid w:val="0097197E"/>
    <w:rsid w:val="00A0766D"/>
    <w:rsid w:val="00A1378F"/>
    <w:rsid w:val="00A17FA4"/>
    <w:rsid w:val="00A35E6B"/>
    <w:rsid w:val="00A70FCE"/>
    <w:rsid w:val="00A82C03"/>
    <w:rsid w:val="00A97426"/>
    <w:rsid w:val="00AA3E62"/>
    <w:rsid w:val="00AA54A2"/>
    <w:rsid w:val="00AB6775"/>
    <w:rsid w:val="00AC1692"/>
    <w:rsid w:val="00AC1C3D"/>
    <w:rsid w:val="00AD37F0"/>
    <w:rsid w:val="00B1783F"/>
    <w:rsid w:val="00B706AD"/>
    <w:rsid w:val="00B72028"/>
    <w:rsid w:val="00B82EEC"/>
    <w:rsid w:val="00B87196"/>
    <w:rsid w:val="00B90347"/>
    <w:rsid w:val="00BA15BB"/>
    <w:rsid w:val="00BD05CE"/>
    <w:rsid w:val="00BE6563"/>
    <w:rsid w:val="00C248EB"/>
    <w:rsid w:val="00C35C7F"/>
    <w:rsid w:val="00C37067"/>
    <w:rsid w:val="00C40969"/>
    <w:rsid w:val="00C418CD"/>
    <w:rsid w:val="00C52D9C"/>
    <w:rsid w:val="00C55A2C"/>
    <w:rsid w:val="00C6464B"/>
    <w:rsid w:val="00C85ED6"/>
    <w:rsid w:val="00C870CD"/>
    <w:rsid w:val="00C93BB7"/>
    <w:rsid w:val="00CB160E"/>
    <w:rsid w:val="00CF46D8"/>
    <w:rsid w:val="00CF4F10"/>
    <w:rsid w:val="00CF5CA9"/>
    <w:rsid w:val="00D06144"/>
    <w:rsid w:val="00D11A73"/>
    <w:rsid w:val="00D16C66"/>
    <w:rsid w:val="00D22156"/>
    <w:rsid w:val="00D37A40"/>
    <w:rsid w:val="00D82C48"/>
    <w:rsid w:val="00DA08B3"/>
    <w:rsid w:val="00DF56B0"/>
    <w:rsid w:val="00E00BEC"/>
    <w:rsid w:val="00E111A7"/>
    <w:rsid w:val="00E7096C"/>
    <w:rsid w:val="00E817BE"/>
    <w:rsid w:val="00E91848"/>
    <w:rsid w:val="00EA2029"/>
    <w:rsid w:val="00EB38D4"/>
    <w:rsid w:val="00F63A43"/>
    <w:rsid w:val="00F66A50"/>
    <w:rsid w:val="00F83F5C"/>
    <w:rsid w:val="00FA4838"/>
    <w:rsid w:val="00FA56C4"/>
    <w:rsid w:val="00FB1F68"/>
    <w:rsid w:val="00FD4A32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24C24F"/>
  <w15:chartTrackingRefBased/>
  <w15:docId w15:val="{8C436B63-0108-4372-9A5A-0203E81D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7773"/>
    <w:pPr>
      <w:spacing w:after="200"/>
    </w:pPr>
    <w:rPr>
      <w:i/>
      <w:iCs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E91848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contextualSpacing/>
      <w:outlineLvl w:val="0"/>
    </w:pPr>
    <w:rPr>
      <w:rFonts w:ascii="Arial" w:hAnsi="Arial"/>
      <w:b/>
      <w:bCs/>
      <w:color w:val="585858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AC1692"/>
    <w:pPr>
      <w:keepNext/>
      <w:spacing w:before="240" w:after="60"/>
      <w:outlineLvl w:val="1"/>
    </w:pPr>
    <w:rPr>
      <w:rFonts w:ascii="Cambria" w:hAnsi="Cambria"/>
      <w:b/>
      <w:bCs/>
      <w:i w:val="0"/>
      <w:iCs w:val="0"/>
      <w:sz w:val="28"/>
      <w:szCs w:val="28"/>
    </w:rPr>
  </w:style>
  <w:style w:type="paragraph" w:styleId="Nadpis9">
    <w:name w:val="heading 9"/>
    <w:basedOn w:val="Normln"/>
    <w:next w:val="Normln"/>
    <w:link w:val="Nadpis9Char"/>
    <w:qFormat/>
    <w:rsid w:val="00E91848"/>
    <w:pPr>
      <w:spacing w:before="200" w:after="100"/>
      <w:contextualSpacing/>
      <w:outlineLvl w:val="8"/>
    </w:pPr>
    <w:rPr>
      <w:rFonts w:ascii="Arial" w:hAnsi="Arial"/>
      <w:color w:val="B2B2B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CB160E"/>
    <w:rPr>
      <w:noProof/>
    </w:rPr>
  </w:style>
  <w:style w:type="character" w:customStyle="1" w:styleId="TextpoznpodarouChar">
    <w:name w:val="Text pozn. pod čarou Char"/>
    <w:link w:val="Textpoznpodarou"/>
    <w:rsid w:val="00CB160E"/>
    <w:rPr>
      <w:noProof/>
      <w:lang w:val="cs-CZ" w:eastAsia="cs-CZ" w:bidi="ar-SA"/>
    </w:rPr>
  </w:style>
  <w:style w:type="character" w:styleId="Znakapoznpodarou">
    <w:name w:val="footnote reference"/>
    <w:qFormat/>
    <w:rsid w:val="00CB160E"/>
    <w:rPr>
      <w:vertAlign w:val="superscript"/>
    </w:rPr>
  </w:style>
  <w:style w:type="character" w:customStyle="1" w:styleId="Nadpis1Char">
    <w:name w:val="Nadpis 1 Char"/>
    <w:link w:val="Nadpis1"/>
    <w:locked/>
    <w:rsid w:val="00E91848"/>
    <w:rPr>
      <w:rFonts w:ascii="Arial" w:hAnsi="Arial"/>
      <w:b/>
      <w:bCs/>
      <w:i/>
      <w:iCs/>
      <w:color w:val="585858"/>
      <w:sz w:val="22"/>
      <w:szCs w:val="22"/>
      <w:lang w:val="en-US" w:eastAsia="en-US" w:bidi="ar-SA"/>
    </w:rPr>
  </w:style>
  <w:style w:type="character" w:customStyle="1" w:styleId="Nadpis9Char">
    <w:name w:val="Nadpis 9 Char"/>
    <w:link w:val="Nadpis9"/>
    <w:semiHidden/>
    <w:locked/>
    <w:rsid w:val="00E91848"/>
    <w:rPr>
      <w:rFonts w:ascii="Arial" w:hAnsi="Arial"/>
      <w:i/>
      <w:iCs/>
      <w:color w:val="B2B2B2"/>
      <w:lang w:val="en-US" w:eastAsia="en-US" w:bidi="ar-SA"/>
    </w:rPr>
  </w:style>
  <w:style w:type="character" w:styleId="Siln">
    <w:name w:val="Strong"/>
    <w:qFormat/>
    <w:rsid w:val="00E91848"/>
    <w:rPr>
      <w:rFonts w:cs="Times New Roman"/>
      <w:b/>
      <w:spacing w:val="0"/>
    </w:rPr>
  </w:style>
  <w:style w:type="paragraph" w:customStyle="1" w:styleId="Odstavec">
    <w:name w:val="Odstavec"/>
    <w:basedOn w:val="Normln"/>
    <w:rsid w:val="00E91848"/>
    <w:pPr>
      <w:widowControl w:val="0"/>
      <w:spacing w:after="115"/>
      <w:ind w:firstLine="480"/>
      <w:jc w:val="both"/>
    </w:pPr>
    <w:rPr>
      <w:lang w:val="cs-CZ" w:eastAsia="cs-CZ"/>
    </w:rPr>
  </w:style>
  <w:style w:type="paragraph" w:styleId="Zkladntextodsazen">
    <w:name w:val="Body Text Indent"/>
    <w:basedOn w:val="Normln"/>
    <w:link w:val="ZkladntextodsazenChar"/>
    <w:rsid w:val="00E91848"/>
    <w:pPr>
      <w:spacing w:after="0"/>
      <w:ind w:left="708" w:firstLine="357"/>
      <w:jc w:val="both"/>
    </w:pPr>
    <w:rPr>
      <w:i w:val="0"/>
      <w:iCs w:val="0"/>
      <w:sz w:val="24"/>
      <w:szCs w:val="24"/>
      <w:lang w:val="cs-CZ" w:eastAsia="cs-CZ"/>
    </w:rPr>
  </w:style>
  <w:style w:type="character" w:customStyle="1" w:styleId="ZkladntextodsazenChar">
    <w:name w:val="Základní text odsazený Char"/>
    <w:link w:val="Zkladntextodsazen"/>
    <w:rsid w:val="00E9184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E91848"/>
    <w:pPr>
      <w:spacing w:after="120"/>
    </w:pPr>
    <w:rPr>
      <w:i w:val="0"/>
      <w:iCs w:val="0"/>
      <w:sz w:val="24"/>
      <w:szCs w:val="24"/>
      <w:lang w:val="cs-CZ" w:eastAsia="cs-CZ"/>
    </w:rPr>
  </w:style>
  <w:style w:type="character" w:customStyle="1" w:styleId="ZkladntextChar">
    <w:name w:val="Základní text Char"/>
    <w:link w:val="Zkladntext"/>
    <w:rsid w:val="00E91848"/>
    <w:rPr>
      <w:sz w:val="24"/>
      <w:szCs w:val="24"/>
      <w:lang w:val="cs-CZ" w:eastAsia="cs-CZ" w:bidi="ar-SA"/>
    </w:rPr>
  </w:style>
  <w:style w:type="paragraph" w:customStyle="1" w:styleId="nzevzkona">
    <w:name w:val="název zákona"/>
    <w:basedOn w:val="Nzev"/>
    <w:rsid w:val="00E91848"/>
    <w:rPr>
      <w:rFonts w:ascii="Cambria" w:hAnsi="Cambria" w:cs="Cambria"/>
      <w:i w:val="0"/>
      <w:iCs w:val="0"/>
      <w:lang w:val="cs-CZ" w:eastAsia="cs-CZ"/>
    </w:rPr>
  </w:style>
  <w:style w:type="paragraph" w:customStyle="1" w:styleId="slalnk">
    <w:name w:val="Čísla článků"/>
    <w:basedOn w:val="Normln"/>
    <w:rsid w:val="00E91848"/>
    <w:pPr>
      <w:keepNext/>
      <w:keepLines/>
      <w:spacing w:before="360" w:after="60"/>
      <w:jc w:val="center"/>
    </w:pPr>
    <w:rPr>
      <w:b/>
      <w:bCs/>
      <w:i w:val="0"/>
      <w:iCs w:val="0"/>
      <w:sz w:val="24"/>
      <w:lang w:val="cs-CZ" w:eastAsia="cs-CZ"/>
    </w:rPr>
  </w:style>
  <w:style w:type="paragraph" w:customStyle="1" w:styleId="Nzvylnk">
    <w:name w:val="Názvy článků"/>
    <w:basedOn w:val="slalnk"/>
    <w:rsid w:val="00E91848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E91848"/>
    <w:pPr>
      <w:keepLines/>
      <w:numPr>
        <w:numId w:val="5"/>
      </w:numPr>
      <w:spacing w:after="60"/>
      <w:jc w:val="both"/>
    </w:pPr>
    <w:rPr>
      <w:i w:val="0"/>
      <w:iCs w:val="0"/>
      <w:sz w:val="24"/>
      <w:szCs w:val="24"/>
      <w:lang w:val="cs-CZ" w:eastAsia="cs-CZ"/>
    </w:rPr>
  </w:style>
  <w:style w:type="paragraph" w:styleId="Nzev">
    <w:name w:val="Title"/>
    <w:basedOn w:val="Normln"/>
    <w:qFormat/>
    <w:rsid w:val="00E9184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E00BE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00BEC"/>
    <w:rPr>
      <w:rFonts w:ascii="Tahoma" w:hAnsi="Tahoma" w:cs="Tahoma"/>
      <w:i/>
      <w:iCs/>
      <w:sz w:val="16"/>
      <w:szCs w:val="16"/>
      <w:lang w:val="en-US" w:eastAsia="en-US"/>
    </w:rPr>
  </w:style>
  <w:style w:type="character" w:customStyle="1" w:styleId="Nadpis2Char">
    <w:name w:val="Nadpis 2 Char"/>
    <w:link w:val="Nadpis2"/>
    <w:rsid w:val="00AC1692"/>
    <w:rPr>
      <w:rFonts w:ascii="Cambria" w:eastAsia="Times New Roman" w:hAnsi="Cambria" w:cs="Times New Roman"/>
      <w:b/>
      <w:bCs/>
      <w:sz w:val="28"/>
      <w:szCs w:val="28"/>
      <w:lang w:val="en-US" w:eastAsia="en-US"/>
    </w:rPr>
  </w:style>
  <w:style w:type="paragraph" w:styleId="Zkladntextodsazen2">
    <w:name w:val="Body Text Indent 2"/>
    <w:basedOn w:val="Normln"/>
    <w:link w:val="Zkladntextodsazen2Char"/>
    <w:rsid w:val="00AC169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AC1692"/>
    <w:rPr>
      <w:i/>
      <w:iCs/>
      <w:lang w:val="en-US" w:eastAsia="en-US"/>
    </w:rPr>
  </w:style>
  <w:style w:type="paragraph" w:styleId="Zhlav">
    <w:name w:val="header"/>
    <w:basedOn w:val="Normln"/>
    <w:link w:val="ZhlavChar"/>
    <w:rsid w:val="00AC1692"/>
    <w:pPr>
      <w:tabs>
        <w:tab w:val="center" w:pos="4536"/>
        <w:tab w:val="right" w:pos="9072"/>
      </w:tabs>
      <w:spacing w:after="0"/>
    </w:pPr>
    <w:rPr>
      <w:i w:val="0"/>
      <w:iCs w:val="0"/>
      <w:sz w:val="24"/>
      <w:lang w:val="cs-CZ" w:eastAsia="cs-CZ"/>
    </w:rPr>
  </w:style>
  <w:style w:type="character" w:customStyle="1" w:styleId="ZhlavChar">
    <w:name w:val="Záhlaví Char"/>
    <w:link w:val="Zhlav"/>
    <w:rsid w:val="00AC1692"/>
    <w:rPr>
      <w:sz w:val="24"/>
    </w:rPr>
  </w:style>
  <w:style w:type="paragraph" w:customStyle="1" w:styleId="NormlnIMP">
    <w:name w:val="Normální_IMP"/>
    <w:basedOn w:val="Normln"/>
    <w:rsid w:val="00AC169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i w:val="0"/>
      <w:iCs w:val="0"/>
      <w:sz w:val="24"/>
      <w:lang w:val="cs-CZ" w:eastAsia="cs-CZ"/>
    </w:rPr>
  </w:style>
  <w:style w:type="paragraph" w:customStyle="1" w:styleId="Normal">
    <w:name w:val="[Normal]"/>
    <w:rsid w:val="00AC169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Ukotvenpoznmkypodarou">
    <w:name w:val="Ukotvení poznámky pod čarou"/>
    <w:rsid w:val="00C85ED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5ED6"/>
    <w:pPr>
      <w:suppressAutoHyphens/>
      <w:spacing w:line="276" w:lineRule="auto"/>
      <w:ind w:left="720"/>
      <w:contextualSpacing/>
    </w:pPr>
    <w:rPr>
      <w:rFonts w:ascii="Calibri" w:eastAsia="Calibri" w:hAnsi="Calibri" w:cs="Calibri"/>
      <w:i w:val="0"/>
      <w:iCs w:val="0"/>
      <w:sz w:val="22"/>
      <w:szCs w:val="22"/>
      <w:lang w:val="cs-CZ"/>
    </w:rPr>
  </w:style>
  <w:style w:type="paragraph" w:customStyle="1" w:styleId="Poznmkapodarou">
    <w:name w:val="Poznámka pod čarou"/>
    <w:basedOn w:val="Normln"/>
    <w:rsid w:val="00C85ED6"/>
    <w:pPr>
      <w:suppressAutoHyphens/>
      <w:spacing w:line="276" w:lineRule="auto"/>
    </w:pPr>
    <w:rPr>
      <w:rFonts w:ascii="Calibri" w:eastAsia="Calibri" w:hAnsi="Calibri" w:cs="Calibri"/>
      <w:i w:val="0"/>
      <w:iCs w:val="0"/>
      <w:sz w:val="22"/>
      <w:szCs w:val="22"/>
      <w:lang w:val="cs-CZ"/>
    </w:rPr>
  </w:style>
  <w:style w:type="paragraph" w:customStyle="1" w:styleId="Text">
    <w:name w:val="Text"/>
    <w:basedOn w:val="Normln"/>
    <w:link w:val="TextChar"/>
    <w:rsid w:val="00EA2029"/>
    <w:pPr>
      <w:spacing w:after="0"/>
    </w:pPr>
    <w:rPr>
      <w:rFonts w:ascii="Arial" w:hAnsi="Arial" w:cs="Arial"/>
      <w:i w:val="0"/>
      <w:iCs w:val="0"/>
      <w:sz w:val="24"/>
      <w:szCs w:val="24"/>
      <w:lang w:val="cs-CZ" w:eastAsia="cs-CZ"/>
    </w:rPr>
  </w:style>
  <w:style w:type="character" w:customStyle="1" w:styleId="TextChar">
    <w:name w:val="Text Char"/>
    <w:link w:val="Text"/>
    <w:locked/>
    <w:rsid w:val="00EA2029"/>
    <w:rPr>
      <w:rFonts w:ascii="Arial" w:hAnsi="Arial" w:cs="Arial"/>
      <w:sz w:val="24"/>
      <w:szCs w:val="24"/>
    </w:rPr>
  </w:style>
  <w:style w:type="paragraph" w:customStyle="1" w:styleId="Default">
    <w:name w:val="Default"/>
    <w:rsid w:val="005658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rsid w:val="00871F1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871F1D"/>
    <w:rPr>
      <w:i/>
      <w:iCs/>
      <w:lang w:val="en-US" w:eastAsia="en-US"/>
    </w:rPr>
  </w:style>
  <w:style w:type="character" w:styleId="Odkaznakoment">
    <w:name w:val="annotation reference"/>
    <w:basedOn w:val="Standardnpsmoodstavce"/>
    <w:rsid w:val="00BD05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BD05CE"/>
  </w:style>
  <w:style w:type="character" w:customStyle="1" w:styleId="TextkomenteChar">
    <w:name w:val="Text komentáře Char"/>
    <w:basedOn w:val="Standardnpsmoodstavce"/>
    <w:link w:val="Textkomente"/>
    <w:rsid w:val="00BD05CE"/>
    <w:rPr>
      <w:i/>
      <w:iCs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D05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D05CE"/>
    <w:rPr>
      <w:b/>
      <w:bCs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905BD-8A26-4D54-A1DA-72776363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MV ČR</Company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Standard</dc:creator>
  <cp:keywords/>
  <cp:lastModifiedBy>Účet Microsoft</cp:lastModifiedBy>
  <cp:revision>2</cp:revision>
  <cp:lastPrinted>2026-06-10T09:39:00Z</cp:lastPrinted>
  <dcterms:created xsi:type="dcterms:W3CDTF">2026-06-10T09:40:00Z</dcterms:created>
  <dcterms:modified xsi:type="dcterms:W3CDTF">2026-06-10T09:40:00Z</dcterms:modified>
</cp:coreProperties>
</file>