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6238" w:tblpY="568"/>
        <w:tblW w:w="3600" w:type="dxa"/>
        <w:tblCellMar>
          <w:left w:w="0" w:type="dxa"/>
          <w:right w:w="0" w:type="dxa"/>
        </w:tblCellMar>
        <w:tblLook w:val="01E0" w:firstRow="1" w:lastRow="1" w:firstColumn="1" w:lastColumn="1" w:noHBand="0" w:noVBand="0"/>
      </w:tblPr>
      <w:tblGrid>
        <w:gridCol w:w="3600"/>
      </w:tblGrid>
      <w:tr w:rsidR="000F7CC7" w:rsidRPr="00CD4782" w14:paraId="4F04F249" w14:textId="77777777" w:rsidTr="00FD0DAD">
        <w:trPr>
          <w:trHeight w:hRule="exact" w:val="964"/>
        </w:trPr>
        <w:tc>
          <w:tcPr>
            <w:tcW w:w="3600" w:type="dxa"/>
          </w:tcPr>
          <w:p w14:paraId="6961263D" w14:textId="77777777" w:rsidR="000F7CC7" w:rsidRPr="00377C56" w:rsidRDefault="000F7CC7" w:rsidP="003A31B6">
            <w:pPr>
              <w:tabs>
                <w:tab w:val="left" w:pos="405"/>
                <w:tab w:val="left" w:pos="1095"/>
                <w:tab w:val="left" w:pos="1230"/>
                <w:tab w:val="center" w:pos="1692"/>
              </w:tabs>
              <w:ind w:left="-567"/>
              <w:jc w:val="center"/>
              <w:rPr>
                <w:rFonts w:ascii="CKGinis" w:hAnsi="CKGinis" w:cs="Arial"/>
                <w:sz w:val="72"/>
                <w:szCs w:val="72"/>
              </w:rPr>
            </w:pPr>
            <w:bookmarkStart w:id="0" w:name="OLE_LINK24"/>
            <w:bookmarkStart w:id="1" w:name="OLE_LINK2"/>
            <w:bookmarkStart w:id="2" w:name="OLE_LINK17"/>
          </w:p>
        </w:tc>
      </w:tr>
      <w:tr w:rsidR="000F7CC7" w:rsidRPr="00CD4782" w14:paraId="3DC21701" w14:textId="77777777" w:rsidTr="00FD0DAD">
        <w:trPr>
          <w:cantSplit/>
          <w:trHeight w:hRule="exact" w:val="255"/>
        </w:trPr>
        <w:tc>
          <w:tcPr>
            <w:tcW w:w="3600" w:type="dxa"/>
          </w:tcPr>
          <w:p w14:paraId="0BCFCB97" w14:textId="77777777" w:rsidR="000F7CC7" w:rsidRPr="000F7CC7" w:rsidRDefault="000F7CC7" w:rsidP="003A31B6">
            <w:pPr>
              <w:ind w:left="-567"/>
              <w:jc w:val="center"/>
              <w:rPr>
                <w:rFonts w:ascii="Arial" w:hAnsi="Arial" w:cs="Arial"/>
                <w:sz w:val="20"/>
                <w:szCs w:val="20"/>
              </w:rPr>
            </w:pPr>
          </w:p>
        </w:tc>
      </w:tr>
      <w:tr w:rsidR="000F7CC7" w:rsidRPr="00CD4782" w14:paraId="4C60C041" w14:textId="77777777" w:rsidTr="00FD0DAD">
        <w:trPr>
          <w:cantSplit/>
          <w:trHeight w:hRule="exact" w:val="255"/>
        </w:trPr>
        <w:tc>
          <w:tcPr>
            <w:tcW w:w="3600" w:type="dxa"/>
          </w:tcPr>
          <w:p w14:paraId="59F94F36" w14:textId="77777777" w:rsidR="000F7CC7" w:rsidRPr="000F7CC7" w:rsidRDefault="000F7CC7" w:rsidP="003A31B6">
            <w:pPr>
              <w:ind w:left="-567"/>
              <w:jc w:val="center"/>
              <w:rPr>
                <w:rFonts w:ascii="Arial" w:hAnsi="Arial" w:cs="Arial"/>
                <w:sz w:val="20"/>
                <w:szCs w:val="20"/>
              </w:rPr>
            </w:pPr>
          </w:p>
        </w:tc>
      </w:tr>
    </w:tbl>
    <w:p w14:paraId="36BC5E32" w14:textId="77777777" w:rsidR="00F87BFE" w:rsidRPr="000150D0" w:rsidRDefault="00F87BFE" w:rsidP="004825FC">
      <w:pPr>
        <w:jc w:val="both"/>
        <w:rPr>
          <w:rFonts w:ascii="Arial" w:hAnsi="Arial" w:cs="Arial"/>
          <w:sz w:val="22"/>
          <w:szCs w:val="22"/>
        </w:rPr>
      </w:pPr>
      <w:bookmarkStart w:id="3" w:name="OLE_LINK19"/>
      <w:bookmarkStart w:id="4" w:name="OLE_LINK20"/>
      <w:bookmarkEnd w:id="0"/>
      <w:bookmarkEnd w:id="1"/>
    </w:p>
    <w:p w14:paraId="7376832C" w14:textId="77777777" w:rsidR="00F87BFE" w:rsidRPr="000150D0" w:rsidRDefault="00F87BFE" w:rsidP="004825FC">
      <w:pPr>
        <w:jc w:val="both"/>
        <w:rPr>
          <w:rFonts w:ascii="Arial" w:hAnsi="Arial" w:cs="Arial"/>
          <w:sz w:val="22"/>
          <w:szCs w:val="22"/>
        </w:rPr>
      </w:pPr>
    </w:p>
    <w:tbl>
      <w:tblPr>
        <w:tblpPr w:leftFromText="141" w:rightFromText="141" w:vertAnchor="text" w:horzAnchor="margin" w:tblpXSpec="right" w:tblpY="-1798"/>
        <w:tblW w:w="2587" w:type="dxa"/>
        <w:tblLook w:val="01E0" w:firstRow="1" w:lastRow="1" w:firstColumn="1" w:lastColumn="1" w:noHBand="0" w:noVBand="0"/>
      </w:tblPr>
      <w:tblGrid>
        <w:gridCol w:w="3111"/>
      </w:tblGrid>
      <w:tr w:rsidR="00F87BFE" w:rsidRPr="00B562EF" w14:paraId="399DC331" w14:textId="77777777" w:rsidTr="00FD0DAD">
        <w:trPr>
          <w:trHeight w:val="464"/>
        </w:trPr>
        <w:tc>
          <w:tcPr>
            <w:tcW w:w="0" w:type="auto"/>
          </w:tcPr>
          <w:p w14:paraId="2493151D" w14:textId="77777777" w:rsidR="00F87BFE" w:rsidRPr="00B562EF" w:rsidRDefault="00F87BFE" w:rsidP="00FD0DAD">
            <w:pPr>
              <w:tabs>
                <w:tab w:val="left" w:pos="405"/>
                <w:tab w:val="left" w:pos="1095"/>
                <w:tab w:val="left" w:pos="1230"/>
                <w:tab w:val="center" w:pos="1692"/>
              </w:tabs>
              <w:jc w:val="center"/>
              <w:rPr>
                <w:rFonts w:ascii="CKGinis" w:hAnsi="CKGinis" w:cs="Arial"/>
                <w:sz w:val="72"/>
                <w:szCs w:val="72"/>
              </w:rPr>
            </w:pPr>
            <w:bookmarkStart w:id="5" w:name="ssl_pid"/>
            <w:r w:rsidRPr="00B562EF">
              <w:rPr>
                <w:rFonts w:ascii="CKGinis" w:hAnsi="CKGinis"/>
                <w:bCs/>
                <w:sz w:val="72"/>
              </w:rPr>
              <w:t>*</w:t>
            </w:r>
            <w:r w:rsidRPr="00B562EF">
              <w:rPr>
                <w:bCs/>
                <w:sz w:val="72"/>
              </w:rPr>
              <w:fldChar w:fldCharType="begin">
                <w:ffData>
                  <w:name w:val="ssl_pid"/>
                  <w:enabled w:val="0"/>
                  <w:calcOnExit w:val="0"/>
                  <w:textInput>
                    <w:default w:val="MVCRX09CNYVK"/>
                  </w:textInput>
                </w:ffData>
              </w:fldChar>
            </w:r>
            <w:r w:rsidRPr="00B562EF">
              <w:rPr>
                <w:rFonts w:ascii="CKGinis" w:hAnsi="CKGinis"/>
                <w:bCs/>
                <w:sz w:val="72"/>
              </w:rPr>
              <w:instrText xml:space="preserve"> FORMTEXT </w:instrText>
            </w:r>
            <w:r w:rsidRPr="00B562EF">
              <w:rPr>
                <w:rFonts w:ascii="CKGinis" w:hAnsi="CKGinis"/>
                <w:bCs/>
                <w:sz w:val="72"/>
              </w:rPr>
            </w:r>
            <w:r w:rsidRPr="00B562EF">
              <w:rPr>
                <w:rFonts w:ascii="CKGinis" w:hAnsi="CKGinis"/>
                <w:bCs/>
                <w:sz w:val="72"/>
              </w:rPr>
              <w:fldChar w:fldCharType="separate"/>
            </w:r>
            <w:r w:rsidRPr="00B562EF">
              <w:rPr>
                <w:rFonts w:ascii="CKGinis" w:hAnsi="CKGinis"/>
                <w:bCs/>
                <w:noProof/>
                <w:sz w:val="72"/>
              </w:rPr>
              <w:t>MVCRX09CNYVK</w:t>
            </w:r>
            <w:r w:rsidRPr="00B562EF">
              <w:rPr>
                <w:rFonts w:ascii="CKGinis" w:hAnsi="CKGinis"/>
                <w:bCs/>
                <w:sz w:val="72"/>
              </w:rPr>
              <w:fldChar w:fldCharType="end"/>
            </w:r>
            <w:bookmarkEnd w:id="5"/>
            <w:r w:rsidRPr="00B562EF">
              <w:rPr>
                <w:rFonts w:ascii="CKGinis" w:hAnsi="CKGinis"/>
                <w:bCs/>
                <w:sz w:val="72"/>
              </w:rPr>
              <w:t>*</w:t>
            </w:r>
          </w:p>
        </w:tc>
      </w:tr>
      <w:tr w:rsidR="00F87BFE" w:rsidRPr="00B562EF" w14:paraId="21040ADE" w14:textId="77777777" w:rsidTr="00FD0DAD">
        <w:trPr>
          <w:trHeight w:val="114"/>
        </w:trPr>
        <w:tc>
          <w:tcPr>
            <w:tcW w:w="0" w:type="auto"/>
          </w:tcPr>
          <w:p w14:paraId="7455F77A" w14:textId="77777777" w:rsidR="00F87BFE" w:rsidRPr="00B562EF" w:rsidRDefault="00F87BFE" w:rsidP="00FD0DAD">
            <w:pPr>
              <w:jc w:val="center"/>
              <w:rPr>
                <w:rFonts w:ascii="Arial" w:hAnsi="Arial" w:cs="Arial"/>
                <w:sz w:val="20"/>
                <w:szCs w:val="20"/>
              </w:rPr>
            </w:pPr>
            <w:r w:rsidRPr="00B562EF">
              <w:rPr>
                <w:rFonts w:ascii="Arial" w:hAnsi="Arial"/>
                <w:bCs/>
                <w:sz w:val="20"/>
                <w:szCs w:val="20"/>
              </w:rPr>
              <w:fldChar w:fldCharType="begin">
                <w:ffData>
                  <w:name w:val="ssl_pid1"/>
                  <w:enabled w:val="0"/>
                  <w:calcOnExit w:val="0"/>
                  <w:textInput>
                    <w:default w:val="MVCRX09CNYVK"/>
                  </w:textInput>
                </w:ffData>
              </w:fldChar>
            </w:r>
            <w:r w:rsidRPr="00B562EF">
              <w:rPr>
                <w:rFonts w:ascii="Arial" w:hAnsi="Arial"/>
                <w:bCs/>
                <w:sz w:val="20"/>
                <w:szCs w:val="20"/>
              </w:rPr>
              <w:instrText xml:space="preserve"> FORMTEXT </w:instrText>
            </w:r>
            <w:r w:rsidRPr="00B562EF">
              <w:rPr>
                <w:rFonts w:ascii="Arial" w:hAnsi="Arial"/>
                <w:bCs/>
                <w:sz w:val="20"/>
                <w:szCs w:val="20"/>
              </w:rPr>
            </w:r>
            <w:r w:rsidRPr="00B562EF">
              <w:rPr>
                <w:rFonts w:ascii="Arial" w:hAnsi="Arial"/>
                <w:bCs/>
                <w:sz w:val="20"/>
                <w:szCs w:val="20"/>
              </w:rPr>
              <w:fldChar w:fldCharType="separate"/>
            </w:r>
            <w:r w:rsidRPr="00B562EF">
              <w:rPr>
                <w:rFonts w:ascii="Arial" w:hAnsi="Arial"/>
                <w:bCs/>
                <w:noProof/>
                <w:sz w:val="20"/>
                <w:szCs w:val="20"/>
              </w:rPr>
              <w:t>MVCRX09CNYVK</w:t>
            </w:r>
            <w:r w:rsidRPr="00B562EF">
              <w:rPr>
                <w:rFonts w:ascii="Arial" w:hAnsi="Arial"/>
                <w:bCs/>
                <w:sz w:val="20"/>
                <w:szCs w:val="20"/>
              </w:rPr>
              <w:fldChar w:fldCharType="end"/>
            </w:r>
          </w:p>
        </w:tc>
      </w:tr>
      <w:tr w:rsidR="00F87BFE" w:rsidRPr="00B562EF" w14:paraId="2E86A83E" w14:textId="77777777" w:rsidTr="00FD0DAD">
        <w:trPr>
          <w:trHeight w:val="122"/>
        </w:trPr>
        <w:tc>
          <w:tcPr>
            <w:tcW w:w="0" w:type="auto"/>
          </w:tcPr>
          <w:p w14:paraId="3321B0C1" w14:textId="77777777" w:rsidR="00F87BFE" w:rsidRPr="00B562EF" w:rsidRDefault="00F87BFE" w:rsidP="00FD0DAD">
            <w:pPr>
              <w:pStyle w:val="Text"/>
              <w:jc w:val="center"/>
              <w:rPr>
                <w:sz w:val="20"/>
                <w:szCs w:val="20"/>
              </w:rPr>
            </w:pPr>
            <w:r w:rsidRPr="00B562EF">
              <w:rPr>
                <w:sz w:val="20"/>
                <w:szCs w:val="20"/>
              </w:rPr>
              <w:t>prvotní identifikátor</w:t>
            </w:r>
          </w:p>
        </w:tc>
      </w:tr>
    </w:tbl>
    <w:p w14:paraId="7EF11AFA" w14:textId="77777777" w:rsidR="004825FC" w:rsidRPr="000150D0" w:rsidRDefault="004825FC" w:rsidP="004825FC">
      <w:pPr>
        <w:jc w:val="both"/>
        <w:rPr>
          <w:rFonts w:ascii="Arial" w:hAnsi="Arial" w:cs="Arial"/>
          <w:sz w:val="22"/>
          <w:szCs w:val="22"/>
        </w:rPr>
      </w:pPr>
    </w:p>
    <w:bookmarkEnd w:id="3"/>
    <w:bookmarkEnd w:id="4"/>
    <w:p w14:paraId="02A4DB77" w14:textId="77777777" w:rsidR="004825FC" w:rsidRPr="003A31B6" w:rsidRDefault="004825FC" w:rsidP="004825FC">
      <w:pPr>
        <w:tabs>
          <w:tab w:val="left" w:pos="5940"/>
        </w:tabs>
        <w:rPr>
          <w:b/>
          <w:bCs/>
          <w:color w:val="FF0000"/>
          <w:sz w:val="19"/>
          <w:szCs w:val="19"/>
        </w:rPr>
        <w:sectPr w:rsidR="004825FC" w:rsidRPr="003A31B6" w:rsidSect="002A7B17">
          <w:headerReference w:type="default" r:id="rId8"/>
          <w:footerReference w:type="default" r:id="rId9"/>
          <w:type w:val="continuous"/>
          <w:pgSz w:w="11906" w:h="16838"/>
          <w:pgMar w:top="2268" w:right="1361" w:bottom="567" w:left="1474" w:header="708" w:footer="464" w:gutter="0"/>
          <w:cols w:num="2" w:space="707"/>
          <w:docGrid w:linePitch="360"/>
        </w:sectPr>
      </w:pPr>
    </w:p>
    <w:p w14:paraId="0984146A" w14:textId="77777777" w:rsidR="004825FC" w:rsidRPr="000150D0" w:rsidRDefault="004825FC" w:rsidP="004825FC">
      <w:pPr>
        <w:jc w:val="both"/>
        <w:rPr>
          <w:rFonts w:ascii="Arial" w:hAnsi="Arial" w:cs="Arial"/>
          <w:b/>
          <w:bCs/>
          <w:sz w:val="22"/>
          <w:szCs w:val="22"/>
        </w:rPr>
      </w:pPr>
    </w:p>
    <w:p w14:paraId="2B0FD21F" w14:textId="77777777" w:rsidR="004825FC" w:rsidRPr="000150D0" w:rsidRDefault="004825FC" w:rsidP="004825FC">
      <w:pPr>
        <w:pStyle w:val="Zkladntext"/>
        <w:tabs>
          <w:tab w:val="left" w:pos="540"/>
        </w:tabs>
        <w:rPr>
          <w:rFonts w:ascii="Arial" w:hAnsi="Arial" w:cs="Arial"/>
          <w:b/>
          <w:bCs/>
          <w:sz w:val="22"/>
          <w:szCs w:val="22"/>
        </w:rPr>
      </w:pPr>
    </w:p>
    <w:tbl>
      <w:tblPr>
        <w:tblStyle w:val="TabulkaJVS5-navodndaje1"/>
        <w:tblW w:w="9071" w:type="dxa"/>
        <w:tblLayout w:type="fixed"/>
        <w:tblLook w:val="04A0" w:firstRow="1" w:lastRow="0" w:firstColumn="1" w:lastColumn="0" w:noHBand="0" w:noVBand="1"/>
      </w:tblPr>
      <w:tblGrid>
        <w:gridCol w:w="1701"/>
        <w:gridCol w:w="2552"/>
        <w:gridCol w:w="567"/>
        <w:gridCol w:w="4251"/>
      </w:tblGrid>
      <w:tr w:rsidR="00F87BFE" w:rsidRPr="00F87BFE" w14:paraId="1F3372F4" w14:textId="77777777" w:rsidTr="00FD0DAD">
        <w:tc>
          <w:tcPr>
            <w:tcW w:w="1701" w:type="dxa"/>
          </w:tcPr>
          <w:bookmarkEnd w:id="2"/>
          <w:p w14:paraId="18FCAECB" w14:textId="77777777" w:rsidR="00F87BFE" w:rsidRPr="00F63615" w:rsidRDefault="00BB2638" w:rsidP="00F87BFE">
            <w:pPr>
              <w:suppressAutoHyphens w:val="0"/>
              <w:spacing w:line="276" w:lineRule="auto"/>
              <w:rPr>
                <w:rFonts w:asciiTheme="majorHAnsi" w:hAnsiTheme="majorHAnsi" w:cstheme="majorHAnsi"/>
                <w:sz w:val="22"/>
                <w:szCs w:val="22"/>
                <w:lang w:eastAsia="en-US"/>
              </w:rPr>
            </w:pPr>
            <w:r w:rsidRPr="00F63615">
              <w:rPr>
                <w:rFonts w:asciiTheme="majorHAnsi" w:hAnsiTheme="majorHAnsi" w:cstheme="majorHAnsi"/>
                <w:sz w:val="22"/>
                <w:szCs w:val="22"/>
                <w:lang w:eastAsia="en-US"/>
              </w:rPr>
              <w:t>Č</w:t>
            </w:r>
            <w:r w:rsidR="00F87BFE" w:rsidRPr="00F63615">
              <w:rPr>
                <w:rFonts w:asciiTheme="majorHAnsi" w:hAnsiTheme="majorHAnsi" w:cstheme="majorHAnsi"/>
                <w:sz w:val="22"/>
                <w:szCs w:val="22"/>
                <w:lang w:eastAsia="en-US"/>
              </w:rPr>
              <w:t>. j.</w:t>
            </w:r>
          </w:p>
        </w:tc>
        <w:tc>
          <w:tcPr>
            <w:tcW w:w="2552" w:type="dxa"/>
          </w:tcPr>
          <w:p w14:paraId="30CA6D8A" w14:textId="77777777" w:rsidR="00F87BFE" w:rsidRPr="00F63615" w:rsidRDefault="00F87BFE" w:rsidP="00F87BFE">
            <w:pPr>
              <w:suppressAutoHyphens w:val="0"/>
              <w:spacing w:line="276" w:lineRule="auto"/>
              <w:rPr>
                <w:rFonts w:asciiTheme="majorHAnsi" w:hAnsiTheme="majorHAnsi" w:cstheme="majorHAnsi"/>
                <w:sz w:val="22"/>
                <w:szCs w:val="22"/>
                <w:lang w:eastAsia="en-US"/>
              </w:rPr>
            </w:pPr>
            <w:r w:rsidRPr="00F63615">
              <w:rPr>
                <w:rFonts w:asciiTheme="majorHAnsi" w:hAnsiTheme="majorHAnsi" w:cstheme="majorHAnsi"/>
                <w:sz w:val="22"/>
                <w:szCs w:val="22"/>
              </w:rPr>
              <w:fldChar w:fldCharType="begin">
                <w:ffData>
                  <w:name w:val="ssl_akt_znacka"/>
                  <w:enabled w:val="0"/>
                  <w:calcOnExit w:val="0"/>
                  <w:textInput>
                    <w:default w:val="MV- 72581-8/ODK-2026"/>
                  </w:textInput>
                </w:ffData>
              </w:fldChar>
            </w:r>
            <w:bookmarkStart w:id="10" w:name="ssl_akt_znacka"/>
            <w:r w:rsidRPr="00F63615">
              <w:rPr>
                <w:rFonts w:asciiTheme="majorHAnsi" w:hAnsiTheme="majorHAnsi" w:cstheme="majorHAnsi"/>
                <w:sz w:val="22"/>
                <w:szCs w:val="22"/>
              </w:rPr>
              <w:instrText xml:space="preserve"> FORMTEXT </w:instrText>
            </w:r>
            <w:r w:rsidRPr="00F63615">
              <w:rPr>
                <w:rFonts w:asciiTheme="majorHAnsi" w:hAnsiTheme="majorHAnsi" w:cstheme="majorHAnsi"/>
                <w:sz w:val="22"/>
                <w:szCs w:val="22"/>
              </w:rPr>
            </w:r>
            <w:r w:rsidRPr="00F63615">
              <w:rPr>
                <w:rFonts w:asciiTheme="majorHAnsi" w:hAnsiTheme="majorHAnsi" w:cstheme="majorHAnsi"/>
                <w:sz w:val="22"/>
                <w:szCs w:val="22"/>
              </w:rPr>
              <w:fldChar w:fldCharType="separate"/>
            </w:r>
            <w:r w:rsidRPr="00F63615">
              <w:rPr>
                <w:rFonts w:asciiTheme="majorHAnsi" w:hAnsiTheme="majorHAnsi" w:cstheme="majorHAnsi"/>
                <w:noProof/>
                <w:sz w:val="22"/>
                <w:szCs w:val="22"/>
              </w:rPr>
              <w:t>MV- 72581-8/ODK-2026</w:t>
            </w:r>
            <w:r w:rsidRPr="00F63615">
              <w:rPr>
                <w:rFonts w:asciiTheme="majorHAnsi" w:hAnsiTheme="majorHAnsi" w:cstheme="majorHAnsi"/>
                <w:sz w:val="22"/>
                <w:szCs w:val="22"/>
              </w:rPr>
              <w:fldChar w:fldCharType="end"/>
            </w:r>
            <w:bookmarkEnd w:id="10"/>
          </w:p>
        </w:tc>
        <w:tc>
          <w:tcPr>
            <w:tcW w:w="567" w:type="dxa"/>
            <w:vMerge w:val="restart"/>
          </w:tcPr>
          <w:p w14:paraId="60D90369" w14:textId="77777777" w:rsidR="00F87BFE" w:rsidRPr="00F63615" w:rsidRDefault="00F87BFE" w:rsidP="00F87BFE">
            <w:pPr>
              <w:suppressAutoHyphens w:val="0"/>
              <w:spacing w:line="276" w:lineRule="auto"/>
              <w:rPr>
                <w:rFonts w:asciiTheme="majorHAnsi" w:hAnsiTheme="majorHAnsi" w:cstheme="majorHAnsi"/>
                <w:sz w:val="22"/>
                <w:szCs w:val="22"/>
                <w:lang w:eastAsia="en-US"/>
              </w:rPr>
            </w:pPr>
          </w:p>
        </w:tc>
        <w:tc>
          <w:tcPr>
            <w:tcW w:w="4251" w:type="dxa"/>
            <w:vMerge w:val="restart"/>
          </w:tcPr>
          <w:p w14:paraId="0064C527" w14:textId="77777777" w:rsidR="00F87BFE" w:rsidRPr="00F63615" w:rsidRDefault="00F87BFE" w:rsidP="00F87BFE">
            <w:pPr>
              <w:suppressAutoHyphens w:val="0"/>
              <w:spacing w:line="276" w:lineRule="auto"/>
              <w:rPr>
                <w:rFonts w:asciiTheme="majorHAnsi" w:hAnsiTheme="majorHAnsi" w:cstheme="majorHAnsi"/>
                <w:sz w:val="22"/>
                <w:szCs w:val="22"/>
                <w:lang w:eastAsia="en-US"/>
              </w:rPr>
            </w:pPr>
            <w:r w:rsidRPr="00F63615">
              <w:rPr>
                <w:rFonts w:asciiTheme="majorHAnsi" w:hAnsiTheme="majorHAnsi" w:cstheme="majorHAnsi"/>
                <w:sz w:val="22"/>
                <w:szCs w:val="22"/>
                <w:lang w:eastAsia="en-US"/>
              </w:rPr>
              <w:t>Adresát</w:t>
            </w:r>
          </w:p>
          <w:p w14:paraId="14977E5A" w14:textId="77777777" w:rsidR="00FC4140" w:rsidRPr="00973E23" w:rsidRDefault="00FC4140" w:rsidP="00FC4140">
            <w:pPr>
              <w:suppressAutoHyphens w:val="0"/>
              <w:spacing w:line="276" w:lineRule="auto"/>
              <w:rPr>
                <w:rFonts w:asciiTheme="majorHAnsi" w:hAnsiTheme="majorHAnsi" w:cstheme="majorHAnsi"/>
                <w:b/>
                <w:sz w:val="22"/>
                <w:szCs w:val="22"/>
              </w:rPr>
            </w:pPr>
            <w:r>
              <w:rPr>
                <w:rFonts w:asciiTheme="majorHAnsi" w:hAnsiTheme="majorHAnsi" w:cstheme="majorHAnsi"/>
                <w:b/>
                <w:sz w:val="22"/>
                <w:szCs w:val="22"/>
              </w:rPr>
              <w:fldChar w:fldCharType="begin">
                <w:ffData>
                  <w:name w:val="ssl_pripraveno_st3"/>
                  <w:enabled w:val="0"/>
                  <w:calcOnExit w:val="0"/>
                  <w:textInput>
                    <w:default w:val="Město Chrastava"/>
                  </w:textInput>
                </w:ffData>
              </w:fldChar>
            </w:r>
            <w:bookmarkStart w:id="11" w:name="ssl_pripraveno_st3"/>
            <w:r>
              <w:rPr>
                <w:rFonts w:asciiTheme="majorHAnsi" w:hAnsiTheme="majorHAnsi" w:cstheme="majorHAnsi"/>
                <w:b/>
                <w:sz w:val="22"/>
                <w:szCs w:val="22"/>
              </w:rPr>
              <w:instrText xml:space="preserve"> FORMTEXT </w:instrText>
            </w:r>
            <w:r>
              <w:rPr>
                <w:rFonts w:asciiTheme="majorHAnsi" w:hAnsiTheme="majorHAnsi" w:cstheme="majorHAnsi"/>
                <w:b/>
                <w:sz w:val="22"/>
                <w:szCs w:val="22"/>
              </w:rPr>
            </w:r>
            <w:r>
              <w:rPr>
                <w:rFonts w:asciiTheme="majorHAnsi" w:hAnsiTheme="majorHAnsi" w:cstheme="majorHAnsi"/>
                <w:b/>
                <w:sz w:val="22"/>
                <w:szCs w:val="22"/>
              </w:rPr>
              <w:fldChar w:fldCharType="separate"/>
            </w:r>
            <w:r>
              <w:rPr>
                <w:rFonts w:asciiTheme="majorHAnsi" w:hAnsiTheme="majorHAnsi" w:cstheme="majorHAnsi"/>
                <w:b/>
                <w:noProof/>
                <w:sz w:val="22"/>
                <w:szCs w:val="22"/>
              </w:rPr>
              <w:t>Město Chrastava</w:t>
            </w:r>
            <w:r>
              <w:rPr>
                <w:rFonts w:asciiTheme="majorHAnsi" w:hAnsiTheme="majorHAnsi" w:cstheme="majorHAnsi"/>
                <w:b/>
                <w:sz w:val="22"/>
                <w:szCs w:val="22"/>
              </w:rPr>
              <w:fldChar w:fldCharType="end"/>
            </w:r>
            <w:bookmarkEnd w:id="11"/>
          </w:p>
          <w:p w14:paraId="12D70370" w14:textId="77777777" w:rsidR="00FC4140" w:rsidRPr="00F63615" w:rsidRDefault="00FC4140" w:rsidP="00FC4140">
            <w:pPr>
              <w:suppressAutoHyphens w:val="0"/>
              <w:spacing w:line="276" w:lineRule="auto"/>
              <w:rPr>
                <w:rFonts w:asciiTheme="majorHAnsi" w:hAnsiTheme="majorHAnsi" w:cstheme="majorHAnsi"/>
                <w:bCs/>
                <w:sz w:val="22"/>
                <w:szCs w:val="22"/>
              </w:rPr>
            </w:pPr>
            <w:r>
              <w:rPr>
                <w:rFonts w:asciiTheme="majorHAnsi" w:hAnsiTheme="majorHAnsi" w:cstheme="majorHAnsi"/>
                <w:bCs/>
                <w:sz w:val="22"/>
                <w:szCs w:val="22"/>
              </w:rPr>
              <w:fldChar w:fldCharType="begin">
                <w:ffData>
                  <w:name w:val="ssl_pripraveno_st4"/>
                  <w:enabled w:val="0"/>
                  <w:calcOnExit w:val="0"/>
                  <w:textInput>
                    <w:default w:val="náměstí 1. máje 1"/>
                  </w:textInput>
                </w:ffData>
              </w:fldChar>
            </w:r>
            <w:bookmarkStart w:id="12" w:name="ssl_pripraveno_st4"/>
            <w:r>
              <w:rPr>
                <w:rFonts w:asciiTheme="majorHAnsi" w:hAnsiTheme="majorHAnsi" w:cstheme="majorHAnsi"/>
                <w:bCs/>
                <w:sz w:val="22"/>
                <w:szCs w:val="22"/>
              </w:rPr>
              <w:instrText xml:space="preserve"> FORMTEXT </w:instrText>
            </w:r>
            <w:r>
              <w:rPr>
                <w:rFonts w:asciiTheme="majorHAnsi" w:hAnsiTheme="majorHAnsi" w:cstheme="majorHAnsi"/>
                <w:bCs/>
                <w:sz w:val="22"/>
                <w:szCs w:val="22"/>
              </w:rPr>
            </w:r>
            <w:r>
              <w:rPr>
                <w:rFonts w:asciiTheme="majorHAnsi" w:hAnsiTheme="majorHAnsi" w:cstheme="majorHAnsi"/>
                <w:bCs/>
                <w:sz w:val="22"/>
                <w:szCs w:val="22"/>
              </w:rPr>
              <w:fldChar w:fldCharType="separate"/>
            </w:r>
            <w:r>
              <w:rPr>
                <w:rFonts w:asciiTheme="majorHAnsi" w:hAnsiTheme="majorHAnsi" w:cstheme="majorHAnsi"/>
                <w:bCs/>
                <w:noProof/>
                <w:sz w:val="22"/>
                <w:szCs w:val="22"/>
              </w:rPr>
              <w:t>náměstí 1. máje 1</w:t>
            </w:r>
            <w:r>
              <w:rPr>
                <w:rFonts w:asciiTheme="majorHAnsi" w:hAnsiTheme="majorHAnsi" w:cstheme="majorHAnsi"/>
                <w:bCs/>
                <w:sz w:val="22"/>
                <w:szCs w:val="22"/>
              </w:rPr>
              <w:fldChar w:fldCharType="end"/>
            </w:r>
            <w:bookmarkEnd w:id="12"/>
          </w:p>
          <w:p w14:paraId="4BBFFC00" w14:textId="5DAB90C4" w:rsidR="00F87BFE" w:rsidRPr="00F63615" w:rsidRDefault="00FC4140" w:rsidP="00FC4140">
            <w:pPr>
              <w:suppressAutoHyphens w:val="0"/>
              <w:spacing w:line="276" w:lineRule="auto"/>
              <w:rPr>
                <w:rFonts w:asciiTheme="majorHAnsi" w:hAnsiTheme="majorHAnsi" w:cstheme="majorHAnsi"/>
                <w:sz w:val="22"/>
                <w:szCs w:val="22"/>
                <w:lang w:eastAsia="en-US"/>
              </w:rPr>
            </w:pPr>
            <w:r>
              <w:rPr>
                <w:rFonts w:asciiTheme="majorHAnsi" w:hAnsiTheme="majorHAnsi" w:cstheme="majorHAnsi"/>
                <w:bCs/>
                <w:sz w:val="22"/>
                <w:szCs w:val="22"/>
              </w:rPr>
              <w:fldChar w:fldCharType="begin">
                <w:ffData>
                  <w:name w:val="ssl_pripraveno_st6"/>
                  <w:enabled w:val="0"/>
                  <w:calcOnExit w:val="0"/>
                  <w:textInput>
                    <w:default w:val="463 31"/>
                  </w:textInput>
                </w:ffData>
              </w:fldChar>
            </w:r>
            <w:bookmarkStart w:id="13" w:name="ssl_pripraveno_st6"/>
            <w:r>
              <w:rPr>
                <w:rFonts w:asciiTheme="majorHAnsi" w:hAnsiTheme="majorHAnsi" w:cstheme="majorHAnsi"/>
                <w:bCs/>
                <w:sz w:val="22"/>
                <w:szCs w:val="22"/>
              </w:rPr>
              <w:instrText xml:space="preserve"> FORMTEXT </w:instrText>
            </w:r>
            <w:r>
              <w:rPr>
                <w:rFonts w:asciiTheme="majorHAnsi" w:hAnsiTheme="majorHAnsi" w:cstheme="majorHAnsi"/>
                <w:bCs/>
                <w:sz w:val="22"/>
                <w:szCs w:val="22"/>
              </w:rPr>
            </w:r>
            <w:r>
              <w:rPr>
                <w:rFonts w:asciiTheme="majorHAnsi" w:hAnsiTheme="majorHAnsi" w:cstheme="majorHAnsi"/>
                <w:bCs/>
                <w:sz w:val="22"/>
                <w:szCs w:val="22"/>
              </w:rPr>
              <w:fldChar w:fldCharType="separate"/>
            </w:r>
            <w:r>
              <w:rPr>
                <w:rFonts w:asciiTheme="majorHAnsi" w:hAnsiTheme="majorHAnsi" w:cstheme="majorHAnsi"/>
                <w:bCs/>
                <w:noProof/>
                <w:sz w:val="22"/>
                <w:szCs w:val="22"/>
              </w:rPr>
              <w:t>463 31</w:t>
            </w:r>
            <w:r>
              <w:rPr>
                <w:rFonts w:asciiTheme="majorHAnsi" w:hAnsiTheme="majorHAnsi" w:cstheme="majorHAnsi"/>
                <w:bCs/>
                <w:sz w:val="22"/>
                <w:szCs w:val="22"/>
              </w:rPr>
              <w:fldChar w:fldCharType="end"/>
            </w:r>
            <w:bookmarkEnd w:id="13"/>
            <w:r w:rsidRPr="00F63615">
              <w:rPr>
                <w:rFonts w:asciiTheme="majorHAnsi" w:hAnsiTheme="majorHAnsi" w:cstheme="majorHAnsi"/>
                <w:bCs/>
                <w:sz w:val="22"/>
                <w:szCs w:val="22"/>
              </w:rPr>
              <w:t xml:space="preserve">  </w:t>
            </w:r>
            <w:r>
              <w:rPr>
                <w:rFonts w:asciiTheme="majorHAnsi" w:hAnsiTheme="majorHAnsi" w:cstheme="majorHAnsi"/>
                <w:bCs/>
                <w:sz w:val="22"/>
                <w:szCs w:val="22"/>
              </w:rPr>
              <w:fldChar w:fldCharType="begin">
                <w:ffData>
                  <w:name w:val="ssl_pripraveno_st5"/>
                  <w:enabled w:val="0"/>
                  <w:calcOnExit w:val="0"/>
                  <w:textInput>
                    <w:default w:val="Chrastava"/>
                  </w:textInput>
                </w:ffData>
              </w:fldChar>
            </w:r>
            <w:bookmarkStart w:id="14" w:name="ssl_pripraveno_st5"/>
            <w:r>
              <w:rPr>
                <w:rFonts w:asciiTheme="majorHAnsi" w:hAnsiTheme="majorHAnsi" w:cstheme="majorHAnsi"/>
                <w:bCs/>
                <w:sz w:val="22"/>
                <w:szCs w:val="22"/>
              </w:rPr>
              <w:instrText xml:space="preserve"> FORMTEXT </w:instrText>
            </w:r>
            <w:r>
              <w:rPr>
                <w:rFonts w:asciiTheme="majorHAnsi" w:hAnsiTheme="majorHAnsi" w:cstheme="majorHAnsi"/>
                <w:bCs/>
                <w:sz w:val="22"/>
                <w:szCs w:val="22"/>
              </w:rPr>
            </w:r>
            <w:r>
              <w:rPr>
                <w:rFonts w:asciiTheme="majorHAnsi" w:hAnsiTheme="majorHAnsi" w:cstheme="majorHAnsi"/>
                <w:bCs/>
                <w:sz w:val="22"/>
                <w:szCs w:val="22"/>
              </w:rPr>
              <w:fldChar w:fldCharType="separate"/>
            </w:r>
            <w:r>
              <w:rPr>
                <w:rFonts w:asciiTheme="majorHAnsi" w:hAnsiTheme="majorHAnsi" w:cstheme="majorHAnsi"/>
                <w:bCs/>
                <w:noProof/>
                <w:sz w:val="22"/>
                <w:szCs w:val="22"/>
              </w:rPr>
              <w:t>Chrastava</w:t>
            </w:r>
            <w:r>
              <w:rPr>
                <w:rFonts w:asciiTheme="majorHAnsi" w:hAnsiTheme="majorHAnsi" w:cstheme="majorHAnsi"/>
                <w:bCs/>
                <w:sz w:val="22"/>
                <w:szCs w:val="22"/>
              </w:rPr>
              <w:fldChar w:fldCharType="end"/>
            </w:r>
            <w:bookmarkEnd w:id="14"/>
          </w:p>
        </w:tc>
      </w:tr>
      <w:tr w:rsidR="00F87BFE" w:rsidRPr="00F87BFE" w14:paraId="4BC4DDAD" w14:textId="77777777" w:rsidTr="00FD0DAD">
        <w:tc>
          <w:tcPr>
            <w:tcW w:w="1701" w:type="dxa"/>
          </w:tcPr>
          <w:p w14:paraId="13CDC426" w14:textId="77777777" w:rsidR="00F87BFE" w:rsidRPr="00F63615" w:rsidRDefault="00F87BFE" w:rsidP="00F87BFE">
            <w:pPr>
              <w:suppressAutoHyphens w:val="0"/>
              <w:spacing w:line="276" w:lineRule="auto"/>
              <w:rPr>
                <w:rFonts w:asciiTheme="majorHAnsi" w:hAnsiTheme="majorHAnsi" w:cstheme="majorHAnsi"/>
                <w:sz w:val="22"/>
                <w:szCs w:val="22"/>
                <w:lang w:eastAsia="en-US"/>
              </w:rPr>
            </w:pPr>
            <w:r w:rsidRPr="00F63615">
              <w:rPr>
                <w:rFonts w:asciiTheme="majorHAnsi" w:hAnsiTheme="majorHAnsi" w:cstheme="majorHAnsi"/>
                <w:sz w:val="22"/>
                <w:szCs w:val="22"/>
                <w:lang w:eastAsia="en-US"/>
              </w:rPr>
              <w:t>Vyřizuje</w:t>
            </w:r>
          </w:p>
        </w:tc>
        <w:tc>
          <w:tcPr>
            <w:tcW w:w="2552" w:type="dxa"/>
          </w:tcPr>
          <w:p w14:paraId="57EAA08C" w14:textId="7FF9A0A2" w:rsidR="00F87BFE" w:rsidRPr="00F63615" w:rsidRDefault="00FC4140" w:rsidP="00F87BFE">
            <w:pPr>
              <w:suppressAutoHyphens w:val="0"/>
              <w:spacing w:line="276" w:lineRule="auto"/>
              <w:rPr>
                <w:rFonts w:asciiTheme="majorHAnsi" w:hAnsiTheme="majorHAnsi" w:cstheme="majorHAnsi"/>
                <w:sz w:val="22"/>
                <w:szCs w:val="22"/>
                <w:lang w:eastAsia="en-US"/>
              </w:rPr>
            </w:pPr>
            <w:r>
              <w:rPr>
                <w:rFonts w:asciiTheme="majorHAnsi" w:hAnsiTheme="majorHAnsi" w:cstheme="majorHAnsi"/>
                <w:sz w:val="22"/>
                <w:szCs w:val="22"/>
              </w:rPr>
              <w:fldChar w:fldCharType="begin">
                <w:ffData>
                  <w:name w:val="ssl_vlastnik_ref1"/>
                  <w:enabled w:val="0"/>
                  <w:calcOnExit w:val="0"/>
                  <w:textInput>
                    <w:default w:val="Mgr. Adam Škadra"/>
                  </w:textInput>
                </w:ffData>
              </w:fldChar>
            </w:r>
            <w:bookmarkStart w:id="15" w:name="ssl_vlastnik_ref1"/>
            <w:r>
              <w:rPr>
                <w:rFonts w:asciiTheme="majorHAnsi" w:hAnsiTheme="majorHAnsi" w:cstheme="majorHAnsi"/>
                <w:sz w:val="22"/>
                <w:szCs w:val="22"/>
              </w:rPr>
              <w:instrText xml:space="preserve"> FORMTEXT </w:instrText>
            </w:r>
            <w:r>
              <w:rPr>
                <w:rFonts w:asciiTheme="majorHAnsi" w:hAnsiTheme="majorHAnsi" w:cstheme="majorHAnsi"/>
                <w:sz w:val="22"/>
                <w:szCs w:val="22"/>
              </w:rPr>
            </w:r>
            <w:r>
              <w:rPr>
                <w:rFonts w:asciiTheme="majorHAnsi" w:hAnsiTheme="majorHAnsi" w:cstheme="majorHAnsi"/>
                <w:sz w:val="22"/>
                <w:szCs w:val="22"/>
              </w:rPr>
              <w:fldChar w:fldCharType="separate"/>
            </w:r>
            <w:r>
              <w:rPr>
                <w:rFonts w:asciiTheme="majorHAnsi" w:hAnsiTheme="majorHAnsi" w:cstheme="majorHAnsi"/>
                <w:noProof/>
                <w:sz w:val="22"/>
                <w:szCs w:val="22"/>
              </w:rPr>
              <w:t>Mgr. Adam Škadra</w:t>
            </w:r>
            <w:r>
              <w:rPr>
                <w:rFonts w:asciiTheme="majorHAnsi" w:hAnsiTheme="majorHAnsi" w:cstheme="majorHAnsi"/>
                <w:sz w:val="22"/>
                <w:szCs w:val="22"/>
              </w:rPr>
              <w:fldChar w:fldCharType="end"/>
            </w:r>
            <w:bookmarkEnd w:id="15"/>
          </w:p>
        </w:tc>
        <w:tc>
          <w:tcPr>
            <w:tcW w:w="567" w:type="dxa"/>
            <w:vMerge/>
          </w:tcPr>
          <w:p w14:paraId="5F1E0448" w14:textId="77777777" w:rsidR="00F87BFE" w:rsidRPr="00F63615" w:rsidRDefault="00F87BFE" w:rsidP="00F87BFE">
            <w:pPr>
              <w:suppressAutoHyphens w:val="0"/>
              <w:spacing w:line="276" w:lineRule="auto"/>
              <w:rPr>
                <w:rFonts w:asciiTheme="majorHAnsi" w:hAnsiTheme="majorHAnsi" w:cstheme="majorHAnsi"/>
                <w:sz w:val="22"/>
                <w:szCs w:val="22"/>
                <w:lang w:eastAsia="en-US"/>
              </w:rPr>
            </w:pPr>
          </w:p>
        </w:tc>
        <w:tc>
          <w:tcPr>
            <w:tcW w:w="4251" w:type="dxa"/>
            <w:vMerge/>
          </w:tcPr>
          <w:p w14:paraId="1D972DCD" w14:textId="77777777" w:rsidR="00F87BFE" w:rsidRPr="00F63615" w:rsidRDefault="00F87BFE" w:rsidP="00F87BFE">
            <w:pPr>
              <w:suppressAutoHyphens w:val="0"/>
              <w:spacing w:line="276" w:lineRule="auto"/>
              <w:rPr>
                <w:rFonts w:asciiTheme="majorHAnsi" w:hAnsiTheme="majorHAnsi" w:cstheme="majorHAnsi"/>
                <w:sz w:val="22"/>
                <w:szCs w:val="22"/>
                <w:lang w:eastAsia="en-US"/>
              </w:rPr>
            </w:pPr>
          </w:p>
        </w:tc>
      </w:tr>
      <w:tr w:rsidR="00F87BFE" w:rsidRPr="00F87BFE" w14:paraId="672ABCD6" w14:textId="77777777" w:rsidTr="00FD0DAD">
        <w:tc>
          <w:tcPr>
            <w:tcW w:w="1701" w:type="dxa"/>
          </w:tcPr>
          <w:p w14:paraId="5A790545" w14:textId="77777777" w:rsidR="00F87BFE" w:rsidRPr="00F63615" w:rsidRDefault="00F87BFE" w:rsidP="00F87BFE">
            <w:pPr>
              <w:suppressAutoHyphens w:val="0"/>
              <w:spacing w:line="276" w:lineRule="auto"/>
              <w:rPr>
                <w:rFonts w:asciiTheme="majorHAnsi" w:hAnsiTheme="majorHAnsi" w:cstheme="majorHAnsi"/>
                <w:sz w:val="22"/>
                <w:szCs w:val="22"/>
                <w:lang w:eastAsia="en-US"/>
              </w:rPr>
            </w:pPr>
            <w:r w:rsidRPr="00F63615">
              <w:rPr>
                <w:rFonts w:asciiTheme="majorHAnsi" w:hAnsiTheme="majorHAnsi" w:cstheme="majorHAnsi"/>
                <w:sz w:val="22"/>
                <w:szCs w:val="22"/>
                <w:lang w:eastAsia="en-US"/>
              </w:rPr>
              <w:t>Kontakt</w:t>
            </w:r>
          </w:p>
        </w:tc>
        <w:tc>
          <w:tcPr>
            <w:tcW w:w="2552" w:type="dxa"/>
          </w:tcPr>
          <w:p w14:paraId="6FCC1695" w14:textId="188B3130" w:rsidR="00F87BFE" w:rsidRPr="00F63615" w:rsidRDefault="00FC4140" w:rsidP="00F87BFE">
            <w:pPr>
              <w:suppressAutoHyphens w:val="0"/>
              <w:spacing w:line="276" w:lineRule="auto"/>
              <w:rPr>
                <w:rFonts w:asciiTheme="majorHAnsi" w:hAnsiTheme="majorHAnsi" w:cstheme="majorHAnsi"/>
                <w:sz w:val="22"/>
                <w:szCs w:val="22"/>
                <w:lang w:eastAsia="en-US"/>
              </w:rPr>
            </w:pPr>
            <w:r w:rsidRPr="00FC4140">
              <w:rPr>
                <w:rFonts w:asciiTheme="majorHAnsi" w:hAnsiTheme="majorHAnsi" w:cstheme="majorHAnsi"/>
                <w:sz w:val="22"/>
                <w:szCs w:val="22"/>
              </w:rPr>
              <w:t>odbordk@mv.gov.cz</w:t>
            </w:r>
          </w:p>
        </w:tc>
        <w:tc>
          <w:tcPr>
            <w:tcW w:w="567" w:type="dxa"/>
            <w:vMerge/>
          </w:tcPr>
          <w:p w14:paraId="038B4F43" w14:textId="77777777" w:rsidR="00F87BFE" w:rsidRPr="00F63615" w:rsidRDefault="00F87BFE" w:rsidP="00F87BFE">
            <w:pPr>
              <w:suppressAutoHyphens w:val="0"/>
              <w:spacing w:line="276" w:lineRule="auto"/>
              <w:rPr>
                <w:rFonts w:asciiTheme="majorHAnsi" w:hAnsiTheme="majorHAnsi" w:cstheme="majorHAnsi"/>
                <w:sz w:val="22"/>
                <w:szCs w:val="22"/>
                <w:lang w:eastAsia="en-US"/>
              </w:rPr>
            </w:pPr>
          </w:p>
        </w:tc>
        <w:tc>
          <w:tcPr>
            <w:tcW w:w="4251" w:type="dxa"/>
            <w:vMerge/>
          </w:tcPr>
          <w:p w14:paraId="126C7E02" w14:textId="77777777" w:rsidR="00F87BFE" w:rsidRPr="00F63615" w:rsidRDefault="00F87BFE" w:rsidP="00F87BFE">
            <w:pPr>
              <w:suppressAutoHyphens w:val="0"/>
              <w:spacing w:line="276" w:lineRule="auto"/>
              <w:rPr>
                <w:rFonts w:asciiTheme="majorHAnsi" w:hAnsiTheme="majorHAnsi" w:cstheme="majorHAnsi"/>
                <w:sz w:val="22"/>
                <w:szCs w:val="22"/>
                <w:lang w:eastAsia="en-US"/>
              </w:rPr>
            </w:pPr>
          </w:p>
        </w:tc>
      </w:tr>
      <w:tr w:rsidR="00F87BFE" w:rsidRPr="00F87BFE" w14:paraId="419A7F75" w14:textId="77777777" w:rsidTr="00FD0DAD">
        <w:tc>
          <w:tcPr>
            <w:tcW w:w="1701" w:type="dxa"/>
          </w:tcPr>
          <w:p w14:paraId="6D9B3ABA" w14:textId="77777777" w:rsidR="00F87BFE" w:rsidRPr="00F63615" w:rsidRDefault="00F87BFE" w:rsidP="00F87BFE">
            <w:pPr>
              <w:suppressAutoHyphens w:val="0"/>
              <w:spacing w:line="276" w:lineRule="auto"/>
              <w:rPr>
                <w:rFonts w:asciiTheme="majorHAnsi" w:hAnsiTheme="majorHAnsi" w:cstheme="majorHAnsi"/>
                <w:sz w:val="22"/>
                <w:szCs w:val="22"/>
                <w:lang w:eastAsia="en-US"/>
              </w:rPr>
            </w:pPr>
            <w:r w:rsidRPr="00F63615">
              <w:rPr>
                <w:rFonts w:asciiTheme="majorHAnsi" w:hAnsiTheme="majorHAnsi" w:cstheme="majorHAnsi"/>
                <w:sz w:val="22"/>
                <w:szCs w:val="22"/>
                <w:lang w:eastAsia="en-US"/>
              </w:rPr>
              <w:t>Datum</w:t>
            </w:r>
            <w:r w:rsidR="00A007F2" w:rsidRPr="00F63615">
              <w:rPr>
                <w:rFonts w:asciiTheme="majorHAnsi" w:hAnsiTheme="majorHAnsi" w:cstheme="majorHAnsi"/>
                <w:sz w:val="22"/>
                <w:szCs w:val="22"/>
                <w:lang w:eastAsia="en-US"/>
              </w:rPr>
              <w:t>, místo</w:t>
            </w:r>
          </w:p>
          <w:p w14:paraId="13F5E21B" w14:textId="77777777" w:rsidR="00A007F2" w:rsidRPr="00F63615" w:rsidRDefault="00A007F2" w:rsidP="00FC4140">
            <w:pPr>
              <w:suppressAutoHyphens w:val="0"/>
              <w:spacing w:line="276" w:lineRule="auto"/>
              <w:rPr>
                <w:rFonts w:asciiTheme="majorHAnsi" w:hAnsiTheme="majorHAnsi" w:cstheme="majorHAnsi"/>
                <w:sz w:val="22"/>
                <w:szCs w:val="22"/>
                <w:lang w:eastAsia="en-US"/>
              </w:rPr>
            </w:pPr>
          </w:p>
        </w:tc>
        <w:tc>
          <w:tcPr>
            <w:tcW w:w="2552" w:type="dxa"/>
          </w:tcPr>
          <w:p w14:paraId="3C87C661" w14:textId="7B81862A" w:rsidR="00A007F2" w:rsidRPr="00FC4140" w:rsidRDefault="0094452C" w:rsidP="00F87BFE">
            <w:pPr>
              <w:suppressAutoHyphens w:val="0"/>
              <w:spacing w:line="276" w:lineRule="auto"/>
              <w:rPr>
                <w:rFonts w:asciiTheme="majorHAnsi" w:hAnsiTheme="majorHAnsi" w:cstheme="majorHAnsi"/>
                <w:bCs/>
                <w:sz w:val="22"/>
                <w:szCs w:val="22"/>
              </w:rPr>
            </w:pPr>
            <w:r>
              <w:rPr>
                <w:rFonts w:asciiTheme="majorHAnsi" w:hAnsiTheme="majorHAnsi" w:cstheme="majorHAnsi"/>
                <w:sz w:val="22"/>
                <w:szCs w:val="22"/>
              </w:rPr>
              <w:fldChar w:fldCharType="begin">
                <w:ffData>
                  <w:name w:val="ssl_dat_podt"/>
                  <w:enabled/>
                  <w:calcOnExit w:val="0"/>
                  <w:textInput>
                    <w:default w:val="20. srpna 2026"/>
                  </w:textInput>
                </w:ffData>
              </w:fldChar>
            </w:r>
            <w:bookmarkStart w:id="16" w:name="ssl_dat_podt"/>
            <w:r>
              <w:rPr>
                <w:rFonts w:asciiTheme="majorHAnsi" w:hAnsiTheme="majorHAnsi" w:cstheme="majorHAnsi"/>
                <w:sz w:val="22"/>
                <w:szCs w:val="22"/>
              </w:rPr>
              <w:instrText xml:space="preserve"> FORMTEXT </w:instrText>
            </w:r>
            <w:r>
              <w:rPr>
                <w:rFonts w:asciiTheme="majorHAnsi" w:hAnsiTheme="majorHAnsi" w:cstheme="majorHAnsi"/>
                <w:sz w:val="22"/>
                <w:szCs w:val="22"/>
              </w:rPr>
            </w:r>
            <w:r>
              <w:rPr>
                <w:rFonts w:asciiTheme="majorHAnsi" w:hAnsiTheme="majorHAnsi" w:cstheme="majorHAnsi"/>
                <w:sz w:val="22"/>
                <w:szCs w:val="22"/>
              </w:rPr>
              <w:fldChar w:fldCharType="separate"/>
            </w:r>
            <w:r>
              <w:rPr>
                <w:rFonts w:asciiTheme="majorHAnsi" w:hAnsiTheme="majorHAnsi" w:cstheme="majorHAnsi"/>
                <w:noProof/>
                <w:sz w:val="22"/>
                <w:szCs w:val="22"/>
              </w:rPr>
              <w:t>20. srpna 2026</w:t>
            </w:r>
            <w:r>
              <w:rPr>
                <w:rFonts w:asciiTheme="majorHAnsi" w:hAnsiTheme="majorHAnsi" w:cstheme="majorHAnsi"/>
                <w:sz w:val="22"/>
                <w:szCs w:val="22"/>
              </w:rPr>
              <w:fldChar w:fldCharType="end"/>
            </w:r>
            <w:bookmarkEnd w:id="16"/>
            <w:r w:rsidR="00A007F2" w:rsidRPr="00F63615">
              <w:rPr>
                <w:rFonts w:asciiTheme="majorHAnsi" w:hAnsiTheme="majorHAnsi" w:cstheme="majorHAnsi"/>
                <w:sz w:val="22"/>
                <w:szCs w:val="22"/>
              </w:rPr>
              <w:t xml:space="preserve">, </w:t>
            </w:r>
            <w:r w:rsidR="00A007F2" w:rsidRPr="00F63615">
              <w:rPr>
                <w:rFonts w:asciiTheme="majorHAnsi" w:hAnsiTheme="majorHAnsi" w:cstheme="majorHAnsi"/>
                <w:bCs/>
                <w:sz w:val="22"/>
                <w:szCs w:val="22"/>
              </w:rPr>
              <w:fldChar w:fldCharType="begin">
                <w:ffData>
                  <w:name w:val="isu_ob_adr7"/>
                  <w:enabled w:val="0"/>
                  <w:calcOnExit w:val="0"/>
                  <w:textInput>
                    <w:default w:val="Praha"/>
                  </w:textInput>
                </w:ffData>
              </w:fldChar>
            </w:r>
            <w:bookmarkStart w:id="17" w:name="isu_ob_adr7"/>
            <w:r w:rsidR="00A007F2" w:rsidRPr="00F63615">
              <w:rPr>
                <w:rFonts w:asciiTheme="majorHAnsi" w:hAnsiTheme="majorHAnsi" w:cstheme="majorHAnsi"/>
                <w:bCs/>
                <w:sz w:val="22"/>
                <w:szCs w:val="22"/>
              </w:rPr>
              <w:instrText xml:space="preserve"> FORMTEXT </w:instrText>
            </w:r>
            <w:r w:rsidR="00A007F2" w:rsidRPr="00F63615">
              <w:rPr>
                <w:rFonts w:asciiTheme="majorHAnsi" w:hAnsiTheme="majorHAnsi" w:cstheme="majorHAnsi"/>
                <w:bCs/>
                <w:sz w:val="22"/>
                <w:szCs w:val="22"/>
              </w:rPr>
            </w:r>
            <w:r w:rsidR="00A007F2" w:rsidRPr="00F63615">
              <w:rPr>
                <w:rFonts w:asciiTheme="majorHAnsi" w:hAnsiTheme="majorHAnsi" w:cstheme="majorHAnsi"/>
                <w:bCs/>
                <w:sz w:val="22"/>
                <w:szCs w:val="22"/>
              </w:rPr>
              <w:fldChar w:fldCharType="separate"/>
            </w:r>
            <w:r w:rsidR="00A007F2" w:rsidRPr="00F63615">
              <w:rPr>
                <w:rFonts w:asciiTheme="majorHAnsi" w:hAnsiTheme="majorHAnsi" w:cstheme="majorHAnsi"/>
                <w:bCs/>
                <w:noProof/>
                <w:sz w:val="22"/>
                <w:szCs w:val="22"/>
              </w:rPr>
              <w:t>Praha</w:t>
            </w:r>
            <w:r w:rsidR="00A007F2" w:rsidRPr="00F63615">
              <w:rPr>
                <w:rFonts w:asciiTheme="majorHAnsi" w:hAnsiTheme="majorHAnsi" w:cstheme="majorHAnsi"/>
                <w:bCs/>
                <w:sz w:val="22"/>
                <w:szCs w:val="22"/>
              </w:rPr>
              <w:fldChar w:fldCharType="end"/>
            </w:r>
            <w:bookmarkEnd w:id="17"/>
          </w:p>
        </w:tc>
        <w:tc>
          <w:tcPr>
            <w:tcW w:w="567" w:type="dxa"/>
            <w:vMerge/>
          </w:tcPr>
          <w:p w14:paraId="3FD23DF9" w14:textId="77777777" w:rsidR="00F87BFE" w:rsidRPr="00F63615" w:rsidRDefault="00F87BFE" w:rsidP="00F87BFE">
            <w:pPr>
              <w:suppressAutoHyphens w:val="0"/>
              <w:spacing w:line="276" w:lineRule="auto"/>
              <w:rPr>
                <w:rFonts w:asciiTheme="majorHAnsi" w:hAnsiTheme="majorHAnsi" w:cstheme="majorHAnsi"/>
                <w:sz w:val="22"/>
                <w:szCs w:val="22"/>
                <w:lang w:eastAsia="en-US"/>
              </w:rPr>
            </w:pPr>
          </w:p>
        </w:tc>
        <w:tc>
          <w:tcPr>
            <w:tcW w:w="4251" w:type="dxa"/>
            <w:vMerge/>
          </w:tcPr>
          <w:p w14:paraId="7FA03EE9" w14:textId="77777777" w:rsidR="00F87BFE" w:rsidRPr="00F63615" w:rsidRDefault="00F87BFE" w:rsidP="00F87BFE">
            <w:pPr>
              <w:suppressAutoHyphens w:val="0"/>
              <w:spacing w:line="276" w:lineRule="auto"/>
              <w:rPr>
                <w:rFonts w:asciiTheme="majorHAnsi" w:hAnsiTheme="majorHAnsi" w:cstheme="majorHAnsi"/>
                <w:sz w:val="22"/>
                <w:szCs w:val="22"/>
                <w:lang w:eastAsia="en-US"/>
              </w:rPr>
            </w:pPr>
          </w:p>
        </w:tc>
      </w:tr>
      <w:tr w:rsidR="00F87BFE" w:rsidRPr="00F87BFE" w14:paraId="03DA6F66" w14:textId="77777777" w:rsidTr="00FD0DAD">
        <w:tc>
          <w:tcPr>
            <w:tcW w:w="1701" w:type="dxa"/>
          </w:tcPr>
          <w:p w14:paraId="5F188D6F" w14:textId="77777777" w:rsidR="00F87BFE" w:rsidRPr="00F63615" w:rsidRDefault="00F87BFE" w:rsidP="00F87BFE">
            <w:pPr>
              <w:suppressAutoHyphens w:val="0"/>
              <w:spacing w:line="276" w:lineRule="auto"/>
              <w:rPr>
                <w:rFonts w:asciiTheme="majorHAnsi" w:hAnsiTheme="majorHAnsi" w:cstheme="majorHAnsi"/>
                <w:sz w:val="22"/>
                <w:szCs w:val="22"/>
                <w:lang w:eastAsia="en-US"/>
              </w:rPr>
            </w:pPr>
          </w:p>
        </w:tc>
        <w:tc>
          <w:tcPr>
            <w:tcW w:w="2552" w:type="dxa"/>
          </w:tcPr>
          <w:p w14:paraId="4BF6C4AC" w14:textId="77777777" w:rsidR="00F87BFE" w:rsidRPr="00F63615" w:rsidRDefault="00F87BFE" w:rsidP="00F87BFE">
            <w:pPr>
              <w:suppressAutoHyphens w:val="0"/>
              <w:spacing w:line="276" w:lineRule="auto"/>
              <w:rPr>
                <w:rFonts w:asciiTheme="majorHAnsi" w:hAnsiTheme="majorHAnsi" w:cstheme="majorHAnsi"/>
                <w:sz w:val="22"/>
                <w:szCs w:val="22"/>
                <w:lang w:eastAsia="en-US"/>
              </w:rPr>
            </w:pPr>
          </w:p>
        </w:tc>
        <w:tc>
          <w:tcPr>
            <w:tcW w:w="567" w:type="dxa"/>
          </w:tcPr>
          <w:p w14:paraId="54E3E329" w14:textId="77777777" w:rsidR="00F87BFE" w:rsidRPr="00F63615" w:rsidRDefault="00F87BFE" w:rsidP="00F87BFE">
            <w:pPr>
              <w:suppressAutoHyphens w:val="0"/>
              <w:spacing w:line="276" w:lineRule="auto"/>
              <w:rPr>
                <w:rFonts w:asciiTheme="majorHAnsi" w:hAnsiTheme="majorHAnsi" w:cstheme="majorHAnsi"/>
                <w:sz w:val="22"/>
                <w:szCs w:val="22"/>
                <w:lang w:eastAsia="en-US"/>
              </w:rPr>
            </w:pPr>
          </w:p>
        </w:tc>
        <w:tc>
          <w:tcPr>
            <w:tcW w:w="4251" w:type="dxa"/>
          </w:tcPr>
          <w:p w14:paraId="458E6C38" w14:textId="77777777" w:rsidR="00F87BFE" w:rsidRPr="00F63615" w:rsidRDefault="00F87BFE" w:rsidP="00F87BFE">
            <w:pPr>
              <w:suppressAutoHyphens w:val="0"/>
              <w:spacing w:line="276" w:lineRule="auto"/>
              <w:rPr>
                <w:rFonts w:asciiTheme="majorHAnsi" w:hAnsiTheme="majorHAnsi" w:cstheme="majorHAnsi"/>
                <w:sz w:val="22"/>
                <w:szCs w:val="22"/>
                <w:lang w:eastAsia="en-US"/>
              </w:rPr>
            </w:pPr>
          </w:p>
        </w:tc>
      </w:tr>
    </w:tbl>
    <w:p w14:paraId="6DF0415E" w14:textId="77777777" w:rsidR="00F87BFE" w:rsidRPr="000150D0" w:rsidRDefault="00F87BFE" w:rsidP="00F87BFE">
      <w:pPr>
        <w:suppressAutoHyphens w:val="0"/>
        <w:spacing w:before="320" w:after="160" w:line="276" w:lineRule="auto"/>
        <w:outlineLvl w:val="1"/>
        <w:rPr>
          <w:rFonts w:ascii="Arial" w:hAnsi="Arial"/>
          <w:b/>
          <w:bCs/>
          <w:caps/>
          <w:noProof/>
          <w:lang w:eastAsia="cs-CZ"/>
        </w:rPr>
      </w:pPr>
      <w:r w:rsidRPr="000150D0">
        <w:rPr>
          <w:rFonts w:ascii="Arial" w:hAnsi="Arial"/>
          <w:b/>
          <w:bCs/>
          <w:caps/>
          <w:noProof/>
          <w:lang w:eastAsia="cs-CZ"/>
        </w:rPr>
        <w:t>ROZHODNUTÍ</w:t>
      </w:r>
    </w:p>
    <w:p w14:paraId="76553C49" w14:textId="77777777" w:rsidR="00FC4140" w:rsidRPr="00126645" w:rsidRDefault="00FC4140" w:rsidP="00FC4140">
      <w:pPr>
        <w:suppressAutoHyphens w:val="0"/>
        <w:spacing w:after="160" w:line="276" w:lineRule="auto"/>
        <w:jc w:val="both"/>
        <w:rPr>
          <w:rFonts w:ascii="Arial" w:eastAsia="Arial" w:hAnsi="Arial"/>
          <w:b/>
          <w:bCs/>
          <w:kern w:val="2"/>
          <w:sz w:val="22"/>
          <w:szCs w:val="22"/>
          <w:lang w:eastAsia="en-US"/>
          <w14:ligatures w14:val="standardContextual"/>
        </w:rPr>
      </w:pPr>
      <w:r w:rsidRPr="00126645">
        <w:rPr>
          <w:rFonts w:ascii="Arial" w:eastAsia="Arial" w:hAnsi="Arial"/>
          <w:b/>
          <w:bCs/>
          <w:kern w:val="2"/>
          <w:sz w:val="22"/>
          <w:szCs w:val="22"/>
          <w:lang w:eastAsia="en-US"/>
          <w14:ligatures w14:val="standardContextual"/>
        </w:rPr>
        <w:t xml:space="preserve">ve věci řízení o pozastavení účinnosti </w:t>
      </w:r>
      <w:r>
        <w:rPr>
          <w:rFonts w:ascii="Arial" w:eastAsia="Arial" w:hAnsi="Arial"/>
          <w:b/>
          <w:bCs/>
          <w:kern w:val="2"/>
          <w:sz w:val="22"/>
          <w:szCs w:val="22"/>
          <w:lang w:eastAsia="en-US"/>
          <w14:ligatures w14:val="standardContextual"/>
        </w:rPr>
        <w:t xml:space="preserve">čl. 2 odst. 2 písm. b) </w:t>
      </w:r>
      <w:r w:rsidRPr="00126645">
        <w:rPr>
          <w:rFonts w:ascii="Arial" w:eastAsia="Arial" w:hAnsi="Arial"/>
          <w:b/>
          <w:bCs/>
          <w:kern w:val="2"/>
          <w:sz w:val="22"/>
          <w:szCs w:val="22"/>
          <w:lang w:eastAsia="en-US"/>
          <w14:ligatures w14:val="standardContextual"/>
        </w:rPr>
        <w:t xml:space="preserve">obecně závazné vyhlášky </w:t>
      </w:r>
      <w:r>
        <w:rPr>
          <w:rFonts w:ascii="Arial" w:eastAsia="Arial" w:hAnsi="Arial"/>
          <w:b/>
          <w:bCs/>
          <w:kern w:val="2"/>
          <w:sz w:val="22"/>
          <w:szCs w:val="22"/>
          <w:lang w:eastAsia="en-US"/>
          <w14:ligatures w14:val="standardContextual"/>
        </w:rPr>
        <w:t>města Chrastava</w:t>
      </w:r>
    </w:p>
    <w:p w14:paraId="3EF6C57D" w14:textId="3DF34565" w:rsidR="00FC4140" w:rsidRPr="00126645" w:rsidRDefault="00FC4140" w:rsidP="00FC4140">
      <w:pPr>
        <w:suppressAutoHyphens w:val="0"/>
        <w:spacing w:after="160" w:line="276" w:lineRule="auto"/>
        <w:jc w:val="both"/>
        <w:rPr>
          <w:rFonts w:ascii="Arial" w:eastAsia="Arial" w:hAnsi="Arial"/>
          <w:kern w:val="2"/>
          <w:sz w:val="22"/>
          <w:szCs w:val="22"/>
          <w:lang w:eastAsia="en-US"/>
          <w14:ligatures w14:val="standardContextual"/>
        </w:rPr>
      </w:pPr>
      <w:r w:rsidRPr="00126645">
        <w:rPr>
          <w:rFonts w:ascii="Arial" w:eastAsia="Arial" w:hAnsi="Arial"/>
          <w:kern w:val="2"/>
          <w:sz w:val="22"/>
          <w:szCs w:val="22"/>
          <w:lang w:eastAsia="en-US"/>
          <w14:ligatures w14:val="standardContextual"/>
        </w:rPr>
        <w:t>Ministerstvo vnitra, odbor veřejné správy, dozoru a kontroly (dále také jen „správní orgán“), jako správní orgán příslušný podle § 123 odst. 1 zákona o obcích</w:t>
      </w:r>
      <w:r>
        <w:rPr>
          <w:rStyle w:val="Znakapoznpodarou"/>
          <w:rFonts w:ascii="Arial" w:eastAsia="Arial" w:hAnsi="Arial"/>
          <w:kern w:val="2"/>
          <w:sz w:val="22"/>
          <w:szCs w:val="22"/>
          <w:lang w:eastAsia="en-US"/>
          <w14:ligatures w14:val="standardContextual"/>
        </w:rPr>
        <w:footnoteReference w:id="1"/>
      </w:r>
      <w:r w:rsidRPr="00126645">
        <w:rPr>
          <w:rFonts w:ascii="Arial" w:eastAsia="Arial" w:hAnsi="Arial"/>
          <w:kern w:val="2"/>
          <w:sz w:val="22"/>
          <w:szCs w:val="22"/>
          <w:lang w:eastAsia="en-US"/>
          <w14:ligatures w14:val="standardContextual"/>
        </w:rPr>
        <w:t xml:space="preserve"> rozhodlo ve správním řízení </w:t>
      </w:r>
      <w:r w:rsidRPr="00F12DAB">
        <w:rPr>
          <w:rFonts w:ascii="Arial" w:eastAsia="Arial" w:hAnsi="Arial"/>
          <w:spacing w:val="-2"/>
          <w:kern w:val="2"/>
          <w:sz w:val="22"/>
          <w:szCs w:val="22"/>
          <w:lang w:eastAsia="en-US"/>
          <w14:ligatures w14:val="standardContextual"/>
        </w:rPr>
        <w:t>s účastníkem řízení, kterým je město Chrastava se sídlem náměstí 1. máje 1, 463 31 Chrastava</w:t>
      </w:r>
      <w:r w:rsidRPr="00826E45">
        <w:rPr>
          <w:rFonts w:ascii="Arial" w:eastAsia="Arial" w:hAnsi="Arial"/>
          <w:kern w:val="2"/>
          <w:sz w:val="22"/>
          <w:szCs w:val="22"/>
          <w:lang w:eastAsia="en-US"/>
          <w14:ligatures w14:val="standardContextual"/>
        </w:rPr>
        <w:t xml:space="preserve"> </w:t>
      </w:r>
      <w:r w:rsidRPr="00126645">
        <w:rPr>
          <w:rFonts w:ascii="Arial" w:eastAsia="Arial" w:hAnsi="Arial"/>
          <w:kern w:val="2"/>
          <w:sz w:val="22"/>
          <w:szCs w:val="22"/>
          <w:lang w:eastAsia="en-US"/>
          <w14:ligatures w14:val="standardContextual"/>
        </w:rPr>
        <w:t xml:space="preserve">(dále také jen „účastník řízení“), ve věci pozastavení účinnosti </w:t>
      </w:r>
      <w:r>
        <w:rPr>
          <w:rFonts w:ascii="Arial" w:eastAsia="Arial" w:hAnsi="Arial"/>
          <w:kern w:val="2"/>
          <w:sz w:val="22"/>
          <w:szCs w:val="22"/>
          <w:lang w:eastAsia="en-US"/>
          <w14:ligatures w14:val="standardContextual"/>
        </w:rPr>
        <w:t xml:space="preserve">čl. 2 odst. 2 písm. b) </w:t>
      </w:r>
      <w:r w:rsidRPr="00126645">
        <w:rPr>
          <w:rFonts w:ascii="Arial" w:eastAsia="Arial" w:hAnsi="Arial"/>
          <w:kern w:val="2"/>
          <w:sz w:val="22"/>
          <w:szCs w:val="22"/>
          <w:lang w:eastAsia="en-US"/>
          <w14:ligatures w14:val="standardContextual"/>
        </w:rPr>
        <w:t xml:space="preserve">obecně závazné vyhlášky </w:t>
      </w:r>
      <w:r>
        <w:rPr>
          <w:rFonts w:ascii="Arial" w:eastAsia="Arial" w:hAnsi="Arial"/>
          <w:kern w:val="2"/>
          <w:sz w:val="22"/>
          <w:szCs w:val="22"/>
          <w:lang w:eastAsia="en-US"/>
          <w14:ligatures w14:val="standardContextual"/>
        </w:rPr>
        <w:t>města Chrastava</w:t>
      </w:r>
      <w:r w:rsidRPr="00826E45">
        <w:rPr>
          <w:rFonts w:ascii="Arial" w:eastAsia="Arial" w:hAnsi="Arial"/>
          <w:kern w:val="2"/>
          <w:sz w:val="22"/>
          <w:szCs w:val="22"/>
          <w:lang w:eastAsia="en-US"/>
          <w14:ligatures w14:val="standardContextual"/>
        </w:rPr>
        <w:t xml:space="preserve"> </w:t>
      </w:r>
      <w:r w:rsidRPr="00A50709">
        <w:rPr>
          <w:rFonts w:ascii="Arial" w:eastAsia="Arial" w:hAnsi="Arial"/>
          <w:kern w:val="2"/>
          <w:sz w:val="22"/>
          <w:szCs w:val="22"/>
          <w:lang w:eastAsia="en-US"/>
          <w14:ligatures w14:val="standardContextual"/>
        </w:rPr>
        <w:t>č. 2/2014, k zabezpečení místních záležitostí veřejného pořádku na veřejných prostranstvích, kterou se stanovuje kratší doba nočního klidu, výjimečné případy, ve kterých lze rozhodnutím vymezit dobu nočního klidu dobou kratší a</w:t>
      </w:r>
      <w:r>
        <w:rPr>
          <w:rFonts w:ascii="Arial" w:eastAsia="Arial" w:hAnsi="Arial"/>
          <w:kern w:val="2"/>
          <w:sz w:val="22"/>
          <w:szCs w:val="22"/>
          <w:lang w:eastAsia="en-US"/>
          <w14:ligatures w14:val="standardContextual"/>
        </w:rPr>
        <w:t> </w:t>
      </w:r>
      <w:r w:rsidRPr="00A50709">
        <w:rPr>
          <w:rFonts w:ascii="Arial" w:eastAsia="Arial" w:hAnsi="Arial"/>
          <w:kern w:val="2"/>
          <w:sz w:val="22"/>
          <w:szCs w:val="22"/>
          <w:lang w:eastAsia="en-US"/>
          <w14:ligatures w14:val="standardContextual"/>
        </w:rPr>
        <w:t>vymezují činnosti, které by mohly narušit veřejný pořádek v obci, včetně omezení těchto činností, ve</w:t>
      </w:r>
      <w:r w:rsidR="00F12DAB">
        <w:rPr>
          <w:rFonts w:ascii="Arial" w:eastAsia="Arial" w:hAnsi="Arial"/>
          <w:kern w:val="2"/>
          <w:sz w:val="22"/>
          <w:szCs w:val="22"/>
          <w:lang w:eastAsia="en-US"/>
          <w14:ligatures w14:val="standardContextual"/>
        </w:rPr>
        <w:t> </w:t>
      </w:r>
      <w:r w:rsidRPr="00A50709">
        <w:rPr>
          <w:rFonts w:ascii="Arial" w:eastAsia="Arial" w:hAnsi="Arial"/>
          <w:kern w:val="2"/>
          <w:sz w:val="22"/>
          <w:szCs w:val="22"/>
          <w:lang w:eastAsia="en-US"/>
          <w14:ligatures w14:val="standardContextual"/>
        </w:rPr>
        <w:t>znění obecně závazných vyhlášek č. 2/2016, č. 4/2016, č. 2/2017, č. 3/2018, č.</w:t>
      </w:r>
      <w:r>
        <w:rPr>
          <w:rFonts w:ascii="Arial" w:eastAsia="Arial" w:hAnsi="Arial"/>
          <w:kern w:val="2"/>
          <w:sz w:val="22"/>
          <w:szCs w:val="22"/>
          <w:lang w:eastAsia="en-US"/>
          <w14:ligatures w14:val="standardContextual"/>
        </w:rPr>
        <w:t> </w:t>
      </w:r>
      <w:r w:rsidRPr="00A50709">
        <w:rPr>
          <w:rFonts w:ascii="Arial" w:eastAsia="Arial" w:hAnsi="Arial"/>
          <w:kern w:val="2"/>
          <w:sz w:val="22"/>
          <w:szCs w:val="22"/>
          <w:lang w:eastAsia="en-US"/>
          <w14:ligatures w14:val="standardContextual"/>
        </w:rPr>
        <w:t xml:space="preserve">3/2019, </w:t>
      </w:r>
      <w:r w:rsidRPr="00F12DAB">
        <w:rPr>
          <w:rFonts w:ascii="Arial" w:eastAsia="Arial" w:hAnsi="Arial"/>
          <w:spacing w:val="-2"/>
          <w:kern w:val="2"/>
          <w:sz w:val="22"/>
          <w:szCs w:val="22"/>
          <w:lang w:eastAsia="en-US"/>
          <w14:ligatures w14:val="standardContextual"/>
        </w:rPr>
        <w:t>č.</w:t>
      </w:r>
      <w:r w:rsidR="00F12DAB" w:rsidRPr="00F12DAB">
        <w:rPr>
          <w:rFonts w:ascii="Arial" w:eastAsia="Arial" w:hAnsi="Arial"/>
          <w:spacing w:val="-2"/>
          <w:kern w:val="2"/>
          <w:sz w:val="22"/>
          <w:szCs w:val="22"/>
          <w:lang w:eastAsia="en-US"/>
          <w14:ligatures w14:val="standardContextual"/>
        </w:rPr>
        <w:t> </w:t>
      </w:r>
      <w:r w:rsidRPr="00F12DAB">
        <w:rPr>
          <w:rFonts w:ascii="Arial" w:eastAsia="Arial" w:hAnsi="Arial"/>
          <w:spacing w:val="-2"/>
          <w:kern w:val="2"/>
          <w:sz w:val="22"/>
          <w:szCs w:val="22"/>
          <w:lang w:eastAsia="en-US"/>
          <w14:ligatures w14:val="standardContextual"/>
        </w:rPr>
        <w:t>1/2020 a č. 1/2025 a nálezu Ústavního soudu</w:t>
      </w:r>
      <w:r w:rsidR="001E1C40">
        <w:rPr>
          <w:rFonts w:ascii="Arial" w:eastAsia="Arial" w:hAnsi="Arial"/>
          <w:spacing w:val="-2"/>
          <w:kern w:val="2"/>
          <w:sz w:val="22"/>
          <w:szCs w:val="22"/>
          <w:lang w:eastAsia="en-US"/>
          <w14:ligatures w14:val="standardContextual"/>
        </w:rPr>
        <w:t>,</w:t>
      </w:r>
      <w:r w:rsidRPr="00F12DAB">
        <w:rPr>
          <w:rFonts w:ascii="Arial" w:eastAsia="Arial" w:hAnsi="Arial"/>
          <w:spacing w:val="-2"/>
          <w:kern w:val="2"/>
          <w:sz w:val="22"/>
          <w:szCs w:val="22"/>
          <w:lang w:eastAsia="en-US"/>
          <w14:ligatures w14:val="standardContextual"/>
        </w:rPr>
        <w:t xml:space="preserve"> </w:t>
      </w:r>
      <w:r w:rsidR="001E1C40" w:rsidRPr="001E1C40">
        <w:rPr>
          <w:rFonts w:ascii="Arial" w:eastAsia="Arial" w:hAnsi="Arial"/>
          <w:spacing w:val="-2"/>
          <w:kern w:val="2"/>
          <w:sz w:val="22"/>
          <w:szCs w:val="22"/>
          <w:lang w:eastAsia="en-US"/>
          <w14:ligatures w14:val="standardContextual"/>
        </w:rPr>
        <w:t xml:space="preserve">vyhlášeného pod č. 335/2016 Sb. </w:t>
      </w:r>
      <w:r w:rsidRPr="00F12DAB">
        <w:rPr>
          <w:rFonts w:ascii="Arial" w:eastAsia="Arial" w:hAnsi="Arial"/>
          <w:spacing w:val="-2"/>
          <w:kern w:val="2"/>
          <w:sz w:val="22"/>
          <w:szCs w:val="22"/>
          <w:lang w:eastAsia="en-US"/>
          <w14:ligatures w14:val="standardContextual"/>
        </w:rPr>
        <w:t>(dále také jen „OZV“), takto:</w:t>
      </w:r>
    </w:p>
    <w:p w14:paraId="1C0327C0" w14:textId="1C4FFA3D" w:rsidR="00FC4140" w:rsidRPr="00826E45" w:rsidRDefault="00FC4140" w:rsidP="00FC4140">
      <w:pPr>
        <w:pStyle w:val="Odstavecseseznamem"/>
        <w:numPr>
          <w:ilvl w:val="0"/>
          <w:numId w:val="2"/>
        </w:numPr>
        <w:spacing w:before="320" w:after="160" w:line="276" w:lineRule="auto"/>
        <w:ind w:left="284" w:hanging="284"/>
        <w:jc w:val="both"/>
        <w:rPr>
          <w:rFonts w:ascii="Arial" w:eastAsia="Arial" w:hAnsi="Arial"/>
          <w:b/>
          <w:bCs/>
          <w:kern w:val="2"/>
          <w:sz w:val="22"/>
          <w:szCs w:val="22"/>
          <w:lang w:eastAsia="en-US"/>
          <w14:ligatures w14:val="standardContextual"/>
        </w:rPr>
      </w:pPr>
      <w:r w:rsidRPr="00826E45">
        <w:rPr>
          <w:rFonts w:ascii="Arial" w:eastAsia="Arial" w:hAnsi="Arial"/>
          <w:b/>
          <w:bCs/>
          <w:kern w:val="2"/>
          <w:sz w:val="22"/>
          <w:szCs w:val="22"/>
          <w:lang w:eastAsia="en-US"/>
          <w14:ligatures w14:val="standardContextual"/>
        </w:rPr>
        <w:t xml:space="preserve">Účinnost čl. </w:t>
      </w:r>
      <w:r>
        <w:rPr>
          <w:rFonts w:ascii="Arial" w:eastAsia="Arial" w:hAnsi="Arial"/>
          <w:b/>
          <w:bCs/>
          <w:kern w:val="2"/>
          <w:sz w:val="22"/>
          <w:szCs w:val="22"/>
          <w:lang w:eastAsia="en-US"/>
          <w14:ligatures w14:val="standardContextual"/>
        </w:rPr>
        <w:t>2 odst. 2 písm. b)</w:t>
      </w:r>
      <w:r w:rsidRPr="00826E45">
        <w:rPr>
          <w:rFonts w:ascii="Arial" w:eastAsia="Arial" w:hAnsi="Arial"/>
          <w:b/>
          <w:bCs/>
          <w:kern w:val="2"/>
          <w:sz w:val="22"/>
          <w:szCs w:val="22"/>
          <w:lang w:eastAsia="en-US"/>
          <w14:ligatures w14:val="standardContextual"/>
        </w:rPr>
        <w:t xml:space="preserve"> obecně závazné vyhlášky </w:t>
      </w:r>
      <w:r>
        <w:rPr>
          <w:rFonts w:ascii="Arial" w:eastAsia="Arial" w:hAnsi="Arial"/>
          <w:b/>
          <w:bCs/>
          <w:kern w:val="2"/>
          <w:sz w:val="22"/>
          <w:szCs w:val="22"/>
          <w:lang w:eastAsia="en-US"/>
          <w14:ligatures w14:val="standardContextual"/>
        </w:rPr>
        <w:t>města Chrastava</w:t>
      </w:r>
      <w:r w:rsidRPr="00826E45">
        <w:rPr>
          <w:rFonts w:ascii="Arial" w:eastAsia="Arial" w:hAnsi="Arial"/>
          <w:b/>
          <w:bCs/>
          <w:kern w:val="2"/>
          <w:sz w:val="22"/>
          <w:szCs w:val="22"/>
          <w:lang w:eastAsia="en-US"/>
          <w14:ligatures w14:val="standardContextual"/>
        </w:rPr>
        <w:t xml:space="preserve"> </w:t>
      </w:r>
      <w:r w:rsidRPr="00A50709">
        <w:rPr>
          <w:rFonts w:ascii="Arial" w:eastAsia="Arial" w:hAnsi="Arial"/>
          <w:b/>
          <w:bCs/>
          <w:kern w:val="2"/>
          <w:sz w:val="22"/>
          <w:szCs w:val="22"/>
          <w:lang w:eastAsia="en-US"/>
          <w14:ligatures w14:val="standardContextual"/>
        </w:rPr>
        <w:t>č. 2/2014, k zabezpečení místních záležitostí veřejného pořádku na veřejných prostranstvích, kterou se stanovuje kratší doba nočního klidu, výjimečné případy, ve kterých lze rozhodnutím vymezit dobu nočního klidu dobou kratší a vymezují činnosti, které by mohly narušit veřejný pořádek v obci, včetně omezení těchto činností, ve znění obecně závazných vyhlášek č. 2/2016, č. 4/2016, č. 2/2017, č. 3/2018, č. 3/2019, č.</w:t>
      </w:r>
      <w:r>
        <w:rPr>
          <w:rFonts w:ascii="Arial" w:eastAsia="Arial" w:hAnsi="Arial"/>
          <w:b/>
          <w:bCs/>
          <w:kern w:val="2"/>
          <w:sz w:val="22"/>
          <w:szCs w:val="22"/>
          <w:lang w:eastAsia="en-US"/>
          <w14:ligatures w14:val="standardContextual"/>
        </w:rPr>
        <w:t> </w:t>
      </w:r>
      <w:r w:rsidRPr="00A50709">
        <w:rPr>
          <w:rFonts w:ascii="Arial" w:eastAsia="Arial" w:hAnsi="Arial"/>
          <w:b/>
          <w:bCs/>
          <w:kern w:val="2"/>
          <w:sz w:val="22"/>
          <w:szCs w:val="22"/>
          <w:lang w:eastAsia="en-US"/>
          <w14:ligatures w14:val="standardContextual"/>
        </w:rPr>
        <w:t>1/2020 a č. 1/2025 a nálezu Ústavního soudu</w:t>
      </w:r>
      <w:r w:rsidR="001E1C40">
        <w:rPr>
          <w:rFonts w:ascii="Arial" w:eastAsia="Arial" w:hAnsi="Arial"/>
          <w:b/>
          <w:bCs/>
          <w:kern w:val="2"/>
          <w:sz w:val="22"/>
          <w:szCs w:val="22"/>
          <w:lang w:eastAsia="en-US"/>
          <w14:ligatures w14:val="standardContextual"/>
        </w:rPr>
        <w:t>,</w:t>
      </w:r>
      <w:r w:rsidRPr="00A50709">
        <w:rPr>
          <w:rFonts w:ascii="Arial" w:eastAsia="Arial" w:hAnsi="Arial"/>
          <w:b/>
          <w:bCs/>
          <w:kern w:val="2"/>
          <w:sz w:val="22"/>
          <w:szCs w:val="22"/>
          <w:lang w:eastAsia="en-US"/>
          <w14:ligatures w14:val="standardContextual"/>
        </w:rPr>
        <w:t xml:space="preserve"> </w:t>
      </w:r>
      <w:r w:rsidR="001E1C40">
        <w:rPr>
          <w:rFonts w:ascii="Arial" w:eastAsia="Arial" w:hAnsi="Arial"/>
          <w:b/>
          <w:bCs/>
          <w:kern w:val="2"/>
          <w:sz w:val="22"/>
          <w:szCs w:val="22"/>
          <w:lang w:eastAsia="en-US"/>
          <w14:ligatures w14:val="standardContextual"/>
        </w:rPr>
        <w:t>v</w:t>
      </w:r>
      <w:r w:rsidR="001E1C40" w:rsidRPr="001E1C40">
        <w:rPr>
          <w:rFonts w:ascii="Arial" w:eastAsia="Arial" w:hAnsi="Arial"/>
          <w:b/>
          <w:bCs/>
          <w:kern w:val="2"/>
          <w:sz w:val="22"/>
          <w:szCs w:val="22"/>
          <w:lang w:eastAsia="en-US"/>
          <w14:ligatures w14:val="standardContextual"/>
        </w:rPr>
        <w:t xml:space="preserve">yhlášeného pod č. </w:t>
      </w:r>
      <w:r w:rsidR="001E1C40">
        <w:rPr>
          <w:rFonts w:ascii="Arial" w:eastAsia="Arial" w:hAnsi="Arial"/>
          <w:b/>
          <w:bCs/>
          <w:kern w:val="2"/>
          <w:sz w:val="22"/>
          <w:szCs w:val="22"/>
          <w:lang w:eastAsia="en-US"/>
          <w14:ligatures w14:val="standardContextual"/>
        </w:rPr>
        <w:t>335</w:t>
      </w:r>
      <w:r w:rsidR="001E1C40" w:rsidRPr="001E1C40">
        <w:rPr>
          <w:rFonts w:ascii="Arial" w:eastAsia="Arial" w:hAnsi="Arial"/>
          <w:b/>
          <w:bCs/>
          <w:kern w:val="2"/>
          <w:sz w:val="22"/>
          <w:szCs w:val="22"/>
          <w:lang w:eastAsia="en-US"/>
          <w14:ligatures w14:val="standardContextual"/>
        </w:rPr>
        <w:t>/</w:t>
      </w:r>
      <w:r w:rsidR="001E1C40">
        <w:rPr>
          <w:rFonts w:ascii="Arial" w:eastAsia="Arial" w:hAnsi="Arial"/>
          <w:b/>
          <w:bCs/>
          <w:kern w:val="2"/>
          <w:sz w:val="22"/>
          <w:szCs w:val="22"/>
          <w:lang w:eastAsia="en-US"/>
          <w14:ligatures w14:val="standardContextual"/>
        </w:rPr>
        <w:t xml:space="preserve">2016 </w:t>
      </w:r>
      <w:r w:rsidR="001E1C40" w:rsidRPr="001E1C40">
        <w:rPr>
          <w:rFonts w:ascii="Arial" w:eastAsia="Arial" w:hAnsi="Arial"/>
          <w:b/>
          <w:bCs/>
          <w:kern w:val="2"/>
          <w:sz w:val="22"/>
          <w:szCs w:val="22"/>
          <w:lang w:eastAsia="en-US"/>
          <w14:ligatures w14:val="standardContextual"/>
        </w:rPr>
        <w:t>Sb</w:t>
      </w:r>
      <w:r w:rsidR="001E1C40">
        <w:rPr>
          <w:rFonts w:ascii="Arial" w:eastAsia="Arial" w:hAnsi="Arial"/>
          <w:b/>
          <w:bCs/>
          <w:kern w:val="2"/>
          <w:sz w:val="22"/>
          <w:szCs w:val="22"/>
          <w:lang w:eastAsia="en-US"/>
          <w14:ligatures w14:val="standardContextual"/>
        </w:rPr>
        <w:t>.</w:t>
      </w:r>
      <w:r w:rsidRPr="00826E45">
        <w:rPr>
          <w:rFonts w:ascii="Arial" w:eastAsia="Arial" w:hAnsi="Arial"/>
          <w:b/>
          <w:bCs/>
          <w:kern w:val="2"/>
          <w:sz w:val="22"/>
          <w:szCs w:val="22"/>
          <w:lang w:eastAsia="en-US"/>
          <w14:ligatures w14:val="standardContextual"/>
        </w:rPr>
        <w:t>, se</w:t>
      </w:r>
      <w:r w:rsidR="001E1C40">
        <w:rPr>
          <w:rFonts w:ascii="Arial" w:eastAsia="Arial" w:hAnsi="Arial"/>
          <w:b/>
          <w:bCs/>
          <w:kern w:val="2"/>
          <w:sz w:val="22"/>
          <w:szCs w:val="22"/>
          <w:lang w:eastAsia="en-US"/>
          <w14:ligatures w14:val="standardContextual"/>
        </w:rPr>
        <w:t> </w:t>
      </w:r>
      <w:r>
        <w:rPr>
          <w:rFonts w:ascii="Arial" w:eastAsia="Arial" w:hAnsi="Arial"/>
          <w:b/>
          <w:bCs/>
          <w:kern w:val="2"/>
          <w:sz w:val="22"/>
          <w:szCs w:val="22"/>
          <w:lang w:eastAsia="en-US"/>
          <w14:ligatures w14:val="standardContextual"/>
        </w:rPr>
        <w:t>po</w:t>
      </w:r>
      <w:r w:rsidRPr="00826E45">
        <w:rPr>
          <w:rFonts w:ascii="Arial" w:eastAsia="Arial" w:hAnsi="Arial"/>
          <w:b/>
          <w:bCs/>
          <w:kern w:val="2"/>
          <w:sz w:val="22"/>
          <w:szCs w:val="22"/>
          <w:lang w:eastAsia="en-US"/>
          <w14:ligatures w14:val="standardContextual"/>
        </w:rPr>
        <w:t>dle § 123 odst. 1 zákona o</w:t>
      </w:r>
      <w:r>
        <w:rPr>
          <w:rFonts w:ascii="Arial" w:eastAsia="Arial" w:hAnsi="Arial"/>
          <w:b/>
          <w:bCs/>
          <w:kern w:val="2"/>
          <w:sz w:val="22"/>
          <w:szCs w:val="22"/>
          <w:lang w:eastAsia="en-US"/>
          <w14:ligatures w14:val="standardContextual"/>
        </w:rPr>
        <w:t> </w:t>
      </w:r>
      <w:r w:rsidRPr="00826E45">
        <w:rPr>
          <w:rFonts w:ascii="Arial" w:eastAsia="Arial" w:hAnsi="Arial"/>
          <w:b/>
          <w:bCs/>
          <w:kern w:val="2"/>
          <w:sz w:val="22"/>
          <w:szCs w:val="22"/>
          <w:lang w:eastAsia="en-US"/>
          <w14:ligatures w14:val="standardContextual"/>
        </w:rPr>
        <w:t>obcích pozastavuje.</w:t>
      </w:r>
    </w:p>
    <w:p w14:paraId="4018B456" w14:textId="77777777" w:rsidR="00FC4140" w:rsidRPr="00826E45" w:rsidRDefault="00FC4140" w:rsidP="00FC4140">
      <w:pPr>
        <w:pStyle w:val="Odstavecseseznamem"/>
        <w:spacing w:before="320" w:after="160" w:line="276" w:lineRule="auto"/>
        <w:ind w:left="284" w:hanging="284"/>
        <w:jc w:val="both"/>
        <w:rPr>
          <w:rFonts w:ascii="Arial" w:eastAsia="Arial" w:hAnsi="Arial"/>
          <w:b/>
          <w:bCs/>
          <w:kern w:val="2"/>
          <w:sz w:val="22"/>
          <w:szCs w:val="22"/>
          <w:lang w:eastAsia="en-US"/>
          <w14:ligatures w14:val="standardContextual"/>
        </w:rPr>
      </w:pPr>
    </w:p>
    <w:p w14:paraId="0ECB1AF1" w14:textId="77777777" w:rsidR="00FC4140" w:rsidRDefault="00FC4140" w:rsidP="00FC4140">
      <w:pPr>
        <w:pStyle w:val="Odstavecseseznamem"/>
        <w:numPr>
          <w:ilvl w:val="0"/>
          <w:numId w:val="2"/>
        </w:numPr>
        <w:spacing w:before="320" w:after="320" w:line="276" w:lineRule="auto"/>
        <w:ind w:left="284" w:hanging="284"/>
        <w:jc w:val="both"/>
        <w:rPr>
          <w:rFonts w:ascii="Arial" w:eastAsia="Arial" w:hAnsi="Arial"/>
          <w:b/>
          <w:bCs/>
          <w:kern w:val="2"/>
          <w:sz w:val="22"/>
          <w:szCs w:val="22"/>
          <w:lang w:eastAsia="en-US"/>
          <w14:ligatures w14:val="standardContextual"/>
        </w:rPr>
      </w:pPr>
      <w:r w:rsidRPr="00826E45">
        <w:rPr>
          <w:rFonts w:ascii="Arial" w:eastAsia="Arial" w:hAnsi="Arial"/>
          <w:b/>
          <w:bCs/>
          <w:kern w:val="2"/>
          <w:sz w:val="22"/>
          <w:szCs w:val="22"/>
          <w:lang w:eastAsia="en-US"/>
          <w14:ligatures w14:val="standardContextual"/>
        </w:rPr>
        <w:t xml:space="preserve">Účastníkovi řízení se </w:t>
      </w:r>
      <w:r>
        <w:rPr>
          <w:rFonts w:ascii="Arial" w:eastAsia="Arial" w:hAnsi="Arial"/>
          <w:b/>
          <w:bCs/>
          <w:kern w:val="2"/>
          <w:sz w:val="22"/>
          <w:szCs w:val="22"/>
          <w:lang w:eastAsia="en-US"/>
          <w14:ligatures w14:val="standardContextual"/>
        </w:rPr>
        <w:t>po</w:t>
      </w:r>
      <w:r w:rsidRPr="00826E45">
        <w:rPr>
          <w:rFonts w:ascii="Arial" w:eastAsia="Arial" w:hAnsi="Arial"/>
          <w:b/>
          <w:bCs/>
          <w:kern w:val="2"/>
          <w:sz w:val="22"/>
          <w:szCs w:val="22"/>
          <w:lang w:eastAsia="en-US"/>
          <w14:ligatures w14:val="standardContextual"/>
        </w:rPr>
        <w:t>dle § 123 odst. 1 zákona o obcích</w:t>
      </w:r>
      <w:r w:rsidRPr="00826E45">
        <w:rPr>
          <w:rFonts w:ascii="Arial" w:eastAsia="Arial" w:hAnsi="Arial"/>
          <w:b/>
          <w:bCs/>
          <w:iCs/>
          <w:kern w:val="2"/>
          <w:sz w:val="22"/>
          <w:szCs w:val="22"/>
          <w:lang w:eastAsia="en-US"/>
          <w14:ligatures w14:val="standardContextual"/>
        </w:rPr>
        <w:t xml:space="preserve"> stanovu</w:t>
      </w:r>
      <w:r>
        <w:rPr>
          <w:rFonts w:ascii="Arial" w:eastAsia="Arial" w:hAnsi="Arial"/>
          <w:b/>
          <w:bCs/>
          <w:iCs/>
          <w:kern w:val="2"/>
          <w:sz w:val="22"/>
          <w:szCs w:val="22"/>
          <w:lang w:eastAsia="en-US"/>
          <w14:ligatures w14:val="standardContextual"/>
        </w:rPr>
        <w:t>j</w:t>
      </w:r>
      <w:r w:rsidRPr="00826E45">
        <w:rPr>
          <w:rFonts w:ascii="Arial" w:eastAsia="Arial" w:hAnsi="Arial"/>
          <w:b/>
          <w:bCs/>
          <w:iCs/>
          <w:kern w:val="2"/>
          <w:sz w:val="22"/>
          <w:szCs w:val="22"/>
          <w:lang w:eastAsia="en-US"/>
          <w14:ligatures w14:val="standardContextual"/>
        </w:rPr>
        <w:t>e</w:t>
      </w:r>
      <w:r w:rsidRPr="00826E45">
        <w:rPr>
          <w:rFonts w:ascii="Arial" w:eastAsia="Arial" w:hAnsi="Arial"/>
          <w:b/>
          <w:bCs/>
          <w:i/>
          <w:iCs/>
          <w:kern w:val="2"/>
          <w:sz w:val="22"/>
          <w:szCs w:val="22"/>
          <w:lang w:eastAsia="en-US"/>
          <w14:ligatures w14:val="standardContextual"/>
        </w:rPr>
        <w:t xml:space="preserve"> </w:t>
      </w:r>
      <w:r w:rsidRPr="00826E45">
        <w:rPr>
          <w:rFonts w:ascii="Arial" w:eastAsia="Arial" w:hAnsi="Arial"/>
          <w:b/>
          <w:bCs/>
          <w:kern w:val="2"/>
          <w:sz w:val="22"/>
          <w:szCs w:val="22"/>
          <w:lang w:eastAsia="en-US"/>
          <w14:ligatures w14:val="standardContextual"/>
        </w:rPr>
        <w:t>ke zjednání nápravy lhůta 15 dnů od doručení tohoto rozhodnutí.</w:t>
      </w:r>
    </w:p>
    <w:p w14:paraId="20D53EE8" w14:textId="77777777" w:rsidR="00FC4140" w:rsidRDefault="00FC4140" w:rsidP="00FC4140">
      <w:pPr>
        <w:suppressAutoHyphens w:val="0"/>
        <w:spacing w:after="160" w:line="259" w:lineRule="auto"/>
        <w:rPr>
          <w:rFonts w:ascii="Arial" w:eastAsia="Arial" w:hAnsi="Arial"/>
          <w:b/>
          <w:bCs/>
          <w:kern w:val="2"/>
          <w:sz w:val="22"/>
          <w:szCs w:val="22"/>
          <w:lang w:eastAsia="en-US"/>
          <w14:ligatures w14:val="standardContextual"/>
        </w:rPr>
      </w:pPr>
      <w:r>
        <w:rPr>
          <w:rFonts w:ascii="Arial" w:eastAsia="Arial" w:hAnsi="Arial"/>
          <w:b/>
          <w:bCs/>
          <w:kern w:val="2"/>
          <w:sz w:val="22"/>
          <w:szCs w:val="22"/>
          <w:lang w:eastAsia="en-US"/>
          <w14:ligatures w14:val="standardContextual"/>
        </w:rPr>
        <w:br w:type="page"/>
      </w:r>
    </w:p>
    <w:p w14:paraId="2FDB1C54" w14:textId="1BC7FB25" w:rsidR="00FC4140" w:rsidRPr="00611DF5" w:rsidRDefault="00FC4140" w:rsidP="00611DF5">
      <w:pPr>
        <w:spacing w:before="640" w:after="160" w:line="276" w:lineRule="auto"/>
        <w:rPr>
          <w:rFonts w:ascii="Arial" w:eastAsia="Arial" w:hAnsi="Arial"/>
          <w:b/>
          <w:bCs/>
          <w:sz w:val="22"/>
          <w:szCs w:val="22"/>
          <w:lang w:eastAsia="en-US"/>
          <w14:ligatures w14:val="standardContextual"/>
        </w:rPr>
      </w:pPr>
      <w:r w:rsidRPr="00611DF5">
        <w:rPr>
          <w:rFonts w:ascii="Arial" w:eastAsia="Arial" w:hAnsi="Arial"/>
          <w:b/>
          <w:bCs/>
          <w:sz w:val="22"/>
          <w:szCs w:val="22"/>
          <w:lang w:eastAsia="en-US"/>
          <w14:ligatures w14:val="standardContextual"/>
        </w:rPr>
        <w:lastRenderedPageBreak/>
        <w:t>Odůvodnění</w:t>
      </w:r>
    </w:p>
    <w:p w14:paraId="03DA9863" w14:textId="447A053A" w:rsidR="00FC4140" w:rsidRPr="00C728D6" w:rsidRDefault="00BB35F4" w:rsidP="00FC4140">
      <w:pPr>
        <w:pStyle w:val="Odstavecseseznamem"/>
        <w:numPr>
          <w:ilvl w:val="0"/>
          <w:numId w:val="3"/>
        </w:numPr>
        <w:spacing w:before="320" w:after="160" w:line="276" w:lineRule="auto"/>
        <w:rPr>
          <w:rFonts w:ascii="Arial" w:eastAsia="Arial" w:hAnsi="Arial"/>
          <w:b/>
          <w:bCs/>
          <w:kern w:val="2"/>
          <w:sz w:val="22"/>
          <w:szCs w:val="22"/>
          <w:lang w:eastAsia="en-US"/>
          <w14:ligatures w14:val="standardContextual"/>
        </w:rPr>
      </w:pPr>
      <w:r>
        <w:rPr>
          <w:rFonts w:ascii="Arial" w:eastAsia="Arial" w:hAnsi="Arial"/>
          <w:b/>
          <w:bCs/>
          <w:kern w:val="2"/>
          <w:sz w:val="22"/>
          <w:szCs w:val="22"/>
          <w:lang w:eastAsia="en-US"/>
          <w14:ligatures w14:val="standardContextual"/>
        </w:rPr>
        <w:t>Stručná r</w:t>
      </w:r>
      <w:r w:rsidR="00FC4140">
        <w:rPr>
          <w:rFonts w:ascii="Arial" w:eastAsia="Arial" w:hAnsi="Arial"/>
          <w:b/>
          <w:bCs/>
          <w:kern w:val="2"/>
          <w:sz w:val="22"/>
          <w:szCs w:val="22"/>
          <w:lang w:eastAsia="en-US"/>
          <w14:ligatures w14:val="standardContextual"/>
        </w:rPr>
        <w:t>ekapitulace postupu Ministerstva vnitra</w:t>
      </w:r>
    </w:p>
    <w:p w14:paraId="7414C795" w14:textId="7CA64FE6" w:rsidR="00FC4140" w:rsidRDefault="00FC4140" w:rsidP="00FC4140">
      <w:pPr>
        <w:numPr>
          <w:ilvl w:val="0"/>
          <w:numId w:val="5"/>
        </w:numPr>
        <w:suppressAutoHyphens w:val="0"/>
        <w:spacing w:before="320" w:after="160" w:line="276" w:lineRule="auto"/>
        <w:ind w:left="0" w:firstLine="0"/>
        <w:jc w:val="both"/>
        <w:rPr>
          <w:rFonts w:ascii="Arial" w:eastAsia="Arial" w:hAnsi="Arial"/>
          <w:kern w:val="2"/>
          <w:sz w:val="22"/>
          <w:szCs w:val="22"/>
          <w:lang w:eastAsia="en-US"/>
          <w14:ligatures w14:val="standardContextual"/>
        </w:rPr>
      </w:pPr>
      <w:r w:rsidRPr="00A50709">
        <w:rPr>
          <w:rFonts w:ascii="Arial" w:eastAsia="Arial" w:hAnsi="Arial"/>
          <w:kern w:val="2"/>
          <w:sz w:val="22"/>
          <w:szCs w:val="22"/>
          <w:lang w:eastAsia="en-US"/>
          <w14:ligatures w14:val="standardContextual"/>
        </w:rPr>
        <w:t xml:space="preserve">Ministerstvo vnitra v rámci výkonu své dozorové činnosti zjistilo, že město Chrastava (dále také jen „město“) má ve Sbírce právních předpisů územních samosprávných celků a některých správních úřadů </w:t>
      </w:r>
      <w:r w:rsidR="00236E5E">
        <w:rPr>
          <w:rFonts w:ascii="Arial" w:eastAsia="Arial" w:hAnsi="Arial"/>
          <w:kern w:val="2"/>
          <w:sz w:val="22"/>
          <w:szCs w:val="22"/>
          <w:lang w:eastAsia="en-US"/>
          <w14:ligatures w14:val="standardContextual"/>
        </w:rPr>
        <w:t xml:space="preserve">(dále jen „Sbírka právních předpisů ÚSC“) </w:t>
      </w:r>
      <w:r w:rsidRPr="00A50709">
        <w:rPr>
          <w:rFonts w:ascii="Arial" w:eastAsia="Arial" w:hAnsi="Arial"/>
          <w:kern w:val="2"/>
          <w:sz w:val="22"/>
          <w:szCs w:val="22"/>
          <w:lang w:eastAsia="en-US"/>
          <w14:ligatures w14:val="standardContextual"/>
        </w:rPr>
        <w:t>zveřejněnou obecně závaznou vyhlášku č. 2/2014, k zabezpečení místních záležitostí veřejného pořádku na veřejných prostranstvích, kterou se stanovuje kratší doba nočního klidu, výjimečné případy, ve kterých lze rozhodnutím vymezit dobu nočního klidu dobou kratší a vymezují činnosti, které by mohly narušit veřejný pořádek v obci, včetně omezení těchto činností, ve znění obecně závazných vyhlášek č. 2/2016, č. 4/2016, č. 2/2017, č. 3/2018, č. 3/2019, č. 1/2020 a č. 1/2025 a nálezu Ústavního soudu</w:t>
      </w:r>
      <w:r w:rsidR="001E1C40">
        <w:rPr>
          <w:rFonts w:ascii="Arial" w:eastAsia="Arial" w:hAnsi="Arial"/>
          <w:kern w:val="2"/>
          <w:sz w:val="22"/>
          <w:szCs w:val="22"/>
          <w:lang w:eastAsia="en-US"/>
          <w14:ligatures w14:val="standardContextual"/>
        </w:rPr>
        <w:t>,</w:t>
      </w:r>
      <w:r w:rsidRPr="00A50709">
        <w:rPr>
          <w:rFonts w:ascii="Arial" w:eastAsia="Arial" w:hAnsi="Arial"/>
          <w:kern w:val="2"/>
          <w:sz w:val="22"/>
          <w:szCs w:val="22"/>
          <w:lang w:eastAsia="en-US"/>
          <w14:ligatures w14:val="standardContextual"/>
        </w:rPr>
        <w:t xml:space="preserve"> </w:t>
      </w:r>
      <w:r w:rsidR="001E1C40" w:rsidRPr="001E1C40">
        <w:rPr>
          <w:rFonts w:ascii="Arial" w:eastAsia="Arial" w:hAnsi="Arial"/>
          <w:kern w:val="2"/>
          <w:sz w:val="22"/>
          <w:szCs w:val="22"/>
          <w:lang w:eastAsia="en-US"/>
          <w14:ligatures w14:val="standardContextual"/>
        </w:rPr>
        <w:t>vyhlášeného pod č. 335/2016 Sb.</w:t>
      </w:r>
    </w:p>
    <w:p w14:paraId="5C39931E" w14:textId="77777777" w:rsidR="00FC4140" w:rsidRDefault="00FC4140" w:rsidP="00FC4140">
      <w:pPr>
        <w:numPr>
          <w:ilvl w:val="0"/>
          <w:numId w:val="5"/>
        </w:numPr>
        <w:suppressAutoHyphens w:val="0"/>
        <w:spacing w:after="160" w:line="276" w:lineRule="auto"/>
        <w:ind w:left="0" w:firstLine="0"/>
        <w:jc w:val="both"/>
        <w:rPr>
          <w:rFonts w:ascii="Arial" w:eastAsia="Arial" w:hAnsi="Arial"/>
          <w:kern w:val="2"/>
          <w:sz w:val="22"/>
          <w:szCs w:val="22"/>
          <w:lang w:eastAsia="en-US"/>
          <w14:ligatures w14:val="standardContextual"/>
        </w:rPr>
      </w:pPr>
      <w:r>
        <w:rPr>
          <w:rFonts w:ascii="Arial" w:eastAsia="Arial" w:hAnsi="Arial"/>
          <w:kern w:val="2"/>
          <w:sz w:val="22"/>
          <w:szCs w:val="22"/>
          <w:lang w:eastAsia="en-US"/>
          <w14:ligatures w14:val="standardContextual"/>
        </w:rPr>
        <w:t>Z obsahu OZV Ministerstvo vnitra zjistilo, že město Chrastava v</w:t>
      </w:r>
      <w:r w:rsidRPr="00C728D6">
        <w:rPr>
          <w:rFonts w:ascii="Arial" w:eastAsia="Arial" w:hAnsi="Arial"/>
          <w:kern w:val="2"/>
          <w:sz w:val="22"/>
          <w:szCs w:val="22"/>
          <w:lang w:eastAsia="en-US"/>
          <w14:ligatures w14:val="standardContextual"/>
        </w:rPr>
        <w:t xml:space="preserve"> čl. </w:t>
      </w:r>
      <w:r>
        <w:rPr>
          <w:rFonts w:ascii="Arial" w:eastAsia="Arial" w:hAnsi="Arial"/>
          <w:kern w:val="2"/>
          <w:sz w:val="22"/>
          <w:szCs w:val="22"/>
          <w:lang w:eastAsia="en-US"/>
          <w14:ligatures w14:val="standardContextual"/>
        </w:rPr>
        <w:t xml:space="preserve">2 odst. 2 písm. b) </w:t>
      </w:r>
      <w:r w:rsidRPr="00C728D6">
        <w:rPr>
          <w:rFonts w:ascii="Arial" w:eastAsia="Arial" w:hAnsi="Arial"/>
          <w:kern w:val="2"/>
          <w:sz w:val="22"/>
          <w:szCs w:val="22"/>
          <w:lang w:eastAsia="en-US"/>
          <w14:ligatures w14:val="standardContextual"/>
        </w:rPr>
        <w:t>OZV stanovil</w:t>
      </w:r>
      <w:r>
        <w:rPr>
          <w:rFonts w:ascii="Arial" w:eastAsia="Arial" w:hAnsi="Arial"/>
          <w:kern w:val="2"/>
          <w:sz w:val="22"/>
          <w:szCs w:val="22"/>
          <w:lang w:eastAsia="en-US"/>
          <w14:ligatures w14:val="standardContextual"/>
        </w:rPr>
        <w:t>o</w:t>
      </w:r>
      <w:r w:rsidRPr="00C728D6">
        <w:rPr>
          <w:rFonts w:ascii="Arial" w:eastAsia="Arial" w:hAnsi="Arial"/>
          <w:kern w:val="2"/>
          <w:sz w:val="22"/>
          <w:szCs w:val="22"/>
          <w:lang w:eastAsia="en-US"/>
          <w14:ligatures w14:val="standardContextual"/>
        </w:rPr>
        <w:t xml:space="preserve"> </w:t>
      </w:r>
      <w:r>
        <w:rPr>
          <w:rFonts w:ascii="Arial" w:eastAsia="Arial" w:hAnsi="Arial"/>
          <w:kern w:val="2"/>
          <w:sz w:val="22"/>
          <w:szCs w:val="22"/>
          <w:lang w:eastAsia="en-US"/>
          <w14:ligatures w14:val="standardContextual"/>
        </w:rPr>
        <w:t>výjimku z doby nočního klidu</w:t>
      </w:r>
      <w:r w:rsidRPr="00C728D6">
        <w:rPr>
          <w:rFonts w:ascii="Arial" w:eastAsia="Arial" w:hAnsi="Arial"/>
          <w:kern w:val="2"/>
          <w:sz w:val="22"/>
          <w:szCs w:val="22"/>
          <w:lang w:eastAsia="en-US"/>
          <w14:ligatures w14:val="standardContextual"/>
        </w:rPr>
        <w:t xml:space="preserve"> </w:t>
      </w:r>
      <w:r>
        <w:rPr>
          <w:rFonts w:ascii="Arial" w:eastAsia="Arial" w:hAnsi="Arial"/>
          <w:kern w:val="2"/>
          <w:sz w:val="22"/>
          <w:szCs w:val="22"/>
          <w:lang w:eastAsia="en-US"/>
          <w14:ligatures w14:val="standardContextual"/>
        </w:rPr>
        <w:t>následovně:</w:t>
      </w:r>
    </w:p>
    <w:p w14:paraId="27CDC6A2" w14:textId="77777777" w:rsidR="00FC4140" w:rsidRDefault="00FC4140" w:rsidP="00FC4140">
      <w:pPr>
        <w:suppressAutoHyphens w:val="0"/>
        <w:spacing w:after="160" w:line="276" w:lineRule="auto"/>
        <w:ind w:left="708"/>
        <w:jc w:val="both"/>
        <w:rPr>
          <w:rFonts w:ascii="Arial" w:eastAsia="Arial" w:hAnsi="Arial"/>
          <w:kern w:val="2"/>
          <w:sz w:val="22"/>
          <w:szCs w:val="22"/>
          <w:lang w:eastAsia="en-US"/>
          <w14:ligatures w14:val="standardContextual"/>
        </w:rPr>
      </w:pPr>
      <w:r w:rsidRPr="00C728D6">
        <w:rPr>
          <w:rFonts w:ascii="Arial" w:eastAsia="Arial" w:hAnsi="Arial"/>
          <w:kern w:val="2"/>
          <w:sz w:val="20"/>
          <w:szCs w:val="20"/>
          <w:lang w:eastAsia="en-US"/>
          <w14:ligatures w14:val="standardContextual"/>
        </w:rPr>
        <w:t>„</w:t>
      </w:r>
      <w:r w:rsidRPr="00BB35F4">
        <w:rPr>
          <w:rFonts w:ascii="Arial" w:eastAsia="Arial" w:hAnsi="Arial"/>
          <w:i/>
          <w:iCs/>
          <w:kern w:val="2"/>
          <w:sz w:val="20"/>
          <w:szCs w:val="20"/>
          <w:lang w:eastAsia="en-US"/>
          <w14:ligatures w14:val="standardContextual"/>
        </w:rPr>
        <w:t>S</w:t>
      </w:r>
      <w:r w:rsidRPr="00A50709">
        <w:rPr>
          <w:rFonts w:ascii="Arial" w:eastAsia="Arial" w:hAnsi="Arial"/>
          <w:i/>
          <w:iCs/>
          <w:kern w:val="2"/>
          <w:sz w:val="20"/>
          <w:szCs w:val="20"/>
          <w:lang w:eastAsia="en-US"/>
          <w14:ligatures w14:val="standardContextual"/>
        </w:rPr>
        <w:t>tanovují se výjimečné případy, při nichž je doba nočního klidu stanovena dobou kratší v průběhu července a srpna v noci z pátku na sobotu a v noci ze soboty na neděli je doba nočního klidu vymezena dobou od 23:00 hodin do 06:00 hodin</w:t>
      </w:r>
      <w:r w:rsidRPr="00C728D6">
        <w:rPr>
          <w:rFonts w:ascii="Arial" w:eastAsia="Arial" w:hAnsi="Arial"/>
          <w:kern w:val="2"/>
          <w:sz w:val="20"/>
          <w:szCs w:val="20"/>
          <w:lang w:eastAsia="en-US"/>
          <w14:ligatures w14:val="standardContextual"/>
        </w:rPr>
        <w:t>.“</w:t>
      </w:r>
    </w:p>
    <w:p w14:paraId="1C2CF56E" w14:textId="577C9F80" w:rsidR="003D3EED" w:rsidRDefault="003D3EED" w:rsidP="003D3EED">
      <w:pPr>
        <w:numPr>
          <w:ilvl w:val="0"/>
          <w:numId w:val="5"/>
        </w:numPr>
        <w:suppressAutoHyphens w:val="0"/>
        <w:spacing w:after="160" w:line="276" w:lineRule="auto"/>
        <w:ind w:left="0" w:firstLine="0"/>
        <w:jc w:val="both"/>
        <w:rPr>
          <w:rFonts w:ascii="Arial" w:eastAsia="Arial" w:hAnsi="Arial"/>
          <w:kern w:val="2"/>
          <w:sz w:val="22"/>
          <w:szCs w:val="22"/>
          <w:lang w:eastAsia="en-US"/>
          <w14:ligatures w14:val="standardContextual"/>
        </w:rPr>
      </w:pPr>
      <w:r w:rsidRPr="00A50709">
        <w:rPr>
          <w:rFonts w:ascii="Arial" w:eastAsia="Arial" w:hAnsi="Arial"/>
          <w:kern w:val="2"/>
          <w:sz w:val="22"/>
          <w:szCs w:val="22"/>
          <w:lang w:eastAsia="en-US"/>
          <w14:ligatures w14:val="standardContextual"/>
        </w:rPr>
        <w:t xml:space="preserve">Stanovením výjimek z doby nočního klidu se zabýval Ústavní soud ve svém nálezu </w:t>
      </w:r>
      <w:r w:rsidR="0094452C">
        <w:rPr>
          <w:rFonts w:ascii="Arial" w:eastAsia="Arial" w:hAnsi="Arial"/>
          <w:kern w:val="2"/>
          <w:sz w:val="22"/>
          <w:szCs w:val="22"/>
          <w:lang w:eastAsia="en-US"/>
          <w14:ligatures w14:val="standardContextual"/>
        </w:rPr>
        <w:t xml:space="preserve">ze dne 7. června 2016, </w:t>
      </w:r>
      <w:proofErr w:type="spellStart"/>
      <w:r w:rsidRPr="00A50709">
        <w:rPr>
          <w:rFonts w:ascii="Arial" w:eastAsia="Arial" w:hAnsi="Arial"/>
          <w:kern w:val="2"/>
          <w:sz w:val="22"/>
          <w:szCs w:val="22"/>
          <w:lang w:eastAsia="en-US"/>
          <w14:ligatures w14:val="standardContextual"/>
        </w:rPr>
        <w:t>sp</w:t>
      </w:r>
      <w:proofErr w:type="spellEnd"/>
      <w:r w:rsidRPr="00A50709">
        <w:rPr>
          <w:rFonts w:ascii="Arial" w:eastAsia="Arial" w:hAnsi="Arial"/>
          <w:kern w:val="2"/>
          <w:sz w:val="22"/>
          <w:szCs w:val="22"/>
          <w:lang w:eastAsia="en-US"/>
          <w14:ligatures w14:val="standardContextual"/>
        </w:rPr>
        <w:t>.</w:t>
      </w:r>
      <w:r>
        <w:rPr>
          <w:rFonts w:ascii="Arial" w:eastAsia="Arial" w:hAnsi="Arial"/>
          <w:kern w:val="2"/>
          <w:sz w:val="22"/>
          <w:szCs w:val="22"/>
          <w:lang w:eastAsia="en-US"/>
          <w14:ligatures w14:val="standardContextual"/>
        </w:rPr>
        <w:t> </w:t>
      </w:r>
      <w:r w:rsidRPr="00A50709">
        <w:rPr>
          <w:rFonts w:ascii="Arial" w:eastAsia="Arial" w:hAnsi="Arial"/>
          <w:kern w:val="2"/>
          <w:sz w:val="22"/>
          <w:szCs w:val="22"/>
          <w:lang w:eastAsia="en-US"/>
          <w14:ligatures w14:val="standardContextual"/>
        </w:rPr>
        <w:t>zn.</w:t>
      </w:r>
      <w:r>
        <w:rPr>
          <w:rFonts w:ascii="Arial" w:eastAsia="Arial" w:hAnsi="Arial"/>
          <w:kern w:val="2"/>
          <w:sz w:val="22"/>
          <w:szCs w:val="22"/>
          <w:lang w:eastAsia="en-US"/>
          <w14:ligatures w14:val="standardContextual"/>
        </w:rPr>
        <w:t> </w:t>
      </w:r>
      <w:proofErr w:type="spellStart"/>
      <w:r w:rsidRPr="00A50709">
        <w:rPr>
          <w:rFonts w:ascii="Arial" w:eastAsia="Arial" w:hAnsi="Arial"/>
          <w:kern w:val="2"/>
          <w:sz w:val="22"/>
          <w:szCs w:val="22"/>
          <w:lang w:eastAsia="en-US"/>
          <w14:ligatures w14:val="standardContextual"/>
        </w:rPr>
        <w:t>Pl</w:t>
      </w:r>
      <w:proofErr w:type="spellEnd"/>
      <w:r w:rsidRPr="00A50709">
        <w:rPr>
          <w:rFonts w:ascii="Arial" w:eastAsia="Arial" w:hAnsi="Arial"/>
          <w:kern w:val="2"/>
          <w:sz w:val="22"/>
          <w:szCs w:val="22"/>
          <w:lang w:eastAsia="en-US"/>
          <w14:ligatures w14:val="standardContextual"/>
        </w:rPr>
        <w:t>. ÚS 4/16</w:t>
      </w:r>
      <w:r w:rsidR="0094452C">
        <w:rPr>
          <w:rFonts w:ascii="Arial" w:eastAsia="Arial" w:hAnsi="Arial"/>
          <w:kern w:val="2"/>
          <w:sz w:val="22"/>
          <w:szCs w:val="22"/>
          <w:lang w:eastAsia="en-US"/>
          <w14:ligatures w14:val="standardContextual"/>
        </w:rPr>
        <w:t xml:space="preserve"> (Chrastava)</w:t>
      </w:r>
      <w:r w:rsidRPr="00A50709">
        <w:rPr>
          <w:rFonts w:ascii="Arial" w:eastAsia="Arial" w:hAnsi="Arial"/>
          <w:kern w:val="2"/>
          <w:sz w:val="22"/>
          <w:szCs w:val="22"/>
          <w:lang w:eastAsia="en-US"/>
          <w14:ligatures w14:val="standardContextual"/>
        </w:rPr>
        <w:t xml:space="preserve">, ve kterém mimo jiné </w:t>
      </w:r>
      <w:r w:rsidR="0094452C">
        <w:rPr>
          <w:rFonts w:ascii="Arial" w:eastAsia="Arial" w:hAnsi="Arial"/>
          <w:kern w:val="2"/>
          <w:sz w:val="22"/>
          <w:szCs w:val="22"/>
          <w:lang w:eastAsia="en-US"/>
          <w14:ligatures w14:val="standardContextual"/>
        </w:rPr>
        <w:t>uvedl</w:t>
      </w:r>
      <w:r w:rsidRPr="00A50709">
        <w:rPr>
          <w:rFonts w:ascii="Arial" w:eastAsia="Arial" w:hAnsi="Arial"/>
          <w:kern w:val="2"/>
          <w:sz w:val="22"/>
          <w:szCs w:val="22"/>
          <w:lang w:eastAsia="en-US"/>
          <w14:ligatures w14:val="standardContextual"/>
        </w:rPr>
        <w:t>, že</w:t>
      </w:r>
      <w:r>
        <w:rPr>
          <w:rFonts w:ascii="Arial" w:eastAsia="Arial" w:hAnsi="Arial"/>
          <w:kern w:val="2"/>
          <w:sz w:val="22"/>
          <w:szCs w:val="22"/>
          <w:lang w:eastAsia="en-US"/>
          <w14:ligatures w14:val="standardContextual"/>
        </w:rPr>
        <w:t>:</w:t>
      </w:r>
    </w:p>
    <w:p w14:paraId="03D03B75" w14:textId="77777777" w:rsidR="003D3EED" w:rsidRPr="007B0D2B" w:rsidRDefault="003D3EED" w:rsidP="003D3EED">
      <w:pPr>
        <w:suppressAutoHyphens w:val="0"/>
        <w:spacing w:after="160" w:line="276" w:lineRule="auto"/>
        <w:ind w:left="708"/>
        <w:jc w:val="both"/>
        <w:rPr>
          <w:rFonts w:ascii="Arial" w:eastAsia="Arial" w:hAnsi="Arial"/>
          <w:kern w:val="2"/>
          <w:sz w:val="20"/>
          <w:szCs w:val="20"/>
          <w:lang w:eastAsia="en-US"/>
          <w14:ligatures w14:val="standardContextual"/>
        </w:rPr>
      </w:pPr>
      <w:r w:rsidRPr="007B0D2B">
        <w:rPr>
          <w:rFonts w:ascii="Arial" w:eastAsia="Arial" w:hAnsi="Arial"/>
          <w:kern w:val="2"/>
          <w:sz w:val="20"/>
          <w:szCs w:val="20"/>
          <w:lang w:eastAsia="en-US"/>
          <w14:ligatures w14:val="standardContextual"/>
        </w:rPr>
        <w:t>„</w:t>
      </w:r>
      <w:r>
        <w:rPr>
          <w:rFonts w:ascii="Arial" w:eastAsia="Arial" w:hAnsi="Arial"/>
          <w:i/>
          <w:iCs/>
          <w:kern w:val="2"/>
          <w:sz w:val="20"/>
          <w:szCs w:val="20"/>
          <w:lang w:eastAsia="en-US"/>
          <w14:ligatures w14:val="standardContextual"/>
        </w:rPr>
        <w:t>(…) v</w:t>
      </w:r>
      <w:r w:rsidRPr="00A50709">
        <w:rPr>
          <w:rFonts w:ascii="Arial" w:eastAsia="Arial" w:hAnsi="Arial"/>
          <w:i/>
          <w:iCs/>
          <w:kern w:val="2"/>
          <w:sz w:val="20"/>
          <w:szCs w:val="20"/>
          <w:lang w:eastAsia="en-US"/>
          <w14:ligatures w14:val="standardContextual"/>
        </w:rPr>
        <w:t>eřejný zájem, jakým je nerušený odpočinek v noční době, má být zájmem na udržení místních tradic a na upevňování mezilidských vazeb skrze hlasité noční aktivity převážen toliko ve </w:t>
      </w:r>
      <w:r w:rsidRPr="00EF2662">
        <w:rPr>
          <w:rFonts w:ascii="Arial" w:eastAsia="Arial" w:hAnsi="Arial"/>
          <w:i/>
          <w:iCs/>
          <w:kern w:val="2"/>
          <w:sz w:val="20"/>
          <w:szCs w:val="20"/>
          <w:lang w:eastAsia="en-US"/>
          <w14:ligatures w14:val="standardContextual"/>
        </w:rPr>
        <w:t xml:space="preserve">výjimečných </w:t>
      </w:r>
      <w:r w:rsidRPr="00A50709">
        <w:rPr>
          <w:rFonts w:ascii="Arial" w:eastAsia="Arial" w:hAnsi="Arial"/>
          <w:i/>
          <w:iCs/>
          <w:kern w:val="2"/>
          <w:sz w:val="20"/>
          <w:szCs w:val="20"/>
          <w:lang w:eastAsia="en-US"/>
          <w14:ligatures w14:val="standardContextual"/>
        </w:rPr>
        <w:t>případech</w:t>
      </w:r>
      <w:r w:rsidRPr="00DA3F05">
        <w:rPr>
          <w:rFonts w:ascii="Arial" w:eastAsia="Arial" w:hAnsi="Arial"/>
          <w:kern w:val="2"/>
          <w:sz w:val="20"/>
          <w:szCs w:val="20"/>
          <w:lang w:eastAsia="en-US"/>
          <w14:ligatures w14:val="standardContextual"/>
        </w:rPr>
        <w:t>.</w:t>
      </w:r>
      <w:r w:rsidRPr="007B0D2B">
        <w:rPr>
          <w:rFonts w:ascii="Arial" w:eastAsia="Arial" w:hAnsi="Arial"/>
          <w:kern w:val="2"/>
          <w:sz w:val="20"/>
          <w:szCs w:val="20"/>
          <w:lang w:eastAsia="en-US"/>
          <w14:ligatures w14:val="standardContextual"/>
        </w:rPr>
        <w:t>“</w:t>
      </w:r>
    </w:p>
    <w:p w14:paraId="66859759" w14:textId="78061D5C" w:rsidR="003D3EED" w:rsidRDefault="003D3EED" w:rsidP="003D3EED">
      <w:pPr>
        <w:numPr>
          <w:ilvl w:val="0"/>
          <w:numId w:val="5"/>
        </w:numPr>
        <w:suppressAutoHyphens w:val="0"/>
        <w:spacing w:after="160" w:line="276" w:lineRule="auto"/>
        <w:ind w:left="0" w:firstLine="0"/>
        <w:jc w:val="both"/>
        <w:rPr>
          <w:rFonts w:ascii="Arial" w:eastAsia="Arial" w:hAnsi="Arial"/>
          <w:kern w:val="2"/>
          <w:sz w:val="22"/>
          <w:szCs w:val="22"/>
          <w:lang w:eastAsia="en-US"/>
          <w14:ligatures w14:val="standardContextual"/>
        </w:rPr>
      </w:pPr>
      <w:r w:rsidRPr="00A50709">
        <w:rPr>
          <w:rFonts w:ascii="Arial" w:eastAsia="Arial" w:hAnsi="Arial"/>
          <w:kern w:val="2"/>
          <w:sz w:val="22"/>
          <w:szCs w:val="22"/>
          <w:lang w:eastAsia="en-US"/>
          <w14:ligatures w14:val="standardContextual"/>
        </w:rPr>
        <w:t xml:space="preserve">Na uvedené pak navázal Ústavní soud ve svém nálezu ze dne 20. června 2023, </w:t>
      </w:r>
      <w:proofErr w:type="spellStart"/>
      <w:r w:rsidRPr="00A50709">
        <w:rPr>
          <w:rFonts w:ascii="Arial" w:eastAsia="Arial" w:hAnsi="Arial"/>
          <w:kern w:val="2"/>
          <w:sz w:val="22"/>
          <w:szCs w:val="22"/>
          <w:lang w:eastAsia="en-US"/>
          <w14:ligatures w14:val="standardContextual"/>
        </w:rPr>
        <w:t>sp</w:t>
      </w:r>
      <w:proofErr w:type="spellEnd"/>
      <w:r w:rsidRPr="00A50709">
        <w:rPr>
          <w:rFonts w:ascii="Arial" w:eastAsia="Arial" w:hAnsi="Arial"/>
          <w:kern w:val="2"/>
          <w:sz w:val="22"/>
          <w:szCs w:val="22"/>
          <w:lang w:eastAsia="en-US"/>
          <w14:ligatures w14:val="standardContextual"/>
        </w:rPr>
        <w:t>.</w:t>
      </w:r>
      <w:r>
        <w:rPr>
          <w:rFonts w:ascii="Arial" w:eastAsia="Arial" w:hAnsi="Arial"/>
          <w:kern w:val="2"/>
          <w:sz w:val="22"/>
          <w:szCs w:val="22"/>
          <w:lang w:eastAsia="en-US"/>
          <w14:ligatures w14:val="standardContextual"/>
        </w:rPr>
        <w:t> </w:t>
      </w:r>
      <w:r w:rsidRPr="00A50709">
        <w:rPr>
          <w:rFonts w:ascii="Arial" w:eastAsia="Arial" w:hAnsi="Arial"/>
          <w:kern w:val="2"/>
          <w:sz w:val="22"/>
          <w:szCs w:val="22"/>
          <w:lang w:eastAsia="en-US"/>
          <w14:ligatures w14:val="standardContextual"/>
        </w:rPr>
        <w:t>zn.</w:t>
      </w:r>
      <w:r>
        <w:rPr>
          <w:rFonts w:ascii="Arial" w:eastAsia="Arial" w:hAnsi="Arial"/>
          <w:kern w:val="2"/>
          <w:sz w:val="22"/>
          <w:szCs w:val="22"/>
          <w:lang w:eastAsia="en-US"/>
          <w14:ligatures w14:val="standardContextual"/>
        </w:rPr>
        <w:t> </w:t>
      </w:r>
      <w:proofErr w:type="spellStart"/>
      <w:r w:rsidRPr="00A50709">
        <w:rPr>
          <w:rFonts w:ascii="Arial" w:eastAsia="Arial" w:hAnsi="Arial"/>
          <w:kern w:val="2"/>
          <w:sz w:val="22"/>
          <w:szCs w:val="22"/>
          <w:lang w:eastAsia="en-US"/>
          <w14:ligatures w14:val="standardContextual"/>
        </w:rPr>
        <w:t>Pl</w:t>
      </w:r>
      <w:proofErr w:type="spellEnd"/>
      <w:r w:rsidRPr="00A50709">
        <w:rPr>
          <w:rFonts w:ascii="Arial" w:eastAsia="Arial" w:hAnsi="Arial"/>
          <w:kern w:val="2"/>
          <w:sz w:val="22"/>
          <w:szCs w:val="22"/>
          <w:lang w:eastAsia="en-US"/>
          <w14:ligatures w14:val="standardContextual"/>
        </w:rPr>
        <w:t>.</w:t>
      </w:r>
      <w:r>
        <w:rPr>
          <w:rFonts w:ascii="Arial" w:eastAsia="Arial" w:hAnsi="Arial"/>
          <w:kern w:val="2"/>
          <w:sz w:val="22"/>
          <w:szCs w:val="22"/>
          <w:lang w:eastAsia="en-US"/>
          <w14:ligatures w14:val="standardContextual"/>
        </w:rPr>
        <w:t> </w:t>
      </w:r>
      <w:r w:rsidRPr="00A50709">
        <w:rPr>
          <w:rFonts w:ascii="Arial" w:eastAsia="Arial" w:hAnsi="Arial"/>
          <w:kern w:val="2"/>
          <w:sz w:val="22"/>
          <w:szCs w:val="22"/>
          <w:lang w:eastAsia="en-US"/>
          <w14:ligatures w14:val="standardContextual"/>
        </w:rPr>
        <w:t>ÚS 3</w:t>
      </w:r>
      <w:r>
        <w:rPr>
          <w:rFonts w:ascii="Arial" w:eastAsia="Arial" w:hAnsi="Arial"/>
          <w:kern w:val="2"/>
          <w:sz w:val="22"/>
          <w:szCs w:val="22"/>
          <w:lang w:eastAsia="en-US"/>
          <w14:ligatures w14:val="standardContextual"/>
        </w:rPr>
        <w:t>8</w:t>
      </w:r>
      <w:r w:rsidRPr="00A50709">
        <w:rPr>
          <w:rFonts w:ascii="Arial" w:eastAsia="Arial" w:hAnsi="Arial"/>
          <w:kern w:val="2"/>
          <w:sz w:val="22"/>
          <w:szCs w:val="22"/>
          <w:lang w:eastAsia="en-US"/>
          <w14:ligatures w14:val="standardContextual"/>
        </w:rPr>
        <w:t>/22 (Příbram), kdy posuzoval obecně závaznou vyhlášku města Příbram č.</w:t>
      </w:r>
      <w:r>
        <w:rPr>
          <w:rFonts w:ascii="Arial" w:eastAsia="Arial" w:hAnsi="Arial"/>
          <w:kern w:val="2"/>
          <w:sz w:val="22"/>
          <w:szCs w:val="22"/>
          <w:lang w:eastAsia="en-US"/>
          <w14:ligatures w14:val="standardContextual"/>
        </w:rPr>
        <w:t> </w:t>
      </w:r>
      <w:r w:rsidRPr="00A50709">
        <w:rPr>
          <w:rFonts w:ascii="Arial" w:eastAsia="Arial" w:hAnsi="Arial"/>
          <w:kern w:val="2"/>
          <w:sz w:val="22"/>
          <w:szCs w:val="22"/>
          <w:lang w:eastAsia="en-US"/>
          <w14:ligatures w14:val="standardContextual"/>
        </w:rPr>
        <w:t>1/2022, o nočním klidu</w:t>
      </w:r>
      <w:r w:rsidR="0094452C">
        <w:rPr>
          <w:rFonts w:ascii="Arial" w:eastAsia="Arial" w:hAnsi="Arial"/>
          <w:kern w:val="2"/>
          <w:sz w:val="22"/>
          <w:szCs w:val="22"/>
          <w:lang w:eastAsia="en-US"/>
          <w14:ligatures w14:val="standardContextual"/>
        </w:rPr>
        <w:t xml:space="preserve"> (dále jen „OZV č. 1/2022 města Příbram“)</w:t>
      </w:r>
      <w:r w:rsidRPr="00A50709">
        <w:rPr>
          <w:rFonts w:ascii="Arial" w:eastAsia="Arial" w:hAnsi="Arial"/>
          <w:kern w:val="2"/>
          <w:sz w:val="22"/>
          <w:szCs w:val="22"/>
          <w:lang w:eastAsia="en-US"/>
          <w14:ligatures w14:val="standardContextual"/>
        </w:rPr>
        <w:t>, která obsahovala obdobné ustanovení jako OZV. Napadené ustanovení v obecně závazné vyhlášce města Příbram mělo následující znění:</w:t>
      </w:r>
    </w:p>
    <w:p w14:paraId="2E0C12BD" w14:textId="20B62FFC" w:rsidR="003D3EED" w:rsidRDefault="003D3EED" w:rsidP="003D3EED">
      <w:pPr>
        <w:suppressAutoHyphens w:val="0"/>
        <w:spacing w:after="160" w:line="276" w:lineRule="auto"/>
        <w:ind w:left="708"/>
        <w:jc w:val="both"/>
        <w:rPr>
          <w:rFonts w:ascii="Arial" w:eastAsia="Arial" w:hAnsi="Arial"/>
          <w:kern w:val="2"/>
          <w:sz w:val="20"/>
          <w:szCs w:val="20"/>
          <w:lang w:eastAsia="en-US"/>
          <w14:ligatures w14:val="standardContextual"/>
        </w:rPr>
      </w:pPr>
      <w:r w:rsidRPr="00596898">
        <w:rPr>
          <w:rFonts w:ascii="Arial" w:eastAsia="Arial" w:hAnsi="Arial"/>
          <w:i/>
          <w:iCs/>
          <w:kern w:val="2"/>
          <w:sz w:val="20"/>
          <w:szCs w:val="20"/>
          <w:lang w:eastAsia="en-US"/>
          <w14:ligatures w14:val="standardContextual"/>
        </w:rPr>
        <w:t>„</w:t>
      </w:r>
      <w:r w:rsidRPr="00EF2662">
        <w:rPr>
          <w:rFonts w:ascii="Arial" w:eastAsia="Arial" w:hAnsi="Arial"/>
          <w:i/>
          <w:iCs/>
          <w:kern w:val="2"/>
          <w:sz w:val="20"/>
          <w:szCs w:val="20"/>
          <w:lang w:eastAsia="en-US"/>
          <w14:ligatures w14:val="standardContextual"/>
        </w:rPr>
        <w:t>D</w:t>
      </w:r>
      <w:r w:rsidRPr="00596898">
        <w:rPr>
          <w:rFonts w:ascii="Arial" w:eastAsia="Arial" w:hAnsi="Arial"/>
          <w:i/>
          <w:iCs/>
          <w:kern w:val="2"/>
          <w:sz w:val="20"/>
          <w:szCs w:val="20"/>
          <w:lang w:eastAsia="en-US"/>
          <w14:ligatures w14:val="standardContextual"/>
        </w:rPr>
        <w:t>oba nočního klidu se vymezuje dobou kratší každý pátek a sobotu v období od 01. 07. 2022 do 31. 08. 2022 a to tak, že noční klid začíná vždy ve 23:00, není-li dále uvedeno jinak</w:t>
      </w:r>
      <w:r w:rsidRPr="00596898">
        <w:rPr>
          <w:rFonts w:ascii="Arial" w:eastAsia="Arial" w:hAnsi="Arial"/>
          <w:kern w:val="2"/>
          <w:sz w:val="20"/>
          <w:szCs w:val="20"/>
          <w:lang w:eastAsia="en-US"/>
          <w14:ligatures w14:val="standardContextual"/>
        </w:rPr>
        <w:t>.</w:t>
      </w:r>
      <w:r w:rsidR="00ED50A4">
        <w:rPr>
          <w:rFonts w:ascii="Arial" w:eastAsia="Arial" w:hAnsi="Arial"/>
          <w:kern w:val="2"/>
          <w:sz w:val="20"/>
          <w:szCs w:val="20"/>
          <w:lang w:eastAsia="en-US"/>
          <w14:ligatures w14:val="standardContextual"/>
        </w:rPr>
        <w:t>“</w:t>
      </w:r>
    </w:p>
    <w:p w14:paraId="2037BB99" w14:textId="4EBEA7C5" w:rsidR="003D3EED" w:rsidRDefault="003D3EED" w:rsidP="003D3EED">
      <w:pPr>
        <w:suppressAutoHyphens w:val="0"/>
        <w:spacing w:after="160" w:line="276" w:lineRule="auto"/>
        <w:jc w:val="both"/>
        <w:rPr>
          <w:rFonts w:ascii="Arial" w:eastAsia="Arial" w:hAnsi="Arial"/>
          <w:kern w:val="2"/>
          <w:sz w:val="22"/>
          <w:szCs w:val="22"/>
          <w:lang w:eastAsia="en-US"/>
          <w14:ligatures w14:val="standardContextual"/>
        </w:rPr>
      </w:pPr>
      <w:r w:rsidRPr="00596898">
        <w:rPr>
          <w:rFonts w:ascii="Arial" w:eastAsia="Arial" w:hAnsi="Arial"/>
          <w:kern w:val="2"/>
          <w:sz w:val="22"/>
          <w:szCs w:val="22"/>
          <w:lang w:eastAsia="en-US"/>
          <w14:ligatures w14:val="standardContextual"/>
        </w:rPr>
        <w:t>Ústavní soud k danému ustanovení uvedl</w:t>
      </w:r>
      <w:r w:rsidR="0094452C">
        <w:rPr>
          <w:rFonts w:ascii="Arial" w:eastAsia="Arial" w:hAnsi="Arial"/>
          <w:kern w:val="2"/>
          <w:sz w:val="22"/>
          <w:szCs w:val="22"/>
          <w:lang w:eastAsia="en-US"/>
          <w14:ligatures w14:val="standardContextual"/>
        </w:rPr>
        <w:t>:</w:t>
      </w:r>
    </w:p>
    <w:p w14:paraId="15249561" w14:textId="77777777" w:rsidR="003D3EED" w:rsidRPr="00596898" w:rsidRDefault="003D3EED" w:rsidP="003D3EED">
      <w:pPr>
        <w:suppressAutoHyphens w:val="0"/>
        <w:spacing w:after="160" w:line="276" w:lineRule="auto"/>
        <w:ind w:left="708"/>
        <w:jc w:val="both"/>
        <w:rPr>
          <w:rFonts w:ascii="Arial" w:eastAsia="Arial" w:hAnsi="Arial"/>
          <w:kern w:val="2"/>
          <w:sz w:val="20"/>
          <w:szCs w:val="20"/>
          <w:lang w:eastAsia="en-US"/>
          <w14:ligatures w14:val="standardContextual"/>
        </w:rPr>
      </w:pPr>
      <w:r w:rsidRPr="00596898">
        <w:rPr>
          <w:rFonts w:ascii="Arial" w:eastAsia="Arial" w:hAnsi="Arial"/>
          <w:i/>
          <w:iCs/>
          <w:kern w:val="2"/>
          <w:sz w:val="20"/>
          <w:szCs w:val="20"/>
          <w:lang w:eastAsia="en-US"/>
          <w14:ligatures w14:val="standardContextual"/>
        </w:rPr>
        <w:t>„Obec vykročí mimo věcnou působnost vymezenou zákonem, stanoví-li kratší vymezení doby nočního klidu po větší část roku, a tak fakticky nahradí zákonnou úpravu (…) Výjimečnost se v</w:t>
      </w:r>
      <w:r>
        <w:rPr>
          <w:rFonts w:ascii="Arial" w:eastAsia="Arial" w:hAnsi="Arial"/>
          <w:i/>
          <w:iCs/>
          <w:kern w:val="2"/>
          <w:sz w:val="20"/>
          <w:szCs w:val="20"/>
          <w:lang w:eastAsia="en-US"/>
          <w14:ligatures w14:val="standardContextual"/>
        </w:rPr>
        <w:t> </w:t>
      </w:r>
      <w:r w:rsidRPr="00596898">
        <w:rPr>
          <w:rFonts w:ascii="Arial" w:eastAsia="Arial" w:hAnsi="Arial"/>
          <w:i/>
          <w:iCs/>
          <w:kern w:val="2"/>
          <w:sz w:val="20"/>
          <w:szCs w:val="20"/>
          <w:lang w:eastAsia="en-US"/>
          <w14:ligatures w14:val="standardContextual"/>
        </w:rPr>
        <w:t>tomto směru proto neposuzuje výhradně ‚aritmeticky‘, podle počtu dní v roce, jak to nyní činí město, nýbrž rovněž podle smyslu a účelu stanovené výjimky. Rozhodné je, že povaha napadeného ustanovení je paušální a bez návaznosti na výjimečnou společenskou událost.“</w:t>
      </w:r>
    </w:p>
    <w:p w14:paraId="312913CB" w14:textId="710DFDDE" w:rsidR="003D3EED" w:rsidRPr="00D96A34" w:rsidRDefault="003D3EED" w:rsidP="003D3EED">
      <w:pPr>
        <w:numPr>
          <w:ilvl w:val="0"/>
          <w:numId w:val="5"/>
        </w:numPr>
        <w:suppressAutoHyphens w:val="0"/>
        <w:spacing w:after="160" w:line="276" w:lineRule="auto"/>
        <w:ind w:left="0" w:firstLine="0"/>
        <w:jc w:val="both"/>
        <w:rPr>
          <w:rFonts w:ascii="Arial" w:eastAsia="Arial" w:hAnsi="Arial"/>
          <w:kern w:val="2"/>
          <w:sz w:val="22"/>
          <w:szCs w:val="22"/>
          <w:lang w:eastAsia="en-US"/>
          <w14:ligatures w14:val="standardContextual"/>
        </w:rPr>
      </w:pPr>
      <w:r w:rsidRPr="003D3EED">
        <w:rPr>
          <w:rFonts w:ascii="Arial" w:eastAsia="Arial" w:hAnsi="Arial"/>
          <w:kern w:val="2"/>
          <w:sz w:val="22"/>
          <w:szCs w:val="22"/>
          <w:lang w:eastAsia="en-US"/>
          <w14:ligatures w14:val="standardContextual"/>
        </w:rPr>
        <w:t xml:space="preserve">Město Chrastava v čl. 2 odst. 2 písm. b) OZV stanovilo výjimku </w:t>
      </w:r>
      <w:proofErr w:type="gramStart"/>
      <w:r w:rsidRPr="003D3EED">
        <w:rPr>
          <w:rFonts w:ascii="Arial" w:eastAsia="Arial" w:hAnsi="Arial"/>
          <w:kern w:val="2"/>
          <w:sz w:val="22"/>
          <w:szCs w:val="22"/>
          <w:lang w:eastAsia="en-US"/>
          <w14:ligatures w14:val="standardContextual"/>
        </w:rPr>
        <w:t>ze</w:t>
      </w:r>
      <w:proofErr w:type="gramEnd"/>
      <w:r w:rsidRPr="003D3EED">
        <w:rPr>
          <w:rFonts w:ascii="Arial" w:eastAsia="Arial" w:hAnsi="Arial"/>
          <w:kern w:val="2"/>
          <w:sz w:val="22"/>
          <w:szCs w:val="22"/>
          <w:lang w:eastAsia="en-US"/>
          <w14:ligatures w14:val="standardContextual"/>
        </w:rPr>
        <w:t xml:space="preserve"> zákonem stanovené doby nočního klidu bez návaznosti na konání konkrétní (významné) společenské události, a tedy v rozporu </w:t>
      </w:r>
      <w:r w:rsidR="00BB35F4" w:rsidRPr="003D3EED">
        <w:rPr>
          <w:rFonts w:ascii="Arial" w:eastAsia="Arial" w:hAnsi="Arial"/>
          <w:kern w:val="2"/>
          <w:sz w:val="22"/>
          <w:szCs w:val="22"/>
          <w:lang w:eastAsia="en-US"/>
          <w14:ligatures w14:val="standardContextual"/>
        </w:rPr>
        <w:t>s § 5 odst. 7 zákona o některých přestupcích</w:t>
      </w:r>
      <w:r w:rsidR="00BB35F4">
        <w:rPr>
          <w:rStyle w:val="Znakapoznpodarou"/>
          <w:rFonts w:ascii="Arial" w:eastAsia="Arial" w:hAnsi="Arial"/>
          <w:kern w:val="2"/>
          <w:sz w:val="22"/>
          <w:szCs w:val="22"/>
          <w:lang w:eastAsia="en-US"/>
          <w14:ligatures w14:val="standardContextual"/>
        </w:rPr>
        <w:footnoteReference w:id="2"/>
      </w:r>
      <w:r w:rsidR="00BB35F4" w:rsidRPr="003D3EED">
        <w:rPr>
          <w:rFonts w:ascii="Arial" w:eastAsia="Arial" w:hAnsi="Arial"/>
          <w:kern w:val="2"/>
          <w:sz w:val="22"/>
          <w:szCs w:val="22"/>
          <w:lang w:eastAsia="en-US"/>
          <w14:ligatures w14:val="standardContextual"/>
        </w:rPr>
        <w:t xml:space="preserve"> a navazující judikaturou Ústavní</w:t>
      </w:r>
      <w:r w:rsidR="00D84DA5">
        <w:rPr>
          <w:rFonts w:ascii="Arial" w:eastAsia="Arial" w:hAnsi="Arial"/>
          <w:kern w:val="2"/>
          <w:sz w:val="22"/>
          <w:szCs w:val="22"/>
          <w:lang w:eastAsia="en-US"/>
          <w14:ligatures w14:val="standardContextual"/>
        </w:rPr>
        <w:t>ho</w:t>
      </w:r>
      <w:r w:rsidR="00BB35F4" w:rsidRPr="003D3EED">
        <w:rPr>
          <w:rFonts w:ascii="Arial" w:eastAsia="Arial" w:hAnsi="Arial"/>
          <w:kern w:val="2"/>
          <w:sz w:val="22"/>
          <w:szCs w:val="22"/>
          <w:lang w:eastAsia="en-US"/>
          <w14:ligatures w14:val="standardContextual"/>
        </w:rPr>
        <w:t xml:space="preserve"> </w:t>
      </w:r>
      <w:r w:rsidR="00BB35F4" w:rsidRPr="00EA7514">
        <w:rPr>
          <w:rFonts w:ascii="Arial" w:eastAsia="Arial" w:hAnsi="Arial"/>
          <w:kern w:val="2"/>
          <w:sz w:val="22"/>
          <w:szCs w:val="22"/>
          <w:lang w:eastAsia="en-US"/>
          <w14:ligatures w14:val="standardContextual"/>
        </w:rPr>
        <w:lastRenderedPageBreak/>
        <w:t>soudu.</w:t>
      </w:r>
      <w:r w:rsidRPr="00EA7514">
        <w:rPr>
          <w:rFonts w:ascii="Arial" w:eastAsia="Arial" w:hAnsi="Arial"/>
          <w:kern w:val="2"/>
          <w:sz w:val="22"/>
          <w:szCs w:val="22"/>
          <w:lang w:eastAsia="en-US"/>
          <w14:ligatures w14:val="standardContextual"/>
        </w:rPr>
        <w:t xml:space="preserve"> Podrobný rozbor zjištěné nezákonnosti čl. 2 odst. 2 písm. b) OZV je uveden v </w:t>
      </w:r>
      <w:r w:rsidRPr="00EA7514">
        <w:rPr>
          <w:rFonts w:ascii="Arial" w:eastAsia="Arial" w:hAnsi="Arial"/>
          <w:b/>
          <w:bCs/>
          <w:kern w:val="2"/>
          <w:sz w:val="22"/>
          <w:szCs w:val="22"/>
          <w:lang w:eastAsia="en-US"/>
          <w14:ligatures w14:val="standardContextual"/>
        </w:rPr>
        <w:t xml:space="preserve">bodech </w:t>
      </w:r>
      <w:r w:rsidR="003F568D">
        <w:rPr>
          <w:rFonts w:ascii="Arial" w:eastAsia="Arial" w:hAnsi="Arial"/>
          <w:b/>
          <w:bCs/>
          <w:kern w:val="2"/>
          <w:sz w:val="22"/>
          <w:szCs w:val="22"/>
          <w:lang w:eastAsia="en-US"/>
          <w14:ligatures w14:val="standardContextual"/>
        </w:rPr>
        <w:t>21</w:t>
      </w:r>
      <w:r w:rsidRPr="00EA7514">
        <w:rPr>
          <w:rFonts w:ascii="Arial" w:eastAsia="Arial" w:hAnsi="Arial"/>
          <w:b/>
          <w:bCs/>
          <w:color w:val="0C1838" w:themeColor="text2"/>
          <w:kern w:val="2"/>
          <w:sz w:val="22"/>
          <w:szCs w:val="22"/>
          <w:lang w:eastAsia="en-US"/>
          <w14:ligatures w14:val="standardContextual"/>
        </w:rPr>
        <w:t xml:space="preserve"> až </w:t>
      </w:r>
      <w:r w:rsidR="00EA7514" w:rsidRPr="00EA7514">
        <w:rPr>
          <w:rFonts w:ascii="Arial" w:eastAsia="Arial" w:hAnsi="Arial"/>
          <w:b/>
          <w:bCs/>
          <w:color w:val="0C1838" w:themeColor="text2"/>
          <w:kern w:val="2"/>
          <w:sz w:val="22"/>
          <w:szCs w:val="22"/>
          <w:lang w:eastAsia="en-US"/>
          <w14:ligatures w14:val="standardContextual"/>
        </w:rPr>
        <w:t>3</w:t>
      </w:r>
      <w:r w:rsidR="003F568D">
        <w:rPr>
          <w:rFonts w:ascii="Arial" w:eastAsia="Arial" w:hAnsi="Arial"/>
          <w:b/>
          <w:bCs/>
          <w:color w:val="0C1838" w:themeColor="text2"/>
          <w:kern w:val="2"/>
          <w:sz w:val="22"/>
          <w:szCs w:val="22"/>
          <w:lang w:eastAsia="en-US"/>
          <w14:ligatures w14:val="standardContextual"/>
        </w:rPr>
        <w:t>7</w:t>
      </w:r>
      <w:r w:rsidRPr="00321C65">
        <w:rPr>
          <w:rFonts w:ascii="Arial" w:eastAsia="Arial" w:hAnsi="Arial"/>
          <w:color w:val="0C1838" w:themeColor="text2"/>
          <w:kern w:val="2"/>
          <w:sz w:val="22"/>
          <w:szCs w:val="22"/>
          <w:lang w:eastAsia="en-US"/>
          <w14:ligatures w14:val="standardContextual"/>
        </w:rPr>
        <w:t xml:space="preserve"> </w:t>
      </w:r>
      <w:r>
        <w:rPr>
          <w:rFonts w:ascii="Arial" w:eastAsia="Arial" w:hAnsi="Arial"/>
          <w:kern w:val="2"/>
          <w:sz w:val="22"/>
          <w:szCs w:val="22"/>
          <w:lang w:eastAsia="en-US"/>
          <w14:ligatures w14:val="standardContextual"/>
        </w:rPr>
        <w:t>tohoto rozhodnutí.</w:t>
      </w:r>
    </w:p>
    <w:p w14:paraId="1C49FB70" w14:textId="33CD2203" w:rsidR="00FC4140" w:rsidRDefault="00BB35F4" w:rsidP="00BB35F4">
      <w:pPr>
        <w:numPr>
          <w:ilvl w:val="0"/>
          <w:numId w:val="5"/>
        </w:numPr>
        <w:suppressAutoHyphens w:val="0"/>
        <w:spacing w:after="160" w:line="276" w:lineRule="auto"/>
        <w:ind w:left="0" w:firstLine="0"/>
        <w:jc w:val="both"/>
        <w:rPr>
          <w:rFonts w:ascii="Arial" w:eastAsia="Arial" w:hAnsi="Arial"/>
          <w:kern w:val="2"/>
          <w:sz w:val="22"/>
          <w:szCs w:val="22"/>
          <w:lang w:eastAsia="en-US"/>
          <w14:ligatures w14:val="standardContextual"/>
        </w:rPr>
      </w:pPr>
      <w:r>
        <w:rPr>
          <w:rFonts w:ascii="Arial" w:eastAsia="Arial" w:hAnsi="Arial"/>
          <w:kern w:val="2"/>
          <w:sz w:val="22"/>
          <w:szCs w:val="22"/>
          <w:lang w:eastAsia="en-US"/>
          <w14:ligatures w14:val="standardContextual"/>
        </w:rPr>
        <w:t>Za účelem projednání shled</w:t>
      </w:r>
      <w:r w:rsidR="00A97C74">
        <w:rPr>
          <w:rFonts w:ascii="Arial" w:eastAsia="Arial" w:hAnsi="Arial"/>
          <w:kern w:val="2"/>
          <w:sz w:val="22"/>
          <w:szCs w:val="22"/>
          <w:lang w:eastAsia="en-US"/>
          <w14:ligatures w14:val="standardContextual"/>
        </w:rPr>
        <w:t>a</w:t>
      </w:r>
      <w:r>
        <w:rPr>
          <w:rFonts w:ascii="Arial" w:eastAsia="Arial" w:hAnsi="Arial"/>
          <w:kern w:val="2"/>
          <w:sz w:val="22"/>
          <w:szCs w:val="22"/>
          <w:lang w:eastAsia="en-US"/>
          <w14:ligatures w14:val="standardContextual"/>
        </w:rPr>
        <w:t>n</w:t>
      </w:r>
      <w:r w:rsidR="000D4DFF">
        <w:rPr>
          <w:rFonts w:ascii="Arial" w:eastAsia="Arial" w:hAnsi="Arial"/>
          <w:kern w:val="2"/>
          <w:sz w:val="22"/>
          <w:szCs w:val="22"/>
          <w:lang w:eastAsia="en-US"/>
          <w14:ligatures w14:val="standardContextual"/>
        </w:rPr>
        <w:t>ého</w:t>
      </w:r>
      <w:r>
        <w:rPr>
          <w:rFonts w:ascii="Arial" w:eastAsia="Arial" w:hAnsi="Arial"/>
          <w:kern w:val="2"/>
          <w:sz w:val="22"/>
          <w:szCs w:val="22"/>
          <w:lang w:eastAsia="en-US"/>
          <w14:ligatures w14:val="standardContextual"/>
        </w:rPr>
        <w:t xml:space="preserve"> rozporu se zákonem proběhlo d</w:t>
      </w:r>
      <w:r w:rsidR="00FC4140" w:rsidRPr="00A50709">
        <w:rPr>
          <w:rFonts w:ascii="Arial" w:eastAsia="Arial" w:hAnsi="Arial"/>
          <w:kern w:val="2"/>
          <w:sz w:val="22"/>
          <w:szCs w:val="22"/>
          <w:lang w:eastAsia="en-US"/>
          <w14:ligatures w14:val="standardContextual"/>
        </w:rPr>
        <w:t xml:space="preserve">ne 17. dubna 2026 osobní jednání </w:t>
      </w:r>
      <w:r>
        <w:rPr>
          <w:rFonts w:ascii="Arial" w:eastAsia="Arial" w:hAnsi="Arial"/>
          <w:kern w:val="2"/>
          <w:sz w:val="22"/>
          <w:szCs w:val="22"/>
          <w:lang w:eastAsia="en-US"/>
          <w14:ligatures w14:val="standardContextual"/>
        </w:rPr>
        <w:t xml:space="preserve">mezi </w:t>
      </w:r>
      <w:r w:rsidR="00FC4140" w:rsidRPr="00A50709">
        <w:rPr>
          <w:rFonts w:ascii="Arial" w:eastAsia="Arial" w:hAnsi="Arial"/>
          <w:kern w:val="2"/>
          <w:sz w:val="22"/>
          <w:szCs w:val="22"/>
          <w:lang w:eastAsia="en-US"/>
          <w14:ligatures w14:val="standardContextual"/>
        </w:rPr>
        <w:t>zástupc</w:t>
      </w:r>
      <w:r>
        <w:rPr>
          <w:rFonts w:ascii="Arial" w:eastAsia="Arial" w:hAnsi="Arial"/>
          <w:kern w:val="2"/>
          <w:sz w:val="22"/>
          <w:szCs w:val="22"/>
          <w:lang w:eastAsia="en-US"/>
          <w14:ligatures w14:val="standardContextual"/>
        </w:rPr>
        <w:t>i</w:t>
      </w:r>
      <w:r w:rsidR="00FC4140" w:rsidRPr="00A50709">
        <w:rPr>
          <w:rFonts w:ascii="Arial" w:eastAsia="Arial" w:hAnsi="Arial"/>
          <w:kern w:val="2"/>
          <w:sz w:val="22"/>
          <w:szCs w:val="22"/>
          <w:lang w:eastAsia="en-US"/>
          <w14:ligatures w14:val="standardContextual"/>
        </w:rPr>
        <w:t xml:space="preserve"> Ministerstva vnitra </w:t>
      </w:r>
      <w:r>
        <w:rPr>
          <w:rFonts w:ascii="Arial" w:eastAsia="Arial" w:hAnsi="Arial"/>
          <w:kern w:val="2"/>
          <w:sz w:val="22"/>
          <w:szCs w:val="22"/>
          <w:lang w:eastAsia="en-US"/>
          <w14:ligatures w14:val="standardContextual"/>
        </w:rPr>
        <w:t>a</w:t>
      </w:r>
      <w:r w:rsidR="00FC4140" w:rsidRPr="00A50709">
        <w:rPr>
          <w:rFonts w:ascii="Arial" w:eastAsia="Arial" w:hAnsi="Arial"/>
          <w:kern w:val="2"/>
          <w:sz w:val="22"/>
          <w:szCs w:val="22"/>
          <w:lang w:eastAsia="en-US"/>
          <w14:ligatures w14:val="standardContextual"/>
        </w:rPr>
        <w:t xml:space="preserve"> starostou města Chrastav</w:t>
      </w:r>
      <w:r w:rsidR="004A416E">
        <w:rPr>
          <w:rFonts w:ascii="Arial" w:eastAsia="Arial" w:hAnsi="Arial"/>
          <w:kern w:val="2"/>
          <w:sz w:val="22"/>
          <w:szCs w:val="22"/>
          <w:lang w:eastAsia="en-US"/>
          <w14:ligatures w14:val="standardContextual"/>
        </w:rPr>
        <w:t>a</w:t>
      </w:r>
      <w:r w:rsidR="00FC4140" w:rsidRPr="00A50709">
        <w:rPr>
          <w:rFonts w:ascii="Arial" w:eastAsia="Arial" w:hAnsi="Arial"/>
          <w:kern w:val="2"/>
          <w:sz w:val="22"/>
          <w:szCs w:val="22"/>
          <w:lang w:eastAsia="en-US"/>
          <w14:ligatures w14:val="standardContextual"/>
        </w:rPr>
        <w:t>, na kterém starosta deklaroval, že město trvá na stávajícím znění OZV</w:t>
      </w:r>
      <w:r w:rsidR="00FC4140">
        <w:rPr>
          <w:rFonts w:ascii="Arial" w:eastAsia="Arial" w:hAnsi="Arial"/>
          <w:kern w:val="2"/>
          <w:sz w:val="22"/>
          <w:szCs w:val="22"/>
          <w:lang w:eastAsia="en-US"/>
          <w14:ligatures w14:val="standardContextual"/>
        </w:rPr>
        <w:t>.</w:t>
      </w:r>
    </w:p>
    <w:p w14:paraId="3A95040D" w14:textId="4CD9ED24" w:rsidR="00FC4140" w:rsidRPr="003D3EED" w:rsidRDefault="003D3EED" w:rsidP="00FC4140">
      <w:pPr>
        <w:numPr>
          <w:ilvl w:val="0"/>
          <w:numId w:val="5"/>
        </w:numPr>
        <w:suppressAutoHyphens w:val="0"/>
        <w:spacing w:after="160" w:line="276" w:lineRule="auto"/>
        <w:ind w:left="0" w:firstLine="0"/>
        <w:jc w:val="both"/>
        <w:rPr>
          <w:rFonts w:ascii="Arial" w:eastAsia="Arial" w:hAnsi="Arial"/>
          <w:b/>
          <w:bCs/>
          <w:kern w:val="2"/>
          <w:sz w:val="22"/>
          <w:szCs w:val="22"/>
          <w:lang w:eastAsia="en-US"/>
          <w14:ligatures w14:val="standardContextual"/>
        </w:rPr>
      </w:pPr>
      <w:r w:rsidRPr="003D3EED">
        <w:rPr>
          <w:rFonts w:ascii="Arial" w:eastAsia="Arial" w:hAnsi="Arial"/>
          <w:kern w:val="2"/>
          <w:sz w:val="22"/>
          <w:szCs w:val="22"/>
          <w:lang w:eastAsia="en-US"/>
          <w14:ligatures w14:val="standardContextual"/>
        </w:rPr>
        <w:t xml:space="preserve">S ohledem na vyjádření starosty města </w:t>
      </w:r>
      <w:r>
        <w:rPr>
          <w:rFonts w:ascii="Arial" w:eastAsia="Arial" w:hAnsi="Arial"/>
          <w:kern w:val="2"/>
          <w:sz w:val="22"/>
          <w:szCs w:val="22"/>
          <w:lang w:eastAsia="en-US"/>
          <w14:ligatures w14:val="standardContextual"/>
        </w:rPr>
        <w:t xml:space="preserve">tak </w:t>
      </w:r>
      <w:r w:rsidR="00FC4140" w:rsidRPr="003D3EED">
        <w:rPr>
          <w:rFonts w:ascii="Arial" w:eastAsia="Arial" w:hAnsi="Arial"/>
          <w:b/>
          <w:bCs/>
          <w:kern w:val="2"/>
          <w:sz w:val="22"/>
          <w:szCs w:val="22"/>
          <w:lang w:eastAsia="en-US"/>
          <w14:ligatures w14:val="standardContextual"/>
        </w:rPr>
        <w:t xml:space="preserve">Ministerstvo vnitra </w:t>
      </w:r>
      <w:r w:rsidRPr="003D3EED">
        <w:rPr>
          <w:rFonts w:ascii="Arial" w:eastAsia="Arial" w:hAnsi="Arial"/>
          <w:b/>
          <w:bCs/>
          <w:kern w:val="2"/>
          <w:sz w:val="22"/>
          <w:szCs w:val="22"/>
          <w:lang w:eastAsia="en-US"/>
          <w14:ligatures w14:val="standardContextual"/>
        </w:rPr>
        <w:t xml:space="preserve">bylo </w:t>
      </w:r>
      <w:r w:rsidR="00FC4140" w:rsidRPr="003D3EED">
        <w:rPr>
          <w:rFonts w:ascii="Arial" w:eastAsia="Arial" w:hAnsi="Arial"/>
          <w:b/>
          <w:bCs/>
          <w:kern w:val="2"/>
          <w:sz w:val="22"/>
          <w:szCs w:val="22"/>
          <w:lang w:eastAsia="en-US"/>
          <w14:ligatures w14:val="standardContextual"/>
        </w:rPr>
        <w:t>povinno v souladu s § 123 odst. 1 zákona o obcích formalizovaným způsobem město vyzvat ke zjednání nápravy ve lhůtě do 60 dnů od doručení formalizované výzvy ke zjednání nápravy.</w:t>
      </w:r>
    </w:p>
    <w:p w14:paraId="01C92897" w14:textId="06EB66A8" w:rsidR="00FC4140" w:rsidRDefault="00FC4140" w:rsidP="00FC4140">
      <w:pPr>
        <w:numPr>
          <w:ilvl w:val="0"/>
          <w:numId w:val="5"/>
        </w:numPr>
        <w:suppressAutoHyphens w:val="0"/>
        <w:spacing w:after="160" w:line="276" w:lineRule="auto"/>
        <w:ind w:left="0" w:firstLine="0"/>
        <w:jc w:val="both"/>
        <w:rPr>
          <w:rFonts w:ascii="Arial" w:eastAsia="Arial" w:hAnsi="Arial"/>
          <w:kern w:val="2"/>
          <w:sz w:val="22"/>
          <w:szCs w:val="22"/>
          <w:lang w:eastAsia="en-US"/>
          <w14:ligatures w14:val="standardContextual"/>
        </w:rPr>
      </w:pPr>
      <w:r w:rsidRPr="00F521EF">
        <w:rPr>
          <w:rFonts w:ascii="Arial" w:eastAsia="Arial" w:hAnsi="Arial"/>
          <w:kern w:val="2"/>
          <w:sz w:val="22"/>
          <w:szCs w:val="22"/>
          <w:lang w:eastAsia="en-US"/>
          <w14:ligatures w14:val="standardContextual"/>
        </w:rPr>
        <w:t>Výzva ke zjednání nápravy ze dne 1</w:t>
      </w:r>
      <w:r>
        <w:rPr>
          <w:rFonts w:ascii="Arial" w:eastAsia="Arial" w:hAnsi="Arial"/>
          <w:kern w:val="2"/>
          <w:sz w:val="22"/>
          <w:szCs w:val="22"/>
          <w:lang w:eastAsia="en-US"/>
          <w14:ligatures w14:val="standardContextual"/>
        </w:rPr>
        <w:t>1</w:t>
      </w:r>
      <w:r w:rsidRPr="00F521EF">
        <w:rPr>
          <w:rFonts w:ascii="Arial" w:eastAsia="Arial" w:hAnsi="Arial"/>
          <w:kern w:val="2"/>
          <w:sz w:val="22"/>
          <w:szCs w:val="22"/>
          <w:lang w:eastAsia="en-US"/>
          <w14:ligatures w14:val="standardContextual"/>
        </w:rPr>
        <w:t>. května 2026, č. j. MV-</w:t>
      </w:r>
      <w:r>
        <w:rPr>
          <w:rFonts w:ascii="Arial" w:eastAsia="Arial" w:hAnsi="Arial"/>
          <w:kern w:val="2"/>
          <w:sz w:val="22"/>
          <w:szCs w:val="22"/>
          <w:lang w:eastAsia="en-US"/>
          <w14:ligatures w14:val="standardContextual"/>
        </w:rPr>
        <w:t>72581</w:t>
      </w:r>
      <w:r w:rsidRPr="00F521EF">
        <w:rPr>
          <w:rFonts w:ascii="Arial" w:eastAsia="Arial" w:hAnsi="Arial"/>
          <w:kern w:val="2"/>
          <w:sz w:val="22"/>
          <w:szCs w:val="22"/>
          <w:lang w:eastAsia="en-US"/>
          <w14:ligatures w14:val="standardContextual"/>
        </w:rPr>
        <w:t>-</w:t>
      </w:r>
      <w:r>
        <w:rPr>
          <w:rFonts w:ascii="Arial" w:eastAsia="Arial" w:hAnsi="Arial"/>
          <w:kern w:val="2"/>
          <w:sz w:val="22"/>
          <w:szCs w:val="22"/>
          <w:lang w:eastAsia="en-US"/>
          <w14:ligatures w14:val="standardContextual"/>
        </w:rPr>
        <w:t>2/</w:t>
      </w:r>
      <w:r w:rsidRPr="00F521EF">
        <w:rPr>
          <w:rFonts w:ascii="Arial" w:eastAsia="Arial" w:hAnsi="Arial"/>
          <w:kern w:val="2"/>
          <w:sz w:val="22"/>
          <w:szCs w:val="22"/>
          <w:lang w:eastAsia="en-US"/>
          <w14:ligatures w14:val="standardContextual"/>
        </w:rPr>
        <w:t xml:space="preserve">ODK-2026, byla </w:t>
      </w:r>
      <w:r>
        <w:rPr>
          <w:rFonts w:ascii="Arial" w:eastAsia="Arial" w:hAnsi="Arial"/>
          <w:kern w:val="2"/>
          <w:sz w:val="22"/>
          <w:szCs w:val="22"/>
          <w:lang w:eastAsia="en-US"/>
          <w14:ligatures w14:val="standardContextual"/>
        </w:rPr>
        <w:t>městu Chrastava</w:t>
      </w:r>
      <w:r w:rsidRPr="00F521EF">
        <w:rPr>
          <w:rFonts w:ascii="Arial" w:eastAsia="Arial" w:hAnsi="Arial"/>
          <w:kern w:val="2"/>
          <w:sz w:val="22"/>
          <w:szCs w:val="22"/>
          <w:lang w:eastAsia="en-US"/>
          <w14:ligatures w14:val="standardContextual"/>
        </w:rPr>
        <w:t xml:space="preserve"> doručena dne 1</w:t>
      </w:r>
      <w:r>
        <w:rPr>
          <w:rFonts w:ascii="Arial" w:eastAsia="Arial" w:hAnsi="Arial"/>
          <w:kern w:val="2"/>
          <w:sz w:val="22"/>
          <w:szCs w:val="22"/>
          <w:lang w:eastAsia="en-US"/>
          <w14:ligatures w14:val="standardContextual"/>
        </w:rPr>
        <w:t>2</w:t>
      </w:r>
      <w:r w:rsidRPr="00F521EF">
        <w:rPr>
          <w:rFonts w:ascii="Arial" w:eastAsia="Arial" w:hAnsi="Arial"/>
          <w:kern w:val="2"/>
          <w:sz w:val="22"/>
          <w:szCs w:val="22"/>
          <w:lang w:eastAsia="en-US"/>
          <w14:ligatures w14:val="standardContextual"/>
        </w:rPr>
        <w:t xml:space="preserve">. května 2026. Ministerstvo vnitra v rámci této výzvy </w:t>
      </w:r>
      <w:r>
        <w:rPr>
          <w:rFonts w:ascii="Arial" w:eastAsia="Arial" w:hAnsi="Arial"/>
          <w:kern w:val="2"/>
          <w:sz w:val="22"/>
          <w:szCs w:val="22"/>
          <w:lang w:eastAsia="en-US"/>
          <w14:ligatures w14:val="standardContextual"/>
        </w:rPr>
        <w:t>město</w:t>
      </w:r>
      <w:r w:rsidRPr="00F521EF">
        <w:rPr>
          <w:rFonts w:ascii="Arial" w:eastAsia="Arial" w:hAnsi="Arial"/>
          <w:kern w:val="2"/>
          <w:sz w:val="22"/>
          <w:szCs w:val="22"/>
          <w:lang w:eastAsia="en-US"/>
          <w14:ligatures w14:val="standardContextual"/>
        </w:rPr>
        <w:t xml:space="preserve"> požádalo, aby </w:t>
      </w:r>
      <w:r w:rsidR="00410E2E">
        <w:rPr>
          <w:rFonts w:ascii="Arial" w:eastAsia="Arial" w:hAnsi="Arial"/>
          <w:kern w:val="2"/>
          <w:sz w:val="22"/>
          <w:szCs w:val="22"/>
          <w:lang w:eastAsia="en-US"/>
          <w14:ligatures w14:val="standardContextual"/>
        </w:rPr>
        <w:t xml:space="preserve">byl </w:t>
      </w:r>
      <w:r w:rsidRPr="00F521EF">
        <w:rPr>
          <w:rFonts w:ascii="Arial" w:eastAsia="Arial" w:hAnsi="Arial"/>
          <w:kern w:val="2"/>
          <w:sz w:val="22"/>
          <w:szCs w:val="22"/>
          <w:lang w:eastAsia="en-US"/>
          <w14:ligatures w14:val="standardContextual"/>
        </w:rPr>
        <w:t xml:space="preserve">její obsah projednán na nejbližším zasedání Zastupitelstva </w:t>
      </w:r>
      <w:r>
        <w:rPr>
          <w:rFonts w:ascii="Arial" w:eastAsia="Arial" w:hAnsi="Arial"/>
          <w:kern w:val="2"/>
          <w:sz w:val="22"/>
          <w:szCs w:val="22"/>
          <w:lang w:eastAsia="en-US"/>
          <w14:ligatures w14:val="standardContextual"/>
        </w:rPr>
        <w:t>města</w:t>
      </w:r>
      <w:r w:rsidRPr="00F521EF">
        <w:rPr>
          <w:rFonts w:ascii="Arial" w:eastAsia="Arial" w:hAnsi="Arial"/>
          <w:kern w:val="2"/>
          <w:sz w:val="22"/>
          <w:szCs w:val="22"/>
          <w:lang w:eastAsia="en-US"/>
          <w14:ligatures w14:val="standardContextual"/>
        </w:rPr>
        <w:t xml:space="preserve"> </w:t>
      </w:r>
      <w:r>
        <w:rPr>
          <w:rFonts w:ascii="Arial" w:eastAsia="Arial" w:hAnsi="Arial"/>
          <w:kern w:val="2"/>
          <w:sz w:val="22"/>
          <w:szCs w:val="22"/>
          <w:lang w:eastAsia="en-US"/>
          <w14:ligatures w14:val="standardContextual"/>
        </w:rPr>
        <w:t>Chrastava</w:t>
      </w:r>
      <w:r w:rsidRPr="00F521EF">
        <w:rPr>
          <w:rFonts w:ascii="Arial" w:eastAsia="Arial" w:hAnsi="Arial"/>
          <w:kern w:val="2"/>
          <w:sz w:val="22"/>
          <w:szCs w:val="22"/>
          <w:lang w:eastAsia="en-US"/>
          <w14:ligatures w14:val="standardContextual"/>
        </w:rPr>
        <w:t xml:space="preserve"> a na tomto zasedání </w:t>
      </w:r>
      <w:r w:rsidR="00EA007A">
        <w:rPr>
          <w:rFonts w:ascii="Arial" w:eastAsia="Arial" w:hAnsi="Arial"/>
          <w:kern w:val="2"/>
          <w:sz w:val="22"/>
          <w:szCs w:val="22"/>
          <w:lang w:eastAsia="en-US"/>
          <w14:ligatures w14:val="standardContextual"/>
        </w:rPr>
        <w:t>z</w:t>
      </w:r>
      <w:r w:rsidRPr="00F521EF">
        <w:rPr>
          <w:rFonts w:ascii="Arial" w:eastAsia="Arial" w:hAnsi="Arial"/>
          <w:kern w:val="2"/>
          <w:sz w:val="22"/>
          <w:szCs w:val="22"/>
          <w:lang w:eastAsia="en-US"/>
          <w14:ligatures w14:val="standardContextual"/>
        </w:rPr>
        <w:t>astupitelstvo rozhodlo o zjednání nápravy nezákonnosti čl. </w:t>
      </w:r>
      <w:r>
        <w:rPr>
          <w:rFonts w:ascii="Arial" w:eastAsia="Arial" w:hAnsi="Arial"/>
          <w:kern w:val="2"/>
          <w:sz w:val="22"/>
          <w:szCs w:val="22"/>
          <w:lang w:eastAsia="en-US"/>
          <w14:ligatures w14:val="standardContextual"/>
        </w:rPr>
        <w:t>2 odst. 2 písm. b)</w:t>
      </w:r>
      <w:r w:rsidRPr="00F521EF">
        <w:rPr>
          <w:rFonts w:ascii="Arial" w:eastAsia="Arial" w:hAnsi="Arial"/>
          <w:kern w:val="2"/>
          <w:sz w:val="22"/>
          <w:szCs w:val="22"/>
          <w:lang w:eastAsia="en-US"/>
          <w14:ligatures w14:val="standardContextual"/>
        </w:rPr>
        <w:t xml:space="preserve"> OZV, případně výslovně rozhodlo, že se s touto výzvou neztotožňuje</w:t>
      </w:r>
      <w:r w:rsidR="00CB6CBE">
        <w:rPr>
          <w:rFonts w:ascii="Arial" w:eastAsia="Arial" w:hAnsi="Arial"/>
          <w:kern w:val="2"/>
          <w:sz w:val="22"/>
          <w:szCs w:val="22"/>
          <w:lang w:eastAsia="en-US"/>
          <w14:ligatures w14:val="standardContextual"/>
        </w:rPr>
        <w:t>,</w:t>
      </w:r>
      <w:r w:rsidRPr="00F521EF">
        <w:rPr>
          <w:rFonts w:ascii="Arial" w:eastAsia="Arial" w:hAnsi="Arial"/>
          <w:kern w:val="2"/>
          <w:sz w:val="22"/>
          <w:szCs w:val="22"/>
          <w:lang w:eastAsia="en-US"/>
          <w14:ligatures w14:val="standardContextual"/>
        </w:rPr>
        <w:t xml:space="preserve"> a tuto svou vůli vyjádřilo ve svém rozhodnutí</w:t>
      </w:r>
      <w:r>
        <w:rPr>
          <w:rFonts w:ascii="Arial" w:eastAsia="Arial" w:hAnsi="Arial"/>
          <w:kern w:val="2"/>
          <w:sz w:val="22"/>
          <w:szCs w:val="22"/>
          <w:lang w:eastAsia="en-US"/>
          <w14:ligatures w14:val="standardContextual"/>
        </w:rPr>
        <w:t>.</w:t>
      </w:r>
    </w:p>
    <w:p w14:paraId="1D26CF5F" w14:textId="043B1B90" w:rsidR="00FC4140" w:rsidRDefault="00FC4140" w:rsidP="00FC4140">
      <w:pPr>
        <w:numPr>
          <w:ilvl w:val="0"/>
          <w:numId w:val="5"/>
        </w:numPr>
        <w:suppressAutoHyphens w:val="0"/>
        <w:spacing w:after="160" w:line="276" w:lineRule="auto"/>
        <w:ind w:left="0" w:firstLine="0"/>
        <w:jc w:val="both"/>
        <w:rPr>
          <w:rFonts w:ascii="Arial" w:eastAsia="Arial" w:hAnsi="Arial"/>
          <w:kern w:val="2"/>
          <w:sz w:val="22"/>
          <w:szCs w:val="22"/>
          <w:lang w:eastAsia="en-US"/>
          <w14:ligatures w14:val="standardContextual"/>
        </w:rPr>
      </w:pPr>
      <w:r w:rsidRPr="00F521EF">
        <w:rPr>
          <w:rFonts w:ascii="Arial" w:eastAsia="Arial" w:hAnsi="Arial"/>
          <w:kern w:val="2"/>
          <w:sz w:val="22"/>
          <w:szCs w:val="22"/>
          <w:lang w:eastAsia="en-US"/>
          <w14:ligatures w14:val="standardContextual"/>
        </w:rPr>
        <w:t>V rámci předmětné výzvy ke zjednání nápravy pak byl</w:t>
      </w:r>
      <w:r>
        <w:rPr>
          <w:rFonts w:ascii="Arial" w:eastAsia="Arial" w:hAnsi="Arial"/>
          <w:kern w:val="2"/>
          <w:sz w:val="22"/>
          <w:szCs w:val="22"/>
          <w:lang w:eastAsia="en-US"/>
          <w14:ligatures w14:val="standardContextual"/>
        </w:rPr>
        <w:t>o</w:t>
      </w:r>
      <w:r w:rsidRPr="00F521EF">
        <w:rPr>
          <w:rFonts w:ascii="Arial" w:eastAsia="Arial" w:hAnsi="Arial"/>
          <w:kern w:val="2"/>
          <w:sz w:val="22"/>
          <w:szCs w:val="22"/>
          <w:lang w:eastAsia="en-US"/>
          <w14:ligatures w14:val="standardContextual"/>
        </w:rPr>
        <w:t xml:space="preserve"> </w:t>
      </w:r>
      <w:r>
        <w:rPr>
          <w:rFonts w:ascii="Arial" w:eastAsia="Arial" w:hAnsi="Arial"/>
          <w:kern w:val="2"/>
          <w:sz w:val="22"/>
          <w:szCs w:val="22"/>
          <w:lang w:eastAsia="en-US"/>
          <w14:ligatures w14:val="standardContextual"/>
        </w:rPr>
        <w:t>město Chrastava</w:t>
      </w:r>
      <w:r w:rsidRPr="00F521EF">
        <w:rPr>
          <w:rFonts w:ascii="Arial" w:eastAsia="Arial" w:hAnsi="Arial"/>
          <w:kern w:val="2"/>
          <w:sz w:val="22"/>
          <w:szCs w:val="22"/>
          <w:lang w:eastAsia="en-US"/>
          <w14:ligatures w14:val="standardContextual"/>
        </w:rPr>
        <w:t xml:space="preserve"> požádán</w:t>
      </w:r>
      <w:r>
        <w:rPr>
          <w:rFonts w:ascii="Arial" w:eastAsia="Arial" w:hAnsi="Arial"/>
          <w:kern w:val="2"/>
          <w:sz w:val="22"/>
          <w:szCs w:val="22"/>
          <w:lang w:eastAsia="en-US"/>
          <w14:ligatures w14:val="standardContextual"/>
        </w:rPr>
        <w:t>o</w:t>
      </w:r>
      <w:r w:rsidRPr="00F521EF">
        <w:rPr>
          <w:rFonts w:ascii="Arial" w:eastAsia="Arial" w:hAnsi="Arial"/>
          <w:kern w:val="2"/>
          <w:sz w:val="22"/>
          <w:szCs w:val="22"/>
          <w:lang w:eastAsia="en-US"/>
          <w14:ligatures w14:val="standardContextual"/>
        </w:rPr>
        <w:t>, aby nejpozději do 7 kalendářních dnů od uplynutí lhůty ke zjednání nápravy informoval</w:t>
      </w:r>
      <w:r>
        <w:rPr>
          <w:rFonts w:ascii="Arial" w:eastAsia="Arial" w:hAnsi="Arial"/>
          <w:kern w:val="2"/>
          <w:sz w:val="22"/>
          <w:szCs w:val="22"/>
          <w:lang w:eastAsia="en-US"/>
          <w14:ligatures w14:val="standardContextual"/>
        </w:rPr>
        <w:t>o</w:t>
      </w:r>
      <w:r w:rsidRPr="00F521EF">
        <w:rPr>
          <w:rFonts w:ascii="Arial" w:eastAsia="Arial" w:hAnsi="Arial"/>
          <w:kern w:val="2"/>
          <w:sz w:val="22"/>
          <w:szCs w:val="22"/>
          <w:lang w:eastAsia="en-US"/>
          <w14:ligatures w14:val="standardContextual"/>
        </w:rPr>
        <w:t xml:space="preserve"> Ministerstvo vnitra, zda byla náprava zjednána </w:t>
      </w:r>
      <w:r w:rsidR="003F568D">
        <w:rPr>
          <w:rFonts w:ascii="Arial" w:eastAsia="Arial" w:hAnsi="Arial"/>
          <w:kern w:val="2"/>
          <w:sz w:val="22"/>
          <w:szCs w:val="22"/>
          <w:lang w:eastAsia="en-US"/>
          <w14:ligatures w14:val="standardContextual"/>
        </w:rPr>
        <w:t>(</w:t>
      </w:r>
      <w:r w:rsidRPr="00F521EF">
        <w:rPr>
          <w:rFonts w:ascii="Arial" w:eastAsia="Arial" w:hAnsi="Arial"/>
          <w:kern w:val="2"/>
          <w:sz w:val="22"/>
          <w:szCs w:val="22"/>
          <w:lang w:eastAsia="en-US"/>
          <w14:ligatures w14:val="standardContextual"/>
        </w:rPr>
        <w:t>či nikoliv</w:t>
      </w:r>
      <w:r w:rsidR="003F568D">
        <w:rPr>
          <w:rFonts w:ascii="Arial" w:eastAsia="Arial" w:hAnsi="Arial"/>
          <w:kern w:val="2"/>
          <w:sz w:val="22"/>
          <w:szCs w:val="22"/>
          <w:lang w:eastAsia="en-US"/>
          <w14:ligatures w14:val="standardContextual"/>
        </w:rPr>
        <w:t>)</w:t>
      </w:r>
      <w:r w:rsidRPr="00F521EF">
        <w:rPr>
          <w:rFonts w:ascii="Arial" w:eastAsia="Arial" w:hAnsi="Arial"/>
          <w:kern w:val="2"/>
          <w:sz w:val="22"/>
          <w:szCs w:val="22"/>
          <w:lang w:eastAsia="en-US"/>
          <w14:ligatures w14:val="standardContextual"/>
        </w:rPr>
        <w:t>, včetně rozhodnutí dle předchozího odstavce.</w:t>
      </w:r>
    </w:p>
    <w:p w14:paraId="74EE30EC" w14:textId="5ACF2DD0" w:rsidR="00FC4140" w:rsidRDefault="00FC4140" w:rsidP="00FC4140">
      <w:pPr>
        <w:numPr>
          <w:ilvl w:val="0"/>
          <w:numId w:val="5"/>
        </w:numPr>
        <w:suppressAutoHyphens w:val="0"/>
        <w:spacing w:after="160" w:line="276" w:lineRule="auto"/>
        <w:ind w:left="0" w:firstLine="0"/>
        <w:jc w:val="both"/>
        <w:rPr>
          <w:rFonts w:ascii="Arial" w:eastAsia="Arial" w:hAnsi="Arial"/>
          <w:kern w:val="2"/>
          <w:sz w:val="22"/>
          <w:szCs w:val="22"/>
          <w:lang w:eastAsia="en-US"/>
          <w14:ligatures w14:val="standardContextual"/>
        </w:rPr>
      </w:pPr>
      <w:r w:rsidRPr="00DA315F">
        <w:rPr>
          <w:rFonts w:ascii="Arial" w:eastAsia="Arial" w:hAnsi="Arial"/>
          <w:kern w:val="2"/>
          <w:sz w:val="22"/>
          <w:szCs w:val="22"/>
          <w:lang w:eastAsia="en-US"/>
          <w14:ligatures w14:val="standardContextual"/>
        </w:rPr>
        <w:t xml:space="preserve">Ministerstvo vnitra od </w:t>
      </w:r>
      <w:r>
        <w:rPr>
          <w:rFonts w:ascii="Arial" w:eastAsia="Arial" w:hAnsi="Arial"/>
          <w:kern w:val="2"/>
          <w:sz w:val="22"/>
          <w:szCs w:val="22"/>
          <w:lang w:eastAsia="en-US"/>
          <w14:ligatures w14:val="standardContextual"/>
        </w:rPr>
        <w:t>města Chrastava</w:t>
      </w:r>
      <w:r w:rsidRPr="00DA315F">
        <w:rPr>
          <w:rFonts w:ascii="Arial" w:eastAsia="Arial" w:hAnsi="Arial"/>
          <w:kern w:val="2"/>
          <w:sz w:val="22"/>
          <w:szCs w:val="22"/>
          <w:lang w:eastAsia="en-US"/>
          <w14:ligatures w14:val="standardContextual"/>
        </w:rPr>
        <w:t xml:space="preserve"> obdrželo</w:t>
      </w:r>
      <w:r>
        <w:rPr>
          <w:rFonts w:ascii="Arial" w:eastAsia="Arial" w:hAnsi="Arial"/>
          <w:kern w:val="2"/>
          <w:sz w:val="22"/>
          <w:szCs w:val="22"/>
          <w:lang w:eastAsia="en-US"/>
          <w14:ligatures w14:val="standardContextual"/>
        </w:rPr>
        <w:t xml:space="preserve"> </w:t>
      </w:r>
      <w:r w:rsidRPr="00DA315F">
        <w:rPr>
          <w:rFonts w:ascii="Arial" w:eastAsia="Arial" w:hAnsi="Arial"/>
          <w:kern w:val="2"/>
          <w:sz w:val="22"/>
          <w:szCs w:val="22"/>
          <w:lang w:eastAsia="en-US"/>
          <w14:ligatures w14:val="standardContextual"/>
        </w:rPr>
        <w:t xml:space="preserve">dne </w:t>
      </w:r>
      <w:r>
        <w:rPr>
          <w:rFonts w:ascii="Arial" w:eastAsia="Arial" w:hAnsi="Arial"/>
          <w:kern w:val="2"/>
          <w:sz w:val="22"/>
          <w:szCs w:val="22"/>
          <w:lang w:eastAsia="en-US"/>
          <w14:ligatures w14:val="standardContextual"/>
        </w:rPr>
        <w:t>10</w:t>
      </w:r>
      <w:r w:rsidRPr="00DA315F">
        <w:rPr>
          <w:rFonts w:ascii="Arial" w:eastAsia="Arial" w:hAnsi="Arial"/>
          <w:kern w:val="2"/>
          <w:sz w:val="22"/>
          <w:szCs w:val="22"/>
          <w:lang w:eastAsia="en-US"/>
          <w14:ligatures w14:val="standardContextual"/>
        </w:rPr>
        <w:t xml:space="preserve">. </w:t>
      </w:r>
      <w:r>
        <w:rPr>
          <w:rFonts w:ascii="Arial" w:eastAsia="Arial" w:hAnsi="Arial"/>
          <w:kern w:val="2"/>
          <w:sz w:val="22"/>
          <w:szCs w:val="22"/>
          <w:lang w:eastAsia="en-US"/>
          <w14:ligatures w14:val="standardContextual"/>
        </w:rPr>
        <w:t>července</w:t>
      </w:r>
      <w:r w:rsidRPr="00DA315F">
        <w:rPr>
          <w:rFonts w:ascii="Arial" w:eastAsia="Arial" w:hAnsi="Arial"/>
          <w:kern w:val="2"/>
          <w:sz w:val="22"/>
          <w:szCs w:val="22"/>
          <w:lang w:eastAsia="en-US"/>
          <w14:ligatures w14:val="standardContextual"/>
        </w:rPr>
        <w:t xml:space="preserve"> 2026 </w:t>
      </w:r>
      <w:r>
        <w:rPr>
          <w:rFonts w:ascii="Arial" w:eastAsia="Arial" w:hAnsi="Arial"/>
          <w:kern w:val="2"/>
          <w:sz w:val="22"/>
          <w:szCs w:val="22"/>
          <w:lang w:eastAsia="en-US"/>
          <w14:ligatures w14:val="standardContextual"/>
        </w:rPr>
        <w:t>vyjádření</w:t>
      </w:r>
      <w:r w:rsidRPr="00DA315F">
        <w:rPr>
          <w:rFonts w:ascii="Arial" w:eastAsia="Arial" w:hAnsi="Arial"/>
          <w:kern w:val="2"/>
          <w:sz w:val="22"/>
          <w:szCs w:val="22"/>
          <w:lang w:eastAsia="en-US"/>
          <w14:ligatures w14:val="standardContextual"/>
        </w:rPr>
        <w:t xml:space="preserve">, </w:t>
      </w:r>
      <w:r>
        <w:rPr>
          <w:rFonts w:ascii="Arial" w:eastAsia="Arial" w:hAnsi="Arial"/>
          <w:kern w:val="2"/>
          <w:sz w:val="22"/>
          <w:szCs w:val="22"/>
          <w:lang w:eastAsia="en-US"/>
          <w14:ligatures w14:val="standardContextual"/>
        </w:rPr>
        <w:t>podle</w:t>
      </w:r>
      <w:r w:rsidRPr="00DA315F">
        <w:rPr>
          <w:rFonts w:ascii="Arial" w:eastAsia="Arial" w:hAnsi="Arial"/>
          <w:kern w:val="2"/>
          <w:sz w:val="22"/>
          <w:szCs w:val="22"/>
          <w:lang w:eastAsia="en-US"/>
          <w14:ligatures w14:val="standardContextual"/>
        </w:rPr>
        <w:t xml:space="preserve"> kterého </w:t>
      </w:r>
      <w:r>
        <w:rPr>
          <w:rFonts w:ascii="Arial" w:eastAsia="Arial" w:hAnsi="Arial"/>
          <w:kern w:val="2"/>
          <w:sz w:val="22"/>
          <w:szCs w:val="22"/>
          <w:lang w:eastAsia="en-US"/>
          <w14:ligatures w14:val="standardContextual"/>
        </w:rPr>
        <w:t xml:space="preserve">se </w:t>
      </w:r>
      <w:r w:rsidRPr="00DA315F">
        <w:rPr>
          <w:rFonts w:ascii="Arial" w:eastAsia="Arial" w:hAnsi="Arial"/>
          <w:kern w:val="2"/>
          <w:sz w:val="22"/>
          <w:szCs w:val="22"/>
          <w:lang w:eastAsia="en-US"/>
          <w14:ligatures w14:val="standardContextual"/>
        </w:rPr>
        <w:t xml:space="preserve">zastupitelstvo </w:t>
      </w:r>
      <w:r>
        <w:rPr>
          <w:rFonts w:ascii="Arial" w:eastAsia="Arial" w:hAnsi="Arial"/>
          <w:kern w:val="2"/>
          <w:sz w:val="22"/>
          <w:szCs w:val="22"/>
          <w:lang w:eastAsia="en-US"/>
          <w14:ligatures w14:val="standardContextual"/>
        </w:rPr>
        <w:t>města výzvou ke zjednání nápravy Ministerstva vnitra zabývalo na</w:t>
      </w:r>
      <w:r w:rsidR="009349ED">
        <w:rPr>
          <w:rFonts w:ascii="Arial" w:eastAsia="Arial" w:hAnsi="Arial"/>
          <w:kern w:val="2"/>
          <w:sz w:val="22"/>
          <w:szCs w:val="22"/>
          <w:lang w:eastAsia="en-US"/>
          <w14:ligatures w14:val="standardContextual"/>
        </w:rPr>
        <w:t> </w:t>
      </w:r>
      <w:r>
        <w:rPr>
          <w:rFonts w:ascii="Arial" w:eastAsia="Arial" w:hAnsi="Arial"/>
          <w:kern w:val="2"/>
          <w:sz w:val="22"/>
          <w:szCs w:val="22"/>
          <w:lang w:eastAsia="en-US"/>
          <w14:ligatures w14:val="standardContextual"/>
        </w:rPr>
        <w:t>svém zasedání konaném dne 22. června 2026</w:t>
      </w:r>
      <w:r w:rsidRPr="00DA315F">
        <w:rPr>
          <w:rFonts w:ascii="Arial" w:eastAsia="Arial" w:hAnsi="Arial"/>
          <w:kern w:val="2"/>
          <w:sz w:val="22"/>
          <w:szCs w:val="22"/>
          <w:lang w:eastAsia="en-US"/>
          <w14:ligatures w14:val="standardContextual"/>
        </w:rPr>
        <w:t xml:space="preserve">, </w:t>
      </w:r>
      <w:r>
        <w:rPr>
          <w:rFonts w:ascii="Arial" w:eastAsia="Arial" w:hAnsi="Arial"/>
          <w:kern w:val="2"/>
          <w:sz w:val="22"/>
          <w:szCs w:val="22"/>
          <w:lang w:eastAsia="en-US"/>
          <w14:ligatures w14:val="standardContextual"/>
        </w:rPr>
        <w:t>avšak usnesení k dané věci nebylo přijato. Město Chrastava tak Ministerstvu vnitra sdělilo,</w:t>
      </w:r>
      <w:r w:rsidRPr="00DA315F">
        <w:rPr>
          <w:rFonts w:ascii="Arial" w:eastAsia="Arial" w:hAnsi="Arial"/>
          <w:kern w:val="2"/>
          <w:sz w:val="22"/>
          <w:szCs w:val="22"/>
          <w:lang w:eastAsia="en-US"/>
          <w14:ligatures w14:val="standardContextual"/>
        </w:rPr>
        <w:t xml:space="preserve"> že</w:t>
      </w:r>
      <w:r>
        <w:rPr>
          <w:rFonts w:ascii="Arial" w:eastAsia="Arial" w:hAnsi="Arial"/>
          <w:kern w:val="2"/>
          <w:sz w:val="22"/>
          <w:szCs w:val="22"/>
          <w:lang w:eastAsia="en-US"/>
          <w14:ligatures w14:val="standardContextual"/>
        </w:rPr>
        <w:t xml:space="preserve"> ve lhůtě 60 dnů ode dne doručení výzvy ke</w:t>
      </w:r>
      <w:r w:rsidR="00EA007A">
        <w:rPr>
          <w:rFonts w:ascii="Arial" w:eastAsia="Arial" w:hAnsi="Arial"/>
          <w:kern w:val="2"/>
          <w:sz w:val="22"/>
          <w:szCs w:val="22"/>
          <w:lang w:eastAsia="en-US"/>
          <w14:ligatures w14:val="standardContextual"/>
        </w:rPr>
        <w:t> </w:t>
      </w:r>
      <w:r>
        <w:rPr>
          <w:rFonts w:ascii="Arial" w:eastAsia="Arial" w:hAnsi="Arial"/>
          <w:kern w:val="2"/>
          <w:sz w:val="22"/>
          <w:szCs w:val="22"/>
          <w:lang w:eastAsia="en-US"/>
          <w14:ligatures w14:val="standardContextual"/>
        </w:rPr>
        <w:t>zjednání nápravy</w:t>
      </w:r>
      <w:r w:rsidRPr="00DA315F">
        <w:rPr>
          <w:rFonts w:ascii="Arial" w:eastAsia="Arial" w:hAnsi="Arial"/>
          <w:kern w:val="2"/>
          <w:sz w:val="22"/>
          <w:szCs w:val="22"/>
          <w:lang w:eastAsia="en-US"/>
          <w14:ligatures w14:val="standardContextual"/>
        </w:rPr>
        <w:t xml:space="preserve"> </w:t>
      </w:r>
      <w:r>
        <w:rPr>
          <w:rFonts w:ascii="Arial" w:eastAsia="Arial" w:hAnsi="Arial"/>
          <w:b/>
          <w:bCs/>
          <w:kern w:val="2"/>
          <w:sz w:val="22"/>
          <w:szCs w:val="22"/>
          <w:lang w:eastAsia="en-US"/>
          <w14:ligatures w14:val="standardContextual"/>
        </w:rPr>
        <w:t>nezjedná nápravu</w:t>
      </w:r>
      <w:r w:rsidRPr="00DA315F">
        <w:rPr>
          <w:rFonts w:ascii="Arial" w:eastAsia="Arial" w:hAnsi="Arial"/>
          <w:b/>
          <w:bCs/>
          <w:kern w:val="2"/>
          <w:sz w:val="22"/>
          <w:szCs w:val="22"/>
          <w:lang w:eastAsia="en-US"/>
          <w14:ligatures w14:val="standardContextual"/>
        </w:rPr>
        <w:t xml:space="preserve"> čl. </w:t>
      </w:r>
      <w:r>
        <w:rPr>
          <w:rFonts w:ascii="Arial" w:eastAsia="Arial" w:hAnsi="Arial"/>
          <w:b/>
          <w:bCs/>
          <w:kern w:val="2"/>
          <w:sz w:val="22"/>
          <w:szCs w:val="22"/>
          <w:lang w:eastAsia="en-US"/>
          <w14:ligatures w14:val="standardContextual"/>
        </w:rPr>
        <w:t>2 odst. 2 písm. b)</w:t>
      </w:r>
      <w:r w:rsidRPr="00DA315F">
        <w:rPr>
          <w:rFonts w:ascii="Arial" w:eastAsia="Arial" w:hAnsi="Arial"/>
          <w:b/>
          <w:bCs/>
          <w:kern w:val="2"/>
          <w:sz w:val="22"/>
          <w:szCs w:val="22"/>
          <w:lang w:eastAsia="en-US"/>
          <w14:ligatures w14:val="standardContextual"/>
        </w:rPr>
        <w:t xml:space="preserve"> OZV.</w:t>
      </w:r>
    </w:p>
    <w:p w14:paraId="2301368E" w14:textId="1867E5C4" w:rsidR="00FC4140" w:rsidRDefault="00FC4140" w:rsidP="00FC4140">
      <w:pPr>
        <w:numPr>
          <w:ilvl w:val="0"/>
          <w:numId w:val="5"/>
        </w:numPr>
        <w:suppressAutoHyphens w:val="0"/>
        <w:spacing w:after="160" w:line="276" w:lineRule="auto"/>
        <w:ind w:left="0" w:firstLine="0"/>
        <w:jc w:val="both"/>
        <w:rPr>
          <w:rFonts w:ascii="Arial" w:eastAsia="Arial" w:hAnsi="Arial"/>
          <w:kern w:val="2"/>
          <w:sz w:val="22"/>
          <w:szCs w:val="22"/>
          <w:lang w:eastAsia="en-US"/>
          <w14:ligatures w14:val="standardContextual"/>
        </w:rPr>
      </w:pPr>
      <w:r w:rsidRPr="00DA315F">
        <w:rPr>
          <w:rFonts w:ascii="Arial" w:eastAsia="Arial" w:hAnsi="Arial"/>
          <w:kern w:val="2"/>
          <w:sz w:val="22"/>
          <w:szCs w:val="22"/>
          <w:lang w:eastAsia="en-US"/>
          <w14:ligatures w14:val="standardContextual"/>
        </w:rPr>
        <w:t xml:space="preserve">Neboť </w:t>
      </w:r>
      <w:r>
        <w:rPr>
          <w:rFonts w:ascii="Arial" w:eastAsia="Arial" w:hAnsi="Arial"/>
          <w:kern w:val="2"/>
          <w:sz w:val="22"/>
          <w:szCs w:val="22"/>
          <w:lang w:eastAsia="en-US"/>
          <w14:ligatures w14:val="standardContextual"/>
        </w:rPr>
        <w:t>město Chrastava, resp. Zastupitelstvo města Chrastava</w:t>
      </w:r>
      <w:r w:rsidR="00D34150">
        <w:rPr>
          <w:rFonts w:ascii="Arial" w:eastAsia="Arial" w:hAnsi="Arial"/>
          <w:kern w:val="2"/>
          <w:sz w:val="22"/>
          <w:szCs w:val="22"/>
          <w:lang w:eastAsia="en-US"/>
          <w14:ligatures w14:val="standardContextual"/>
        </w:rPr>
        <w:t>,</w:t>
      </w:r>
      <w:r>
        <w:rPr>
          <w:rFonts w:ascii="Arial" w:eastAsia="Arial" w:hAnsi="Arial"/>
          <w:kern w:val="2"/>
          <w:sz w:val="22"/>
          <w:szCs w:val="22"/>
          <w:lang w:eastAsia="en-US"/>
          <w14:ligatures w14:val="standardContextual"/>
        </w:rPr>
        <w:t xml:space="preserve"> na svém zasedání konaném dne 22. června 2026 nezjednalo nápravu OZV,</w:t>
      </w:r>
      <w:r w:rsidRPr="00DA315F">
        <w:rPr>
          <w:rFonts w:ascii="Arial" w:eastAsia="Arial" w:hAnsi="Arial"/>
          <w:kern w:val="2"/>
          <w:sz w:val="22"/>
          <w:szCs w:val="22"/>
          <w:lang w:eastAsia="en-US"/>
          <w14:ligatures w14:val="standardContextual"/>
        </w:rPr>
        <w:t xml:space="preserve"> přistoupilo Ministerstvo vnitra v</w:t>
      </w:r>
      <w:r>
        <w:rPr>
          <w:rFonts w:ascii="Arial" w:eastAsia="Arial" w:hAnsi="Arial"/>
          <w:kern w:val="2"/>
          <w:sz w:val="22"/>
          <w:szCs w:val="22"/>
          <w:lang w:eastAsia="en-US"/>
          <w14:ligatures w14:val="standardContextual"/>
        </w:rPr>
        <w:t> </w:t>
      </w:r>
      <w:r w:rsidRPr="00DA315F">
        <w:rPr>
          <w:rFonts w:ascii="Arial" w:eastAsia="Arial" w:hAnsi="Arial"/>
          <w:kern w:val="2"/>
          <w:sz w:val="22"/>
          <w:szCs w:val="22"/>
          <w:lang w:eastAsia="en-US"/>
          <w14:ligatures w14:val="standardContextual"/>
        </w:rPr>
        <w:t xml:space="preserve">souladu s § 123 odst. 1 zákona o obcích k zahájení správního řízení o pozastavení účinnosti čl. </w:t>
      </w:r>
      <w:r>
        <w:rPr>
          <w:rFonts w:ascii="Arial" w:eastAsia="Arial" w:hAnsi="Arial"/>
          <w:kern w:val="2"/>
          <w:sz w:val="22"/>
          <w:szCs w:val="22"/>
          <w:lang w:eastAsia="en-US"/>
          <w14:ligatures w14:val="standardContextual"/>
        </w:rPr>
        <w:t>2 odst. 2 písm. b)</w:t>
      </w:r>
      <w:r w:rsidRPr="00DA315F">
        <w:rPr>
          <w:rFonts w:ascii="Arial" w:eastAsia="Arial" w:hAnsi="Arial"/>
          <w:kern w:val="2"/>
          <w:sz w:val="22"/>
          <w:szCs w:val="22"/>
          <w:lang w:eastAsia="en-US"/>
          <w14:ligatures w14:val="standardContextual"/>
        </w:rPr>
        <w:t xml:space="preserve"> OZV. Správní řízení bylo s</w:t>
      </w:r>
      <w:r>
        <w:rPr>
          <w:rFonts w:ascii="Arial" w:eastAsia="Arial" w:hAnsi="Arial"/>
          <w:kern w:val="2"/>
          <w:sz w:val="22"/>
          <w:szCs w:val="22"/>
          <w:lang w:eastAsia="en-US"/>
          <w14:ligatures w14:val="standardContextual"/>
        </w:rPr>
        <w:t> městem Chrastava</w:t>
      </w:r>
      <w:r w:rsidRPr="00DA315F">
        <w:rPr>
          <w:rFonts w:ascii="Arial" w:eastAsia="Arial" w:hAnsi="Arial"/>
          <w:kern w:val="2"/>
          <w:sz w:val="22"/>
          <w:szCs w:val="22"/>
          <w:lang w:eastAsia="en-US"/>
          <w14:ligatures w14:val="standardContextual"/>
        </w:rPr>
        <w:t xml:space="preserve"> zahájeno doručením oznámení o zahájení správního řízení ze dne </w:t>
      </w:r>
      <w:r>
        <w:rPr>
          <w:rFonts w:ascii="Arial" w:eastAsia="Arial" w:hAnsi="Arial"/>
          <w:kern w:val="2"/>
          <w:sz w:val="22"/>
          <w:szCs w:val="22"/>
          <w:lang w:eastAsia="en-US"/>
          <w14:ligatures w14:val="standardContextual"/>
        </w:rPr>
        <w:t>23</w:t>
      </w:r>
      <w:r w:rsidRPr="00DA315F">
        <w:rPr>
          <w:rFonts w:ascii="Arial" w:eastAsia="Arial" w:hAnsi="Arial"/>
          <w:kern w:val="2"/>
          <w:sz w:val="22"/>
          <w:szCs w:val="22"/>
          <w:lang w:eastAsia="en-US"/>
          <w14:ligatures w14:val="standardContextual"/>
        </w:rPr>
        <w:t xml:space="preserve">. </w:t>
      </w:r>
      <w:r>
        <w:rPr>
          <w:rFonts w:ascii="Arial" w:eastAsia="Arial" w:hAnsi="Arial"/>
          <w:kern w:val="2"/>
          <w:sz w:val="22"/>
          <w:szCs w:val="22"/>
          <w:lang w:eastAsia="en-US"/>
          <w14:ligatures w14:val="standardContextual"/>
        </w:rPr>
        <w:t>července</w:t>
      </w:r>
      <w:r w:rsidRPr="00DA315F">
        <w:rPr>
          <w:rFonts w:ascii="Arial" w:eastAsia="Arial" w:hAnsi="Arial"/>
          <w:kern w:val="2"/>
          <w:sz w:val="22"/>
          <w:szCs w:val="22"/>
          <w:lang w:eastAsia="en-US"/>
          <w14:ligatures w14:val="standardContextual"/>
        </w:rPr>
        <w:t xml:space="preserve"> 202</w:t>
      </w:r>
      <w:r>
        <w:rPr>
          <w:rFonts w:ascii="Arial" w:eastAsia="Arial" w:hAnsi="Arial"/>
          <w:kern w:val="2"/>
          <w:sz w:val="22"/>
          <w:szCs w:val="22"/>
          <w:lang w:eastAsia="en-US"/>
          <w14:ligatures w14:val="standardContextual"/>
        </w:rPr>
        <w:t>6</w:t>
      </w:r>
      <w:r w:rsidRPr="00DA315F">
        <w:rPr>
          <w:rFonts w:ascii="Arial" w:eastAsia="Arial" w:hAnsi="Arial"/>
          <w:kern w:val="2"/>
          <w:sz w:val="22"/>
          <w:szCs w:val="22"/>
          <w:lang w:eastAsia="en-US"/>
          <w14:ligatures w14:val="standardContextual"/>
        </w:rPr>
        <w:t>, č. j. MV-</w:t>
      </w:r>
      <w:r>
        <w:rPr>
          <w:rFonts w:ascii="Arial" w:eastAsia="Arial" w:hAnsi="Arial"/>
          <w:kern w:val="2"/>
          <w:sz w:val="22"/>
          <w:szCs w:val="22"/>
          <w:lang w:eastAsia="en-US"/>
          <w14:ligatures w14:val="standardContextual"/>
        </w:rPr>
        <w:t>72581</w:t>
      </w:r>
      <w:r w:rsidRPr="00DA315F">
        <w:rPr>
          <w:rFonts w:ascii="Arial" w:eastAsia="Arial" w:hAnsi="Arial"/>
          <w:kern w:val="2"/>
          <w:sz w:val="22"/>
          <w:szCs w:val="22"/>
          <w:lang w:eastAsia="en-US"/>
          <w14:ligatures w14:val="standardContextual"/>
        </w:rPr>
        <w:t>-</w:t>
      </w:r>
      <w:r>
        <w:rPr>
          <w:rFonts w:ascii="Arial" w:eastAsia="Arial" w:hAnsi="Arial"/>
          <w:kern w:val="2"/>
          <w:sz w:val="22"/>
          <w:szCs w:val="22"/>
          <w:lang w:eastAsia="en-US"/>
          <w14:ligatures w14:val="standardContextual"/>
        </w:rPr>
        <w:t>5</w:t>
      </w:r>
      <w:r w:rsidRPr="00DA315F">
        <w:rPr>
          <w:rFonts w:ascii="Arial" w:eastAsia="Arial" w:hAnsi="Arial"/>
          <w:kern w:val="2"/>
          <w:sz w:val="22"/>
          <w:szCs w:val="22"/>
          <w:lang w:eastAsia="en-US"/>
          <w14:ligatures w14:val="standardContextual"/>
        </w:rPr>
        <w:t>/ODK-202</w:t>
      </w:r>
      <w:r>
        <w:rPr>
          <w:rFonts w:ascii="Arial" w:eastAsia="Arial" w:hAnsi="Arial"/>
          <w:kern w:val="2"/>
          <w:sz w:val="22"/>
          <w:szCs w:val="22"/>
          <w:lang w:eastAsia="en-US"/>
          <w14:ligatures w14:val="standardContextual"/>
        </w:rPr>
        <w:t>6</w:t>
      </w:r>
      <w:r w:rsidRPr="00DA315F">
        <w:rPr>
          <w:rFonts w:ascii="Arial" w:eastAsia="Arial" w:hAnsi="Arial"/>
          <w:kern w:val="2"/>
          <w:sz w:val="22"/>
          <w:szCs w:val="22"/>
          <w:lang w:eastAsia="en-US"/>
          <w14:ligatures w14:val="standardContextual"/>
        </w:rPr>
        <w:t>. Součástí oznámení o zahájení řízení bylo poučení účastníka řízení o jeho jednotlivých procesních právech a</w:t>
      </w:r>
      <w:r>
        <w:rPr>
          <w:rFonts w:ascii="Arial" w:eastAsia="Arial" w:hAnsi="Arial"/>
          <w:kern w:val="2"/>
          <w:sz w:val="22"/>
          <w:szCs w:val="22"/>
          <w:lang w:eastAsia="en-US"/>
          <w14:ligatures w14:val="standardContextual"/>
        </w:rPr>
        <w:t> </w:t>
      </w:r>
      <w:r w:rsidRPr="00DA315F">
        <w:rPr>
          <w:rFonts w:ascii="Arial" w:eastAsia="Arial" w:hAnsi="Arial"/>
          <w:kern w:val="2"/>
          <w:sz w:val="22"/>
          <w:szCs w:val="22"/>
          <w:lang w:eastAsia="en-US"/>
          <w14:ligatures w14:val="standardContextual"/>
        </w:rPr>
        <w:t>povinnostech. Přílohou oznámení bylo podrobné vylíčení důvodů, pro které Ministerstvo vnitra dospělo k závěru o možném rozporu OZV se zákonem</w:t>
      </w:r>
      <w:r>
        <w:rPr>
          <w:rFonts w:ascii="Arial" w:eastAsia="Arial" w:hAnsi="Arial"/>
          <w:kern w:val="2"/>
          <w:sz w:val="22"/>
          <w:szCs w:val="22"/>
          <w:lang w:eastAsia="en-US"/>
          <w14:ligatures w14:val="standardContextual"/>
        </w:rPr>
        <w:t>.</w:t>
      </w:r>
    </w:p>
    <w:p w14:paraId="0096B4A4" w14:textId="77777777" w:rsidR="00FC4140" w:rsidRDefault="00FC4140" w:rsidP="00FC4140">
      <w:pPr>
        <w:numPr>
          <w:ilvl w:val="0"/>
          <w:numId w:val="5"/>
        </w:numPr>
        <w:suppressAutoHyphens w:val="0"/>
        <w:spacing w:after="160" w:line="276" w:lineRule="auto"/>
        <w:ind w:left="0" w:firstLine="0"/>
        <w:jc w:val="both"/>
        <w:rPr>
          <w:rFonts w:ascii="Arial" w:eastAsia="Arial" w:hAnsi="Arial"/>
          <w:kern w:val="2"/>
          <w:sz w:val="22"/>
          <w:szCs w:val="22"/>
          <w:lang w:eastAsia="en-US"/>
          <w14:ligatures w14:val="standardContextual"/>
        </w:rPr>
      </w:pPr>
      <w:r w:rsidRPr="00DA315F">
        <w:rPr>
          <w:rFonts w:ascii="Arial" w:eastAsia="Arial" w:hAnsi="Arial"/>
          <w:kern w:val="2"/>
          <w:sz w:val="22"/>
          <w:szCs w:val="22"/>
          <w:lang w:eastAsia="en-US"/>
          <w14:ligatures w14:val="standardContextual"/>
        </w:rPr>
        <w:t xml:space="preserve">Současně s oznámením o zahájení správního řízení ze dne </w:t>
      </w:r>
      <w:r>
        <w:rPr>
          <w:rFonts w:ascii="Arial" w:eastAsia="Arial" w:hAnsi="Arial"/>
          <w:kern w:val="2"/>
          <w:sz w:val="22"/>
          <w:szCs w:val="22"/>
          <w:lang w:eastAsia="en-US"/>
          <w14:ligatures w14:val="standardContextual"/>
        </w:rPr>
        <w:t>23. července 2026</w:t>
      </w:r>
      <w:r w:rsidRPr="00DA315F">
        <w:rPr>
          <w:rFonts w:ascii="Arial" w:eastAsia="Arial" w:hAnsi="Arial"/>
          <w:kern w:val="2"/>
          <w:sz w:val="22"/>
          <w:szCs w:val="22"/>
          <w:lang w:eastAsia="en-US"/>
          <w14:ligatures w14:val="standardContextual"/>
        </w:rPr>
        <w:t>, č. j. MV-</w:t>
      </w:r>
      <w:r>
        <w:rPr>
          <w:rFonts w:ascii="Arial" w:eastAsia="Arial" w:hAnsi="Arial"/>
          <w:kern w:val="2"/>
          <w:sz w:val="22"/>
          <w:szCs w:val="22"/>
          <w:lang w:eastAsia="en-US"/>
          <w14:ligatures w14:val="standardContextual"/>
        </w:rPr>
        <w:t>72581</w:t>
      </w:r>
      <w:r w:rsidRPr="00DA315F">
        <w:rPr>
          <w:rFonts w:ascii="Arial" w:eastAsia="Arial" w:hAnsi="Arial"/>
          <w:kern w:val="2"/>
          <w:sz w:val="22"/>
          <w:szCs w:val="22"/>
          <w:lang w:eastAsia="en-US"/>
          <w14:ligatures w14:val="standardContextual"/>
        </w:rPr>
        <w:t>-</w:t>
      </w:r>
      <w:r>
        <w:rPr>
          <w:rFonts w:ascii="Arial" w:eastAsia="Arial" w:hAnsi="Arial"/>
          <w:kern w:val="2"/>
          <w:sz w:val="22"/>
          <w:szCs w:val="22"/>
          <w:lang w:eastAsia="en-US"/>
          <w14:ligatures w14:val="standardContextual"/>
        </w:rPr>
        <w:t>5</w:t>
      </w:r>
      <w:r w:rsidRPr="00DA315F">
        <w:rPr>
          <w:rFonts w:ascii="Arial" w:eastAsia="Arial" w:hAnsi="Arial"/>
          <w:kern w:val="2"/>
          <w:sz w:val="22"/>
          <w:szCs w:val="22"/>
          <w:lang w:eastAsia="en-US"/>
          <w14:ligatures w14:val="standardContextual"/>
        </w:rPr>
        <w:t>/ODK-202</w:t>
      </w:r>
      <w:r>
        <w:rPr>
          <w:rFonts w:ascii="Arial" w:eastAsia="Arial" w:hAnsi="Arial"/>
          <w:kern w:val="2"/>
          <w:sz w:val="22"/>
          <w:szCs w:val="22"/>
          <w:lang w:eastAsia="en-US"/>
          <w14:ligatures w14:val="standardContextual"/>
        </w:rPr>
        <w:t>6</w:t>
      </w:r>
      <w:r w:rsidRPr="00DA315F">
        <w:rPr>
          <w:rFonts w:ascii="Arial" w:eastAsia="Arial" w:hAnsi="Arial"/>
          <w:kern w:val="2"/>
          <w:sz w:val="22"/>
          <w:szCs w:val="22"/>
          <w:lang w:eastAsia="en-US"/>
          <w14:ligatures w14:val="standardContextual"/>
        </w:rPr>
        <w:t xml:space="preserve">, byl účastník řízení vyrozuměn o možnosti vyjádřit se k podkladům, ze kterých bude správní orgán vycházet při vydání správního rozhodnutí. Účastník řízení byl poučen, že dokazování bude provedeno listinami založenými ve správním spise pod </w:t>
      </w:r>
      <w:proofErr w:type="spellStart"/>
      <w:r w:rsidRPr="00DA315F">
        <w:rPr>
          <w:rFonts w:ascii="Arial" w:eastAsia="Arial" w:hAnsi="Arial"/>
          <w:kern w:val="2"/>
          <w:sz w:val="22"/>
          <w:szCs w:val="22"/>
          <w:lang w:eastAsia="en-US"/>
          <w14:ligatures w14:val="standardContextual"/>
        </w:rPr>
        <w:t>sp</w:t>
      </w:r>
      <w:proofErr w:type="spellEnd"/>
      <w:r w:rsidRPr="00DA315F">
        <w:rPr>
          <w:rFonts w:ascii="Arial" w:eastAsia="Arial" w:hAnsi="Arial"/>
          <w:kern w:val="2"/>
          <w:sz w:val="22"/>
          <w:szCs w:val="22"/>
          <w:lang w:eastAsia="en-US"/>
          <w14:ligatures w14:val="standardContextual"/>
        </w:rPr>
        <w:t>. zn. MV-</w:t>
      </w:r>
      <w:r>
        <w:rPr>
          <w:rFonts w:ascii="Arial" w:eastAsia="Arial" w:hAnsi="Arial"/>
          <w:kern w:val="2"/>
          <w:sz w:val="22"/>
          <w:szCs w:val="22"/>
          <w:lang w:eastAsia="en-US"/>
          <w14:ligatures w14:val="standardContextual"/>
        </w:rPr>
        <w:t>72581</w:t>
      </w:r>
      <w:r w:rsidRPr="00DA315F">
        <w:rPr>
          <w:rFonts w:ascii="Arial" w:eastAsia="Arial" w:hAnsi="Arial"/>
          <w:kern w:val="2"/>
          <w:sz w:val="22"/>
          <w:szCs w:val="22"/>
          <w:lang w:eastAsia="en-US"/>
          <w14:ligatures w14:val="standardContextual"/>
        </w:rPr>
        <w:t>/ODK-202</w:t>
      </w:r>
      <w:r>
        <w:rPr>
          <w:rFonts w:ascii="Arial" w:eastAsia="Arial" w:hAnsi="Arial"/>
          <w:kern w:val="2"/>
          <w:sz w:val="22"/>
          <w:szCs w:val="22"/>
          <w:lang w:eastAsia="en-US"/>
          <w14:ligatures w14:val="standardContextual"/>
        </w:rPr>
        <w:t>6</w:t>
      </w:r>
      <w:r w:rsidRPr="00DA315F">
        <w:rPr>
          <w:rFonts w:ascii="Arial" w:eastAsia="Arial" w:hAnsi="Arial"/>
          <w:kern w:val="2"/>
          <w:sz w:val="22"/>
          <w:szCs w:val="22"/>
          <w:lang w:eastAsia="en-US"/>
          <w14:ligatures w14:val="standardContextual"/>
        </w:rPr>
        <w:t>. Účastník řízení byl současně v souladu s § 36 odst. 1 a 2</w:t>
      </w:r>
      <w:r>
        <w:rPr>
          <w:rFonts w:ascii="Arial" w:eastAsia="Arial" w:hAnsi="Arial"/>
          <w:kern w:val="2"/>
          <w:sz w:val="22"/>
          <w:szCs w:val="22"/>
          <w:lang w:eastAsia="en-US"/>
          <w14:ligatures w14:val="standardContextual"/>
        </w:rPr>
        <w:t xml:space="preserve"> správního řádu</w:t>
      </w:r>
      <w:r>
        <w:rPr>
          <w:rStyle w:val="Znakapoznpodarou"/>
          <w:rFonts w:ascii="Arial" w:eastAsia="Arial" w:hAnsi="Arial"/>
          <w:kern w:val="2"/>
          <w:sz w:val="22"/>
          <w:szCs w:val="22"/>
          <w:lang w:eastAsia="en-US"/>
          <w14:ligatures w14:val="standardContextual"/>
        </w:rPr>
        <w:footnoteReference w:id="3"/>
      </w:r>
      <w:r w:rsidRPr="00DA315F">
        <w:rPr>
          <w:rFonts w:ascii="Arial" w:eastAsia="Arial" w:hAnsi="Arial"/>
          <w:kern w:val="2"/>
          <w:sz w:val="22"/>
          <w:szCs w:val="22"/>
          <w:lang w:eastAsia="en-US"/>
          <w14:ligatures w14:val="standardContextual"/>
        </w:rPr>
        <w:t xml:space="preserve"> poučen o možnosti navrhovat důkazy a činit jiné návrhy po celou dobu řízení až do vydání rozhodnutí a </w:t>
      </w:r>
      <w:r>
        <w:rPr>
          <w:rFonts w:ascii="Arial" w:eastAsia="Arial" w:hAnsi="Arial"/>
          <w:kern w:val="2"/>
          <w:sz w:val="22"/>
          <w:szCs w:val="22"/>
          <w:lang w:eastAsia="en-US"/>
          <w14:ligatures w14:val="standardContextual"/>
        </w:rPr>
        <w:t xml:space="preserve">o </w:t>
      </w:r>
      <w:r w:rsidRPr="00DA315F">
        <w:rPr>
          <w:rFonts w:ascii="Arial" w:eastAsia="Arial" w:hAnsi="Arial"/>
          <w:kern w:val="2"/>
          <w:sz w:val="22"/>
          <w:szCs w:val="22"/>
          <w:lang w:eastAsia="en-US"/>
          <w14:ligatures w14:val="standardContextual"/>
        </w:rPr>
        <w:t>práv</w:t>
      </w:r>
      <w:r>
        <w:rPr>
          <w:rFonts w:ascii="Arial" w:eastAsia="Arial" w:hAnsi="Arial"/>
          <w:kern w:val="2"/>
          <w:sz w:val="22"/>
          <w:szCs w:val="22"/>
          <w:lang w:eastAsia="en-US"/>
          <w14:ligatures w14:val="standardContextual"/>
        </w:rPr>
        <w:t>u</w:t>
      </w:r>
      <w:r w:rsidRPr="00DA315F">
        <w:rPr>
          <w:rFonts w:ascii="Arial" w:eastAsia="Arial" w:hAnsi="Arial"/>
          <w:kern w:val="2"/>
          <w:sz w:val="22"/>
          <w:szCs w:val="22"/>
          <w:lang w:eastAsia="en-US"/>
          <w14:ligatures w14:val="standardContextual"/>
        </w:rPr>
        <w:t xml:space="preserve"> vyjádřit v řízení své stanovisko, a to i k jiným otázkám, než je provedení důkazů</w:t>
      </w:r>
      <w:r>
        <w:rPr>
          <w:rFonts w:ascii="Arial" w:eastAsia="Arial" w:hAnsi="Arial"/>
          <w:kern w:val="2"/>
          <w:sz w:val="22"/>
          <w:szCs w:val="22"/>
          <w:lang w:eastAsia="en-US"/>
          <w14:ligatures w14:val="standardContextual"/>
        </w:rPr>
        <w:t>.</w:t>
      </w:r>
    </w:p>
    <w:p w14:paraId="309C9CE5" w14:textId="77777777" w:rsidR="00FC4140" w:rsidRPr="00F67E4A" w:rsidRDefault="00FC4140" w:rsidP="00FC4140">
      <w:pPr>
        <w:numPr>
          <w:ilvl w:val="0"/>
          <w:numId w:val="5"/>
        </w:numPr>
        <w:suppressAutoHyphens w:val="0"/>
        <w:spacing w:after="160" w:line="276" w:lineRule="auto"/>
        <w:ind w:left="0" w:firstLine="0"/>
        <w:jc w:val="both"/>
        <w:rPr>
          <w:rFonts w:ascii="Arial" w:eastAsia="Arial" w:hAnsi="Arial"/>
          <w:kern w:val="2"/>
          <w:sz w:val="22"/>
          <w:szCs w:val="22"/>
          <w:lang w:eastAsia="en-US"/>
          <w14:ligatures w14:val="standardContextual"/>
        </w:rPr>
      </w:pPr>
      <w:r w:rsidRPr="00F67E4A">
        <w:rPr>
          <w:rFonts w:ascii="Arial" w:eastAsia="Arial" w:hAnsi="Arial"/>
          <w:kern w:val="2"/>
          <w:sz w:val="22"/>
          <w:szCs w:val="22"/>
          <w:lang w:eastAsia="en-US"/>
          <w14:ligatures w14:val="standardContextual"/>
        </w:rPr>
        <w:lastRenderedPageBreak/>
        <w:t>Účastník řízení byl dále v souladu s § 4 a § 38 správního řádu poučen o právu nahlížet do</w:t>
      </w:r>
      <w:r>
        <w:rPr>
          <w:rFonts w:ascii="Arial" w:eastAsia="Arial" w:hAnsi="Arial"/>
          <w:kern w:val="2"/>
          <w:sz w:val="22"/>
          <w:szCs w:val="22"/>
          <w:lang w:eastAsia="en-US"/>
          <w14:ligatures w14:val="standardContextual"/>
        </w:rPr>
        <w:t> </w:t>
      </w:r>
      <w:r w:rsidRPr="00F67E4A">
        <w:rPr>
          <w:rFonts w:ascii="Arial" w:eastAsia="Arial" w:hAnsi="Arial"/>
          <w:kern w:val="2"/>
          <w:sz w:val="22"/>
          <w:szCs w:val="22"/>
          <w:lang w:eastAsia="en-US"/>
          <w14:ligatures w14:val="standardContextual"/>
        </w:rPr>
        <w:t>správního spisu. Správní orgán poskytl účastníku řízení soupis obsahu spisu, aktuální ke</w:t>
      </w:r>
      <w:r>
        <w:rPr>
          <w:rFonts w:ascii="Arial" w:eastAsia="Arial" w:hAnsi="Arial"/>
          <w:kern w:val="2"/>
          <w:sz w:val="22"/>
          <w:szCs w:val="22"/>
          <w:lang w:eastAsia="en-US"/>
          <w14:ligatures w14:val="standardContextual"/>
        </w:rPr>
        <w:t> </w:t>
      </w:r>
      <w:r w:rsidRPr="00F67E4A">
        <w:rPr>
          <w:rFonts w:ascii="Arial" w:eastAsia="Arial" w:hAnsi="Arial"/>
          <w:kern w:val="2"/>
          <w:sz w:val="22"/>
          <w:szCs w:val="22"/>
          <w:lang w:eastAsia="en-US"/>
          <w14:ligatures w14:val="standardContextual"/>
        </w:rPr>
        <w:t xml:space="preserve">dni </w:t>
      </w:r>
      <w:r>
        <w:rPr>
          <w:rFonts w:ascii="Arial" w:eastAsia="Arial" w:hAnsi="Arial"/>
          <w:kern w:val="2"/>
          <w:sz w:val="22"/>
          <w:szCs w:val="22"/>
          <w:lang w:eastAsia="en-US"/>
          <w14:ligatures w14:val="standardContextual"/>
        </w:rPr>
        <w:t>23. července 2026</w:t>
      </w:r>
      <w:r w:rsidRPr="00F67E4A">
        <w:rPr>
          <w:rFonts w:ascii="Arial" w:eastAsia="Arial" w:hAnsi="Arial"/>
          <w:kern w:val="2"/>
          <w:sz w:val="22"/>
          <w:szCs w:val="22"/>
          <w:lang w:eastAsia="en-US"/>
          <w14:ligatures w14:val="standardContextual"/>
        </w:rPr>
        <w:t xml:space="preserve">; správní orgán nabídl účastníkovi řízení (na základě žádosti účastníka řízení) poskytnout elektronickou kopii obsahu spisu (elektronickou kopii všech listin, které jsou součástí správního spisu). </w:t>
      </w:r>
      <w:r w:rsidRPr="00523B14">
        <w:rPr>
          <w:rFonts w:ascii="Arial" w:eastAsia="Arial" w:hAnsi="Arial"/>
          <w:kern w:val="2"/>
          <w:sz w:val="22"/>
          <w:szCs w:val="22"/>
          <w:lang w:eastAsia="en-US"/>
          <w14:ligatures w14:val="standardContextual"/>
        </w:rPr>
        <w:t>Této nabídky účastník řízení nevyužil.</w:t>
      </w:r>
    </w:p>
    <w:p w14:paraId="033BC235" w14:textId="77777777" w:rsidR="00FC4140" w:rsidRPr="00F67E4A" w:rsidRDefault="00FC4140" w:rsidP="00FC4140">
      <w:pPr>
        <w:pStyle w:val="Odstavecseseznamem"/>
        <w:numPr>
          <w:ilvl w:val="0"/>
          <w:numId w:val="3"/>
        </w:numPr>
        <w:spacing w:before="320" w:after="160" w:line="276" w:lineRule="auto"/>
        <w:rPr>
          <w:rFonts w:ascii="Arial" w:eastAsia="Arial" w:hAnsi="Arial"/>
          <w:b/>
          <w:bCs/>
          <w:kern w:val="2"/>
          <w:sz w:val="22"/>
          <w:szCs w:val="22"/>
          <w:lang w:eastAsia="en-US"/>
          <w14:ligatures w14:val="standardContextual"/>
        </w:rPr>
      </w:pPr>
      <w:r w:rsidRPr="00A50247">
        <w:rPr>
          <w:rFonts w:ascii="Arial" w:eastAsia="Arial" w:hAnsi="Arial"/>
          <w:b/>
          <w:bCs/>
          <w:kern w:val="2"/>
          <w:sz w:val="22"/>
          <w:szCs w:val="22"/>
          <w:lang w:eastAsia="en-US"/>
          <w14:ligatures w14:val="standardContextual"/>
        </w:rPr>
        <w:t>Skutková zjištění vyplývající z provedených důkazů</w:t>
      </w:r>
      <w:r>
        <w:rPr>
          <w:rFonts w:ascii="Arial" w:eastAsia="Arial" w:hAnsi="Arial"/>
          <w:b/>
          <w:bCs/>
          <w:kern w:val="2"/>
          <w:sz w:val="22"/>
          <w:szCs w:val="22"/>
          <w:lang w:eastAsia="en-US"/>
          <w14:ligatures w14:val="standardContextual"/>
        </w:rPr>
        <w:t xml:space="preserve"> </w:t>
      </w:r>
      <w:r w:rsidRPr="00A50247">
        <w:rPr>
          <w:rFonts w:ascii="Arial" w:eastAsia="Arial" w:hAnsi="Arial"/>
          <w:b/>
          <w:bCs/>
          <w:kern w:val="2"/>
          <w:sz w:val="22"/>
          <w:szCs w:val="22"/>
          <w:lang w:eastAsia="en-US"/>
          <w14:ligatures w14:val="standardContextual"/>
        </w:rPr>
        <w:t>a dalších podkladů pro</w:t>
      </w:r>
      <w:r>
        <w:rPr>
          <w:rFonts w:ascii="Arial" w:eastAsia="Arial" w:hAnsi="Arial"/>
          <w:b/>
          <w:bCs/>
          <w:kern w:val="2"/>
          <w:sz w:val="22"/>
          <w:szCs w:val="22"/>
          <w:lang w:eastAsia="en-US"/>
          <w14:ligatures w14:val="standardContextual"/>
        </w:rPr>
        <w:t> </w:t>
      </w:r>
      <w:r w:rsidRPr="00A50247">
        <w:rPr>
          <w:rFonts w:ascii="Arial" w:eastAsia="Arial" w:hAnsi="Arial"/>
          <w:b/>
          <w:bCs/>
          <w:kern w:val="2"/>
          <w:sz w:val="22"/>
          <w:szCs w:val="22"/>
          <w:lang w:eastAsia="en-US"/>
          <w14:ligatures w14:val="standardContextual"/>
        </w:rPr>
        <w:t>vydání rozhodnutí</w:t>
      </w:r>
    </w:p>
    <w:p w14:paraId="26960F09" w14:textId="77777777" w:rsidR="00FC4140" w:rsidRDefault="00FC4140" w:rsidP="00FC4140">
      <w:pPr>
        <w:numPr>
          <w:ilvl w:val="0"/>
          <w:numId w:val="5"/>
        </w:numPr>
        <w:suppressAutoHyphens w:val="0"/>
        <w:spacing w:after="160" w:line="276" w:lineRule="auto"/>
        <w:ind w:left="0" w:firstLine="0"/>
        <w:jc w:val="both"/>
        <w:rPr>
          <w:rFonts w:ascii="Arial" w:eastAsia="Arial" w:hAnsi="Arial"/>
          <w:kern w:val="2"/>
          <w:sz w:val="22"/>
          <w:szCs w:val="22"/>
          <w:lang w:eastAsia="en-US"/>
          <w14:ligatures w14:val="standardContextual"/>
        </w:rPr>
      </w:pPr>
      <w:r>
        <w:rPr>
          <w:rFonts w:ascii="Arial" w:eastAsia="Arial" w:hAnsi="Arial"/>
          <w:kern w:val="2"/>
          <w:sz w:val="22"/>
          <w:szCs w:val="22"/>
          <w:lang w:eastAsia="en-US"/>
          <w14:ligatures w14:val="standardContextual"/>
        </w:rPr>
        <w:t>Podle</w:t>
      </w:r>
      <w:r w:rsidRPr="00F67E4A">
        <w:rPr>
          <w:rFonts w:ascii="Arial" w:eastAsia="Arial" w:hAnsi="Arial"/>
          <w:kern w:val="2"/>
          <w:sz w:val="22"/>
          <w:szCs w:val="22"/>
          <w:lang w:eastAsia="en-US"/>
          <w14:ligatures w14:val="standardContextual"/>
        </w:rPr>
        <w:t xml:space="preserve"> § 3 správního řádu platí, že nevyplývá-li ze zákona něco jiného, postupuje správní orgán tak, aby byl zjištěn stav věci, o němž nejsou důvodné pochybnosti, a to v rozsahu, který je nezbytný pro soulad jeho úkonu s požadavky vyplývajícími z § 2 správního řádu. Současně dle § 50 odst. 3 správního řádu platí, že správní orgán je povinen zjistit všechny okolnosti důležité pro ochranu veřejného zájmu. V řízení, v němž má být z moci úřední uložena povinnost, je správní orgán povinen i bez návrhu zjistit všechny rozhodné okolnosti svědčící ve prospěch i v neprospěch toho, komu má být povinnost uložena</w:t>
      </w:r>
      <w:r>
        <w:rPr>
          <w:rFonts w:ascii="Arial" w:eastAsia="Arial" w:hAnsi="Arial"/>
          <w:kern w:val="2"/>
          <w:sz w:val="22"/>
          <w:szCs w:val="22"/>
          <w:lang w:eastAsia="en-US"/>
          <w14:ligatures w14:val="standardContextual"/>
        </w:rPr>
        <w:t>.</w:t>
      </w:r>
    </w:p>
    <w:p w14:paraId="65CB88B3" w14:textId="5A234ED1" w:rsidR="00FC4140" w:rsidRDefault="00FC4140" w:rsidP="00FC4140">
      <w:pPr>
        <w:numPr>
          <w:ilvl w:val="0"/>
          <w:numId w:val="5"/>
        </w:numPr>
        <w:suppressAutoHyphens w:val="0"/>
        <w:spacing w:after="160" w:line="276" w:lineRule="auto"/>
        <w:ind w:left="0" w:firstLine="0"/>
        <w:jc w:val="both"/>
        <w:rPr>
          <w:rFonts w:ascii="Arial" w:eastAsia="Arial" w:hAnsi="Arial"/>
          <w:kern w:val="2"/>
          <w:sz w:val="22"/>
          <w:szCs w:val="22"/>
          <w:lang w:eastAsia="en-US"/>
          <w14:ligatures w14:val="standardContextual"/>
        </w:rPr>
      </w:pPr>
      <w:r w:rsidRPr="00F67E4A">
        <w:rPr>
          <w:rFonts w:ascii="Arial" w:eastAsia="Arial" w:hAnsi="Arial"/>
          <w:kern w:val="2"/>
          <w:sz w:val="22"/>
          <w:szCs w:val="22"/>
          <w:lang w:eastAsia="en-US"/>
          <w14:ligatures w14:val="standardContextual"/>
        </w:rPr>
        <w:t xml:space="preserve">V souladu se shora uvedeným Ministerstvo vnitra při zjišťování stavu věci vycházelo z níže uvedených podkladů pro vydání rozhodnutí, které shromáždilo v průběhu celého dozorového procesu a které tvoří listinné důkazy, vyjádření účastníka řízení a skutečnosti obecně známé. Tyto podklady přitom Ministerstvo vnitra hodnotilo </w:t>
      </w:r>
      <w:r>
        <w:rPr>
          <w:rFonts w:ascii="Arial" w:eastAsia="Arial" w:hAnsi="Arial"/>
          <w:kern w:val="2"/>
          <w:sz w:val="22"/>
          <w:szCs w:val="22"/>
          <w:lang w:eastAsia="en-US"/>
          <w14:ligatures w14:val="standardContextual"/>
        </w:rPr>
        <w:t xml:space="preserve">podle </w:t>
      </w:r>
      <w:r w:rsidRPr="00F67E4A">
        <w:rPr>
          <w:rFonts w:ascii="Arial" w:eastAsia="Arial" w:hAnsi="Arial"/>
          <w:kern w:val="2"/>
          <w:sz w:val="22"/>
          <w:szCs w:val="22"/>
          <w:lang w:eastAsia="en-US"/>
          <w14:ligatures w14:val="standardContextual"/>
        </w:rPr>
        <w:t>§</w:t>
      </w:r>
      <w:r>
        <w:rPr>
          <w:rFonts w:ascii="Arial" w:eastAsia="Arial" w:hAnsi="Arial"/>
          <w:kern w:val="2"/>
          <w:sz w:val="22"/>
          <w:szCs w:val="22"/>
          <w:lang w:eastAsia="en-US"/>
          <w14:ligatures w14:val="standardContextual"/>
        </w:rPr>
        <w:t> </w:t>
      </w:r>
      <w:r w:rsidRPr="00F67E4A">
        <w:rPr>
          <w:rFonts w:ascii="Arial" w:eastAsia="Arial" w:hAnsi="Arial"/>
          <w:kern w:val="2"/>
          <w:sz w:val="22"/>
          <w:szCs w:val="22"/>
          <w:lang w:eastAsia="en-US"/>
          <w14:ligatures w14:val="standardContextual"/>
        </w:rPr>
        <w:t>50 odst. 4 správního řádu v souladu se zásadou volného hodnocení důkazů; přitom pečlivě přihlíželo ke všemu, co</w:t>
      </w:r>
      <w:r w:rsidR="000109E2">
        <w:rPr>
          <w:rFonts w:ascii="Arial" w:eastAsia="Arial" w:hAnsi="Arial"/>
          <w:kern w:val="2"/>
          <w:sz w:val="22"/>
          <w:szCs w:val="22"/>
          <w:lang w:eastAsia="en-US"/>
          <w14:ligatures w14:val="standardContextual"/>
        </w:rPr>
        <w:t> </w:t>
      </w:r>
      <w:r w:rsidRPr="00F67E4A">
        <w:rPr>
          <w:rFonts w:ascii="Arial" w:eastAsia="Arial" w:hAnsi="Arial"/>
          <w:kern w:val="2"/>
          <w:sz w:val="22"/>
          <w:szCs w:val="22"/>
          <w:lang w:eastAsia="en-US"/>
          <w14:ligatures w14:val="standardContextual"/>
        </w:rPr>
        <w:t>vyšlo v řízení najevo, včetně toho, co uvedl účastník řízení</w:t>
      </w:r>
      <w:r>
        <w:rPr>
          <w:rFonts w:ascii="Arial" w:eastAsia="Arial" w:hAnsi="Arial"/>
          <w:kern w:val="2"/>
          <w:sz w:val="22"/>
          <w:szCs w:val="22"/>
          <w:lang w:eastAsia="en-US"/>
          <w14:ligatures w14:val="standardContextual"/>
        </w:rPr>
        <w:t>.</w:t>
      </w:r>
    </w:p>
    <w:p w14:paraId="4C482B9B" w14:textId="033DCD07" w:rsidR="00FC4140" w:rsidRPr="00F93E94" w:rsidRDefault="00FC4140" w:rsidP="00FC4140">
      <w:pPr>
        <w:numPr>
          <w:ilvl w:val="0"/>
          <w:numId w:val="5"/>
        </w:numPr>
        <w:suppressAutoHyphens w:val="0"/>
        <w:spacing w:after="160" w:line="276" w:lineRule="auto"/>
        <w:ind w:left="0" w:firstLine="0"/>
        <w:jc w:val="both"/>
        <w:rPr>
          <w:rFonts w:ascii="Arial" w:eastAsia="Arial" w:hAnsi="Arial"/>
          <w:kern w:val="2"/>
          <w:sz w:val="22"/>
          <w:szCs w:val="22"/>
          <w:lang w:eastAsia="en-US"/>
          <w14:ligatures w14:val="standardContextual"/>
        </w:rPr>
      </w:pPr>
      <w:r w:rsidRPr="00F67E4A">
        <w:rPr>
          <w:rFonts w:ascii="Arial" w:eastAsia="Arial" w:hAnsi="Arial"/>
          <w:bCs/>
          <w:kern w:val="2"/>
          <w:sz w:val="22"/>
          <w:szCs w:val="22"/>
          <w:lang w:eastAsia="en-US"/>
          <w14:ligatures w14:val="standardContextual"/>
        </w:rPr>
        <w:t xml:space="preserve">Z důkazu provedeného listinami, kterými byly zápis ze zasedání Zastupitelstva </w:t>
      </w:r>
      <w:r>
        <w:rPr>
          <w:rFonts w:ascii="Arial" w:eastAsia="Arial" w:hAnsi="Arial"/>
          <w:bCs/>
          <w:kern w:val="2"/>
          <w:sz w:val="22"/>
          <w:szCs w:val="22"/>
          <w:lang w:eastAsia="en-US"/>
          <w14:ligatures w14:val="standardContextual"/>
        </w:rPr>
        <w:t>města Chrastava</w:t>
      </w:r>
      <w:r w:rsidRPr="00F67E4A">
        <w:rPr>
          <w:rFonts w:ascii="Arial" w:eastAsia="Arial" w:hAnsi="Arial"/>
          <w:bCs/>
          <w:kern w:val="2"/>
          <w:sz w:val="22"/>
          <w:szCs w:val="22"/>
          <w:lang w:eastAsia="en-US"/>
          <w14:ligatures w14:val="standardContextual"/>
        </w:rPr>
        <w:t xml:space="preserve"> konaného dne </w:t>
      </w:r>
      <w:r>
        <w:rPr>
          <w:rFonts w:ascii="Arial" w:eastAsia="Arial" w:hAnsi="Arial"/>
          <w:bCs/>
          <w:kern w:val="2"/>
          <w:sz w:val="22"/>
          <w:szCs w:val="22"/>
          <w:lang w:eastAsia="en-US"/>
          <w14:ligatures w14:val="standardContextual"/>
        </w:rPr>
        <w:t>1</w:t>
      </w:r>
      <w:r w:rsidRPr="00F67E4A">
        <w:rPr>
          <w:rFonts w:ascii="Arial" w:eastAsia="Arial" w:hAnsi="Arial"/>
          <w:bCs/>
          <w:kern w:val="2"/>
          <w:sz w:val="22"/>
          <w:szCs w:val="22"/>
          <w:lang w:eastAsia="en-US"/>
          <w14:ligatures w14:val="standardContextual"/>
        </w:rPr>
        <w:t xml:space="preserve">. </w:t>
      </w:r>
      <w:r>
        <w:rPr>
          <w:rFonts w:ascii="Arial" w:eastAsia="Arial" w:hAnsi="Arial"/>
          <w:bCs/>
          <w:kern w:val="2"/>
          <w:sz w:val="22"/>
          <w:szCs w:val="22"/>
          <w:lang w:eastAsia="en-US"/>
          <w14:ligatures w14:val="standardContextual"/>
        </w:rPr>
        <w:t>září</w:t>
      </w:r>
      <w:r w:rsidRPr="00F67E4A">
        <w:rPr>
          <w:rFonts w:ascii="Arial" w:eastAsia="Arial" w:hAnsi="Arial"/>
          <w:bCs/>
          <w:kern w:val="2"/>
          <w:sz w:val="22"/>
          <w:szCs w:val="22"/>
          <w:lang w:eastAsia="en-US"/>
          <w14:ligatures w14:val="standardContextual"/>
        </w:rPr>
        <w:t xml:space="preserve"> 20</w:t>
      </w:r>
      <w:r>
        <w:rPr>
          <w:rFonts w:ascii="Arial" w:eastAsia="Arial" w:hAnsi="Arial"/>
          <w:bCs/>
          <w:kern w:val="2"/>
          <w:sz w:val="22"/>
          <w:szCs w:val="22"/>
          <w:lang w:eastAsia="en-US"/>
          <w14:ligatures w14:val="standardContextual"/>
        </w:rPr>
        <w:t>14</w:t>
      </w:r>
      <w:r w:rsidR="00540E7E">
        <w:rPr>
          <w:rFonts w:ascii="Arial" w:eastAsia="Arial" w:hAnsi="Arial"/>
          <w:bCs/>
          <w:kern w:val="2"/>
          <w:sz w:val="22"/>
          <w:szCs w:val="22"/>
          <w:lang w:eastAsia="en-US"/>
          <w14:ligatures w14:val="standardContextual"/>
        </w:rPr>
        <w:t xml:space="preserve"> a</w:t>
      </w:r>
      <w:r w:rsidRPr="00F67E4A">
        <w:rPr>
          <w:rFonts w:ascii="Arial" w:eastAsia="Arial" w:hAnsi="Arial"/>
          <w:bCs/>
          <w:kern w:val="2"/>
          <w:sz w:val="22"/>
          <w:szCs w:val="22"/>
          <w:lang w:eastAsia="en-US"/>
          <w14:ligatures w14:val="standardContextual"/>
        </w:rPr>
        <w:t xml:space="preserve"> pozvánky na toto zasedání opatřené z elektronické úřední desky </w:t>
      </w:r>
      <w:r w:rsidR="00523B14">
        <w:rPr>
          <w:rFonts w:ascii="Arial" w:eastAsia="Arial" w:hAnsi="Arial"/>
          <w:bCs/>
          <w:kern w:val="2"/>
          <w:sz w:val="22"/>
          <w:szCs w:val="22"/>
          <w:lang w:eastAsia="en-US"/>
          <w14:ligatures w14:val="standardContextual"/>
        </w:rPr>
        <w:t>Městského úřadu</w:t>
      </w:r>
      <w:r>
        <w:rPr>
          <w:rFonts w:ascii="Arial" w:eastAsia="Arial" w:hAnsi="Arial"/>
          <w:bCs/>
          <w:kern w:val="2"/>
          <w:sz w:val="22"/>
          <w:szCs w:val="22"/>
          <w:lang w:eastAsia="en-US"/>
          <w14:ligatures w14:val="standardContextual"/>
        </w:rPr>
        <w:t xml:space="preserve"> Chrastava</w:t>
      </w:r>
      <w:r w:rsidRPr="00F67E4A">
        <w:rPr>
          <w:rFonts w:ascii="Arial" w:eastAsia="Arial" w:hAnsi="Arial"/>
          <w:bCs/>
          <w:kern w:val="2"/>
          <w:sz w:val="22"/>
          <w:szCs w:val="22"/>
          <w:vertAlign w:val="superscript"/>
          <w:lang w:eastAsia="en-US"/>
          <w14:ligatures w14:val="standardContextual"/>
        </w:rPr>
        <w:footnoteReference w:id="4"/>
      </w:r>
      <w:r w:rsidR="00540E7E">
        <w:rPr>
          <w:rFonts w:ascii="Arial" w:eastAsia="Arial" w:hAnsi="Arial"/>
          <w:bCs/>
          <w:kern w:val="2"/>
          <w:sz w:val="22"/>
          <w:szCs w:val="22"/>
          <w:lang w:eastAsia="en-US"/>
          <w14:ligatures w14:val="standardContextual"/>
        </w:rPr>
        <w:t>,</w:t>
      </w:r>
      <w:r w:rsidRPr="00F67E4A">
        <w:rPr>
          <w:rFonts w:ascii="Arial" w:eastAsia="Arial" w:hAnsi="Arial"/>
          <w:bCs/>
          <w:kern w:val="2"/>
          <w:sz w:val="22"/>
          <w:szCs w:val="22"/>
          <w:lang w:eastAsia="en-US"/>
          <w14:ligatures w14:val="standardContextual"/>
        </w:rPr>
        <w:t xml:space="preserve"> Ministerstvo vnitra zjistilo, že </w:t>
      </w:r>
      <w:r w:rsidR="000109E2" w:rsidRPr="000109E2">
        <w:rPr>
          <w:rFonts w:ascii="Arial" w:eastAsia="Arial" w:hAnsi="Arial"/>
          <w:bCs/>
          <w:kern w:val="2"/>
          <w:sz w:val="22"/>
          <w:szCs w:val="22"/>
          <w:lang w:eastAsia="en-US"/>
          <w14:ligatures w14:val="standardContextual"/>
        </w:rPr>
        <w:t>obecně závazn</w:t>
      </w:r>
      <w:r w:rsidR="000109E2">
        <w:rPr>
          <w:rFonts w:ascii="Arial" w:eastAsia="Arial" w:hAnsi="Arial"/>
          <w:bCs/>
          <w:kern w:val="2"/>
          <w:sz w:val="22"/>
          <w:szCs w:val="22"/>
          <w:lang w:eastAsia="en-US"/>
          <w14:ligatures w14:val="standardContextual"/>
        </w:rPr>
        <w:t>á</w:t>
      </w:r>
      <w:r w:rsidR="000109E2" w:rsidRPr="000109E2">
        <w:rPr>
          <w:rFonts w:ascii="Arial" w:eastAsia="Arial" w:hAnsi="Arial"/>
          <w:bCs/>
          <w:kern w:val="2"/>
          <w:sz w:val="22"/>
          <w:szCs w:val="22"/>
          <w:lang w:eastAsia="en-US"/>
          <w14:ligatures w14:val="standardContextual"/>
        </w:rPr>
        <w:t xml:space="preserve"> vyhlášk</w:t>
      </w:r>
      <w:r w:rsidR="000109E2">
        <w:rPr>
          <w:rFonts w:ascii="Arial" w:eastAsia="Arial" w:hAnsi="Arial"/>
          <w:bCs/>
          <w:kern w:val="2"/>
          <w:sz w:val="22"/>
          <w:szCs w:val="22"/>
          <w:lang w:eastAsia="en-US"/>
          <w14:ligatures w14:val="standardContextual"/>
        </w:rPr>
        <w:t>a</w:t>
      </w:r>
      <w:r w:rsidR="000109E2" w:rsidRPr="000109E2">
        <w:rPr>
          <w:rFonts w:ascii="Arial" w:eastAsia="Arial" w:hAnsi="Arial"/>
          <w:bCs/>
          <w:kern w:val="2"/>
          <w:sz w:val="22"/>
          <w:szCs w:val="22"/>
          <w:lang w:eastAsia="en-US"/>
          <w14:ligatures w14:val="standardContextual"/>
        </w:rPr>
        <w:t xml:space="preserve"> města Chrastava č. 2/2014, k zabezpečení místních záležitostí veřejného pořádku na veřejných prostranstvích, kterou se stanovuje kratší doba nočního klidu, výjimečné případy, ve kterých lze rozhodnutím vymezit dobu nočního klidu dobou kratší a vymezují činnosti, které by mohly narušit veřejný pořádek v obci, včetně omezení těchto činností</w:t>
      </w:r>
      <w:r w:rsidR="00236E5E">
        <w:rPr>
          <w:rFonts w:ascii="Arial" w:eastAsia="Arial" w:hAnsi="Arial"/>
          <w:bCs/>
          <w:kern w:val="2"/>
          <w:sz w:val="22"/>
          <w:szCs w:val="22"/>
          <w:lang w:eastAsia="en-US"/>
          <w14:ligatures w14:val="standardContextual"/>
        </w:rPr>
        <w:t xml:space="preserve"> (dále jen „OZV č.</w:t>
      </w:r>
      <w:r w:rsidR="00523B14">
        <w:rPr>
          <w:rFonts w:ascii="Arial" w:eastAsia="Arial" w:hAnsi="Arial"/>
          <w:bCs/>
          <w:kern w:val="2"/>
          <w:sz w:val="22"/>
          <w:szCs w:val="22"/>
          <w:lang w:eastAsia="en-US"/>
          <w14:ligatures w14:val="standardContextual"/>
        </w:rPr>
        <w:t> </w:t>
      </w:r>
      <w:r w:rsidR="00236E5E">
        <w:rPr>
          <w:rFonts w:ascii="Arial" w:eastAsia="Arial" w:hAnsi="Arial"/>
          <w:bCs/>
          <w:kern w:val="2"/>
          <w:sz w:val="22"/>
          <w:szCs w:val="22"/>
          <w:lang w:eastAsia="en-US"/>
          <w14:ligatures w14:val="standardContextual"/>
        </w:rPr>
        <w:t>2/2014“)</w:t>
      </w:r>
      <w:r w:rsidR="000109E2">
        <w:rPr>
          <w:rFonts w:ascii="Arial" w:eastAsia="Arial" w:hAnsi="Arial"/>
          <w:bCs/>
          <w:kern w:val="2"/>
          <w:sz w:val="22"/>
          <w:szCs w:val="22"/>
          <w:lang w:eastAsia="en-US"/>
          <w14:ligatures w14:val="standardContextual"/>
        </w:rPr>
        <w:t xml:space="preserve">, </w:t>
      </w:r>
      <w:r w:rsidRPr="00F67E4A">
        <w:rPr>
          <w:rFonts w:ascii="Arial" w:eastAsia="Arial" w:hAnsi="Arial"/>
          <w:bCs/>
          <w:kern w:val="2"/>
          <w:sz w:val="22"/>
          <w:szCs w:val="22"/>
          <w:lang w:eastAsia="en-US"/>
          <w14:ligatures w14:val="standardContextual"/>
        </w:rPr>
        <w:t>byla</w:t>
      </w:r>
      <w:r w:rsidR="00236E5E">
        <w:rPr>
          <w:rFonts w:ascii="Arial" w:eastAsia="Arial" w:hAnsi="Arial"/>
          <w:bCs/>
          <w:kern w:val="2"/>
          <w:sz w:val="22"/>
          <w:szCs w:val="22"/>
          <w:lang w:eastAsia="en-US"/>
          <w14:ligatures w14:val="standardContextual"/>
        </w:rPr>
        <w:t> </w:t>
      </w:r>
      <w:r w:rsidRPr="00F67E4A">
        <w:rPr>
          <w:rFonts w:ascii="Arial" w:eastAsia="Arial" w:hAnsi="Arial"/>
          <w:bCs/>
          <w:kern w:val="2"/>
          <w:sz w:val="22"/>
          <w:szCs w:val="22"/>
          <w:lang w:eastAsia="en-US"/>
          <w14:ligatures w14:val="standardContextual"/>
        </w:rPr>
        <w:t xml:space="preserve">vydána k tomu kompetentním orgánem, tj. Zastupitelstvem </w:t>
      </w:r>
      <w:r>
        <w:rPr>
          <w:rFonts w:ascii="Arial" w:eastAsia="Arial" w:hAnsi="Arial"/>
          <w:bCs/>
          <w:kern w:val="2"/>
          <w:sz w:val="22"/>
          <w:szCs w:val="22"/>
          <w:lang w:eastAsia="en-US"/>
          <w14:ligatures w14:val="standardContextual"/>
        </w:rPr>
        <w:t>města Chrastava</w:t>
      </w:r>
      <w:r w:rsidRPr="00F67E4A">
        <w:rPr>
          <w:rFonts w:ascii="Arial" w:eastAsia="Arial" w:hAnsi="Arial"/>
          <w:bCs/>
          <w:kern w:val="2"/>
          <w:sz w:val="22"/>
          <w:szCs w:val="22"/>
          <w:lang w:eastAsia="en-US"/>
          <w14:ligatures w14:val="standardContextual"/>
        </w:rPr>
        <w:t xml:space="preserve"> [čl.</w:t>
      </w:r>
      <w:r w:rsidR="00236E5E">
        <w:rPr>
          <w:rFonts w:ascii="Arial" w:eastAsia="Arial" w:hAnsi="Arial"/>
          <w:bCs/>
          <w:kern w:val="2"/>
          <w:sz w:val="22"/>
          <w:szCs w:val="22"/>
          <w:lang w:eastAsia="en-US"/>
          <w14:ligatures w14:val="standardContextual"/>
        </w:rPr>
        <w:t> </w:t>
      </w:r>
      <w:r w:rsidRPr="00F67E4A">
        <w:rPr>
          <w:rFonts w:ascii="Arial" w:eastAsia="Arial" w:hAnsi="Arial"/>
          <w:bCs/>
          <w:kern w:val="2"/>
          <w:sz w:val="22"/>
          <w:szCs w:val="22"/>
          <w:lang w:eastAsia="en-US"/>
          <w14:ligatures w14:val="standardContextual"/>
        </w:rPr>
        <w:t>104 odst. 3 Ústavy České republiky a § 84 odst. 2 písm. h) zákona</w:t>
      </w:r>
      <w:r w:rsidRPr="00F67E4A">
        <w:rPr>
          <w:rFonts w:ascii="Arial" w:eastAsia="Arial" w:hAnsi="Arial"/>
          <w:kern w:val="2"/>
          <w:sz w:val="22"/>
          <w:szCs w:val="22"/>
          <w:lang w:eastAsia="en-US"/>
          <w14:ligatures w14:val="standardContextual"/>
        </w:rPr>
        <w:t xml:space="preserve"> o obcích</w:t>
      </w:r>
      <w:r w:rsidRPr="00F67E4A">
        <w:rPr>
          <w:rFonts w:ascii="Arial" w:eastAsia="Arial" w:hAnsi="Arial"/>
          <w:bCs/>
          <w:kern w:val="2"/>
          <w:sz w:val="22"/>
          <w:szCs w:val="22"/>
          <w:lang w:eastAsia="en-US"/>
          <w14:ligatures w14:val="standardContextual"/>
        </w:rPr>
        <w:t>], o jehož zasedání byla veřejnost včas a</w:t>
      </w:r>
      <w:r w:rsidR="000109E2">
        <w:rPr>
          <w:rFonts w:ascii="Arial" w:eastAsia="Arial" w:hAnsi="Arial"/>
          <w:bCs/>
          <w:kern w:val="2"/>
          <w:sz w:val="22"/>
          <w:szCs w:val="22"/>
          <w:lang w:eastAsia="en-US"/>
          <w14:ligatures w14:val="standardContextual"/>
        </w:rPr>
        <w:t> </w:t>
      </w:r>
      <w:r w:rsidRPr="00F67E4A">
        <w:rPr>
          <w:rFonts w:ascii="Arial" w:eastAsia="Arial" w:hAnsi="Arial"/>
          <w:bCs/>
          <w:kern w:val="2"/>
          <w:sz w:val="22"/>
          <w:szCs w:val="22"/>
          <w:lang w:eastAsia="en-US"/>
          <w14:ligatures w14:val="standardContextual"/>
        </w:rPr>
        <w:t xml:space="preserve">v souladu s § 93 odst. 1 zákona o obcích informována (informace byla zveřejněna </w:t>
      </w:r>
      <w:r>
        <w:rPr>
          <w:rFonts w:ascii="Arial" w:eastAsia="Arial" w:hAnsi="Arial"/>
          <w:bCs/>
          <w:kern w:val="2"/>
          <w:sz w:val="22"/>
          <w:szCs w:val="22"/>
          <w:lang w:eastAsia="en-US"/>
          <w14:ligatures w14:val="standardContextual"/>
        </w:rPr>
        <w:t>20. srpna 2014</w:t>
      </w:r>
      <w:r w:rsidRPr="00F67E4A">
        <w:rPr>
          <w:rFonts w:ascii="Arial" w:eastAsia="Arial" w:hAnsi="Arial"/>
          <w:bCs/>
          <w:kern w:val="2"/>
          <w:sz w:val="22"/>
          <w:szCs w:val="22"/>
          <w:lang w:eastAsia="en-US"/>
          <w14:ligatures w14:val="standardContextual"/>
        </w:rPr>
        <w:t xml:space="preserve">. </w:t>
      </w:r>
      <w:r>
        <w:rPr>
          <w:rFonts w:ascii="Arial" w:eastAsia="Arial" w:hAnsi="Arial"/>
          <w:bCs/>
          <w:kern w:val="2"/>
          <w:sz w:val="22"/>
          <w:szCs w:val="22"/>
          <w:lang w:eastAsia="en-US"/>
          <w14:ligatures w14:val="standardContextual"/>
        </w:rPr>
        <w:t>listopadu</w:t>
      </w:r>
      <w:r w:rsidRPr="00F67E4A">
        <w:rPr>
          <w:rFonts w:ascii="Arial" w:eastAsia="Arial" w:hAnsi="Arial"/>
          <w:bCs/>
          <w:kern w:val="2"/>
          <w:sz w:val="22"/>
          <w:szCs w:val="22"/>
          <w:lang w:eastAsia="en-US"/>
          <w14:ligatures w14:val="standardContextual"/>
        </w:rPr>
        <w:t>, tj. alespoň 7 dní před zasedáním zastupitelstva</w:t>
      </w:r>
      <w:r>
        <w:rPr>
          <w:rFonts w:ascii="Arial" w:eastAsia="Arial" w:hAnsi="Arial"/>
          <w:bCs/>
          <w:kern w:val="2"/>
          <w:sz w:val="22"/>
          <w:szCs w:val="22"/>
          <w:lang w:eastAsia="en-US"/>
          <w14:ligatures w14:val="standardContextual"/>
        </w:rPr>
        <w:t>, a</w:t>
      </w:r>
      <w:r w:rsidR="00236E5E">
        <w:rPr>
          <w:rFonts w:ascii="Arial" w:eastAsia="Arial" w:hAnsi="Arial"/>
          <w:bCs/>
          <w:kern w:val="2"/>
          <w:sz w:val="22"/>
          <w:szCs w:val="22"/>
          <w:lang w:eastAsia="en-US"/>
          <w14:ligatures w14:val="standardContextual"/>
        </w:rPr>
        <w:t> </w:t>
      </w:r>
      <w:r>
        <w:rPr>
          <w:rFonts w:ascii="Arial" w:eastAsia="Arial" w:hAnsi="Arial"/>
          <w:bCs/>
          <w:kern w:val="2"/>
          <w:sz w:val="22"/>
          <w:szCs w:val="22"/>
          <w:lang w:eastAsia="en-US"/>
          <w14:ligatures w14:val="standardContextual"/>
        </w:rPr>
        <w:t>sejmuta z úřední desky byla 1. září 2014; viz evidenční číslo 14-108 archivu úřední desky z roku 2014</w:t>
      </w:r>
      <w:r w:rsidRPr="00F67E4A">
        <w:rPr>
          <w:rFonts w:ascii="Arial" w:eastAsia="Arial" w:hAnsi="Arial"/>
          <w:bCs/>
          <w:kern w:val="2"/>
          <w:sz w:val="22"/>
          <w:szCs w:val="22"/>
          <w:lang w:eastAsia="en-US"/>
          <w14:ligatures w14:val="standardContextual"/>
        </w:rPr>
        <w:t>). Dle zápisu z</w:t>
      </w:r>
      <w:r w:rsidR="000109E2">
        <w:rPr>
          <w:rFonts w:ascii="Arial" w:eastAsia="Arial" w:hAnsi="Arial"/>
          <w:bCs/>
          <w:kern w:val="2"/>
          <w:sz w:val="22"/>
          <w:szCs w:val="22"/>
          <w:lang w:eastAsia="en-US"/>
          <w14:ligatures w14:val="standardContextual"/>
        </w:rPr>
        <w:t> příslušného</w:t>
      </w:r>
      <w:r w:rsidRPr="00F67E4A">
        <w:rPr>
          <w:rFonts w:ascii="Arial" w:eastAsia="Arial" w:hAnsi="Arial"/>
          <w:bCs/>
          <w:kern w:val="2"/>
          <w:sz w:val="22"/>
          <w:szCs w:val="22"/>
          <w:lang w:eastAsia="en-US"/>
          <w14:ligatures w14:val="standardContextual"/>
        </w:rPr>
        <w:t xml:space="preserve"> zasedání zastupitelstva bylo zastupitelstvo usnášeníschopné ve smyslu § 92 odst. 3 zákona o obcích </w:t>
      </w:r>
      <w:r>
        <w:rPr>
          <w:rFonts w:ascii="Arial" w:eastAsia="Arial" w:hAnsi="Arial"/>
          <w:bCs/>
          <w:kern w:val="2"/>
          <w:sz w:val="22"/>
          <w:szCs w:val="22"/>
          <w:lang w:eastAsia="en-US"/>
          <w14:ligatures w14:val="standardContextual"/>
        </w:rPr>
        <w:t>(</w:t>
      </w:r>
      <w:r w:rsidRPr="00F67E4A">
        <w:rPr>
          <w:rFonts w:ascii="Arial" w:eastAsia="Arial" w:hAnsi="Arial"/>
          <w:bCs/>
          <w:kern w:val="2"/>
          <w:sz w:val="22"/>
          <w:szCs w:val="22"/>
          <w:lang w:eastAsia="en-US"/>
          <w14:ligatures w14:val="standardContextual"/>
        </w:rPr>
        <w:t xml:space="preserve">na zasedání bylo přítomno </w:t>
      </w:r>
      <w:r>
        <w:rPr>
          <w:rFonts w:ascii="Arial" w:eastAsia="Arial" w:hAnsi="Arial"/>
          <w:bCs/>
          <w:kern w:val="2"/>
          <w:sz w:val="22"/>
          <w:szCs w:val="22"/>
          <w:lang w:eastAsia="en-US"/>
          <w14:ligatures w14:val="standardContextual"/>
        </w:rPr>
        <w:t xml:space="preserve">19 </w:t>
      </w:r>
      <w:r w:rsidRPr="00F67E4A">
        <w:rPr>
          <w:rFonts w:ascii="Arial" w:eastAsia="Arial" w:hAnsi="Arial"/>
          <w:bCs/>
          <w:kern w:val="2"/>
          <w:sz w:val="22"/>
          <w:szCs w:val="22"/>
          <w:lang w:eastAsia="en-US"/>
          <w14:ligatures w14:val="standardContextual"/>
        </w:rPr>
        <w:t xml:space="preserve">zastupitelů </w:t>
      </w:r>
      <w:r>
        <w:rPr>
          <w:rFonts w:ascii="Arial" w:eastAsia="Arial" w:hAnsi="Arial"/>
          <w:bCs/>
          <w:kern w:val="2"/>
          <w:sz w:val="22"/>
          <w:szCs w:val="22"/>
          <w:lang w:eastAsia="en-US"/>
          <w14:ligatures w14:val="standardContextual"/>
        </w:rPr>
        <w:t>města, pročež pro usnesení č. 2014/04/XVI hlasovalo 13 zastupitelů města)</w:t>
      </w:r>
      <w:r w:rsidRPr="00F67E4A">
        <w:rPr>
          <w:rFonts w:ascii="Arial" w:eastAsia="Arial" w:hAnsi="Arial"/>
          <w:bCs/>
          <w:kern w:val="2"/>
          <w:sz w:val="22"/>
          <w:szCs w:val="22"/>
          <w:lang w:eastAsia="en-US"/>
          <w14:ligatures w14:val="standardContextual"/>
        </w:rPr>
        <w:t xml:space="preserve"> a </w:t>
      </w:r>
      <w:r w:rsidR="000109E2">
        <w:rPr>
          <w:rFonts w:ascii="Arial" w:eastAsia="Arial" w:hAnsi="Arial"/>
          <w:bCs/>
          <w:kern w:val="2"/>
          <w:sz w:val="22"/>
          <w:szCs w:val="22"/>
          <w:lang w:eastAsia="en-US"/>
          <w14:ligatures w14:val="standardContextual"/>
        </w:rPr>
        <w:t>obecně závazn</w:t>
      </w:r>
      <w:r w:rsidR="00440CF8">
        <w:rPr>
          <w:rFonts w:ascii="Arial" w:eastAsia="Arial" w:hAnsi="Arial"/>
          <w:bCs/>
          <w:kern w:val="2"/>
          <w:sz w:val="22"/>
          <w:szCs w:val="22"/>
          <w:lang w:eastAsia="en-US"/>
          <w14:ligatures w14:val="standardContextual"/>
        </w:rPr>
        <w:t>ou</w:t>
      </w:r>
      <w:r w:rsidR="000109E2">
        <w:rPr>
          <w:rFonts w:ascii="Arial" w:eastAsia="Arial" w:hAnsi="Arial"/>
          <w:bCs/>
          <w:kern w:val="2"/>
          <w:sz w:val="22"/>
          <w:szCs w:val="22"/>
          <w:lang w:eastAsia="en-US"/>
          <w14:ligatures w14:val="standardContextual"/>
        </w:rPr>
        <w:t xml:space="preserve"> vyhlášk</w:t>
      </w:r>
      <w:r w:rsidR="00440CF8">
        <w:rPr>
          <w:rFonts w:ascii="Arial" w:eastAsia="Arial" w:hAnsi="Arial"/>
          <w:bCs/>
          <w:kern w:val="2"/>
          <w:sz w:val="22"/>
          <w:szCs w:val="22"/>
          <w:lang w:eastAsia="en-US"/>
          <w14:ligatures w14:val="standardContextual"/>
        </w:rPr>
        <w:t>u</w:t>
      </w:r>
      <w:r w:rsidRPr="00F67E4A">
        <w:rPr>
          <w:rFonts w:ascii="Arial" w:eastAsia="Arial" w:hAnsi="Arial"/>
          <w:bCs/>
          <w:kern w:val="2"/>
          <w:sz w:val="22"/>
          <w:szCs w:val="22"/>
          <w:lang w:eastAsia="en-US"/>
          <w14:ligatures w14:val="standardContextual"/>
        </w:rPr>
        <w:t xml:space="preserve"> v souladu s § 87 zákona o obcích schválilo většinou svých členů</w:t>
      </w:r>
      <w:r>
        <w:rPr>
          <w:rFonts w:ascii="Arial" w:eastAsia="Arial" w:hAnsi="Arial"/>
          <w:bCs/>
          <w:kern w:val="2"/>
          <w:sz w:val="22"/>
          <w:szCs w:val="22"/>
          <w:lang w:eastAsia="en-US"/>
          <w14:ligatures w14:val="standardContextual"/>
        </w:rPr>
        <w:t>.</w:t>
      </w:r>
    </w:p>
    <w:p w14:paraId="07BDC31C" w14:textId="7BA64AB6" w:rsidR="00FC4140" w:rsidRPr="007449BB" w:rsidRDefault="00FC4140" w:rsidP="00FC4140">
      <w:pPr>
        <w:numPr>
          <w:ilvl w:val="0"/>
          <w:numId w:val="5"/>
        </w:numPr>
        <w:suppressAutoHyphens w:val="0"/>
        <w:spacing w:after="160" w:line="276" w:lineRule="auto"/>
        <w:ind w:left="0" w:firstLine="0"/>
        <w:jc w:val="both"/>
        <w:rPr>
          <w:rFonts w:ascii="Arial" w:eastAsia="Arial" w:hAnsi="Arial"/>
          <w:kern w:val="2"/>
          <w:sz w:val="22"/>
          <w:szCs w:val="22"/>
          <w:lang w:eastAsia="en-US"/>
          <w14:ligatures w14:val="standardContextual"/>
        </w:rPr>
      </w:pPr>
      <w:r w:rsidRPr="007449BB">
        <w:rPr>
          <w:rFonts w:ascii="Arial" w:eastAsia="Arial" w:hAnsi="Arial"/>
          <w:bCs/>
          <w:kern w:val="2"/>
          <w:sz w:val="22"/>
          <w:szCs w:val="22"/>
          <w:lang w:eastAsia="en-US"/>
          <w14:ligatures w14:val="standardContextual"/>
        </w:rPr>
        <w:t xml:space="preserve">Z ověření údajů ze Sbírky právních předpisů </w:t>
      </w:r>
      <w:r w:rsidR="00236E5E">
        <w:rPr>
          <w:rFonts w:ascii="Arial" w:eastAsia="Arial" w:hAnsi="Arial"/>
          <w:bCs/>
          <w:kern w:val="2"/>
          <w:sz w:val="22"/>
          <w:szCs w:val="22"/>
          <w:lang w:eastAsia="en-US"/>
          <w14:ligatures w14:val="standardContextual"/>
        </w:rPr>
        <w:t>ÚSC</w:t>
      </w:r>
      <w:r w:rsidRPr="007449BB">
        <w:rPr>
          <w:rStyle w:val="Znakapoznpodarou"/>
          <w:rFonts w:ascii="Arial" w:eastAsia="Arial" w:hAnsi="Arial"/>
          <w:bCs/>
          <w:kern w:val="2"/>
          <w:sz w:val="22"/>
          <w:szCs w:val="22"/>
          <w:lang w:eastAsia="en-US"/>
          <w14:ligatures w14:val="standardContextual"/>
        </w:rPr>
        <w:footnoteReference w:id="5"/>
      </w:r>
      <w:r w:rsidRPr="007449BB">
        <w:rPr>
          <w:rFonts w:ascii="Arial" w:eastAsia="Arial" w:hAnsi="Arial"/>
          <w:bCs/>
          <w:kern w:val="2"/>
          <w:sz w:val="22"/>
          <w:szCs w:val="22"/>
          <w:lang w:eastAsia="en-US"/>
          <w14:ligatures w14:val="standardContextual"/>
        </w:rPr>
        <w:t xml:space="preserve"> a z evidence Ministerstva vnitra</w:t>
      </w:r>
      <w:r w:rsidRPr="007449BB">
        <w:rPr>
          <w:rStyle w:val="Znakapoznpodarou"/>
          <w:rFonts w:ascii="Arial" w:eastAsia="Arial" w:hAnsi="Arial"/>
          <w:bCs/>
          <w:kern w:val="2"/>
          <w:sz w:val="22"/>
          <w:szCs w:val="22"/>
          <w:lang w:eastAsia="en-US"/>
          <w14:ligatures w14:val="standardContextual"/>
        </w:rPr>
        <w:footnoteReference w:id="6"/>
      </w:r>
      <w:r w:rsidRPr="007449BB">
        <w:rPr>
          <w:rFonts w:ascii="Arial" w:eastAsia="Arial" w:hAnsi="Arial"/>
          <w:bCs/>
          <w:kern w:val="2"/>
          <w:sz w:val="22"/>
          <w:szCs w:val="22"/>
          <w:lang w:eastAsia="en-US"/>
          <w14:ligatures w14:val="standardContextual"/>
        </w:rPr>
        <w:t xml:space="preserve"> vyplývá, že OZV </w:t>
      </w:r>
      <w:r w:rsidR="00236E5E">
        <w:rPr>
          <w:rFonts w:ascii="Arial" w:eastAsia="Arial" w:hAnsi="Arial"/>
          <w:bCs/>
          <w:kern w:val="2"/>
          <w:sz w:val="22"/>
          <w:szCs w:val="22"/>
          <w:lang w:eastAsia="en-US"/>
          <w14:ligatures w14:val="standardContextual"/>
        </w:rPr>
        <w:t xml:space="preserve">č. 2/2014 byla vyvěšena na úřední desce Městského úřadu Chrastava </w:t>
      </w:r>
      <w:r w:rsidR="00236E5E" w:rsidRPr="007449BB">
        <w:rPr>
          <w:rFonts w:ascii="Arial" w:eastAsia="Arial" w:hAnsi="Arial"/>
          <w:bCs/>
          <w:kern w:val="2"/>
          <w:sz w:val="22"/>
          <w:szCs w:val="22"/>
          <w:lang w:eastAsia="en-US"/>
          <w14:ligatures w14:val="standardContextual"/>
        </w:rPr>
        <w:t xml:space="preserve">dne </w:t>
      </w:r>
      <w:r w:rsidR="00236E5E" w:rsidRPr="007449BB">
        <w:rPr>
          <w:rFonts w:ascii="Arial" w:eastAsia="Arial" w:hAnsi="Arial"/>
          <w:bCs/>
          <w:kern w:val="2"/>
          <w:sz w:val="22"/>
          <w:szCs w:val="22"/>
          <w:lang w:eastAsia="en-US"/>
          <w14:ligatures w14:val="standardContextual"/>
        </w:rPr>
        <w:lastRenderedPageBreak/>
        <w:t>3.</w:t>
      </w:r>
      <w:r w:rsidR="00236E5E">
        <w:rPr>
          <w:rFonts w:ascii="Arial" w:eastAsia="Arial" w:hAnsi="Arial"/>
          <w:bCs/>
          <w:kern w:val="2"/>
          <w:sz w:val="22"/>
          <w:szCs w:val="22"/>
          <w:lang w:eastAsia="en-US"/>
          <w14:ligatures w14:val="standardContextual"/>
        </w:rPr>
        <w:t> </w:t>
      </w:r>
      <w:r w:rsidR="00236E5E" w:rsidRPr="007449BB">
        <w:rPr>
          <w:rFonts w:ascii="Arial" w:eastAsia="Arial" w:hAnsi="Arial"/>
          <w:bCs/>
          <w:kern w:val="2"/>
          <w:sz w:val="22"/>
          <w:szCs w:val="22"/>
          <w:lang w:eastAsia="en-US"/>
          <w14:ligatures w14:val="standardContextual"/>
        </w:rPr>
        <w:t>září 2014 a k sejmutí z úřední desky došlo dne 19. září</w:t>
      </w:r>
      <w:r w:rsidR="00F26FA4">
        <w:rPr>
          <w:rFonts w:ascii="Arial" w:eastAsia="Arial" w:hAnsi="Arial"/>
          <w:bCs/>
          <w:kern w:val="2"/>
          <w:sz w:val="22"/>
          <w:szCs w:val="22"/>
          <w:lang w:eastAsia="en-US"/>
          <w14:ligatures w14:val="standardContextual"/>
        </w:rPr>
        <w:t xml:space="preserve"> </w:t>
      </w:r>
      <w:r w:rsidR="00236E5E" w:rsidRPr="007449BB">
        <w:rPr>
          <w:rFonts w:ascii="Arial" w:eastAsia="Arial" w:hAnsi="Arial"/>
          <w:bCs/>
          <w:kern w:val="2"/>
          <w:sz w:val="22"/>
          <w:szCs w:val="22"/>
          <w:lang w:eastAsia="en-US"/>
          <w14:ligatures w14:val="standardContextual"/>
        </w:rPr>
        <w:t>2014</w:t>
      </w:r>
      <w:r w:rsidR="00236E5E">
        <w:rPr>
          <w:rFonts w:ascii="Arial" w:eastAsia="Arial" w:hAnsi="Arial"/>
          <w:bCs/>
          <w:kern w:val="2"/>
          <w:sz w:val="22"/>
          <w:szCs w:val="22"/>
          <w:lang w:eastAsia="en-US"/>
          <w14:ligatures w14:val="standardContextual"/>
        </w:rPr>
        <w:t xml:space="preserve">, přičemž k jejímu </w:t>
      </w:r>
      <w:r w:rsidRPr="007449BB">
        <w:rPr>
          <w:rFonts w:ascii="Arial" w:eastAsia="Arial" w:hAnsi="Arial"/>
          <w:bCs/>
          <w:kern w:val="2"/>
          <w:sz w:val="22"/>
          <w:szCs w:val="22"/>
          <w:lang w:eastAsia="en-US"/>
          <w14:ligatures w14:val="standardContextual"/>
        </w:rPr>
        <w:t>zveřejněn</w:t>
      </w:r>
      <w:r w:rsidR="00236E5E">
        <w:rPr>
          <w:rFonts w:ascii="Arial" w:eastAsia="Arial" w:hAnsi="Arial"/>
          <w:bCs/>
          <w:kern w:val="2"/>
          <w:sz w:val="22"/>
          <w:szCs w:val="22"/>
          <w:lang w:eastAsia="en-US"/>
          <w14:ligatures w14:val="standardContextual"/>
        </w:rPr>
        <w:t xml:space="preserve">í ve Sbírce </w:t>
      </w:r>
      <w:r w:rsidR="00236E5E" w:rsidRPr="007449BB">
        <w:rPr>
          <w:rFonts w:ascii="Arial" w:eastAsia="Arial" w:hAnsi="Arial"/>
          <w:bCs/>
          <w:kern w:val="2"/>
          <w:sz w:val="22"/>
          <w:szCs w:val="22"/>
          <w:lang w:eastAsia="en-US"/>
          <w14:ligatures w14:val="standardContextual"/>
        </w:rPr>
        <w:t xml:space="preserve">právních předpisů </w:t>
      </w:r>
      <w:r w:rsidR="00236E5E">
        <w:rPr>
          <w:rFonts w:ascii="Arial" w:eastAsia="Arial" w:hAnsi="Arial"/>
          <w:bCs/>
          <w:kern w:val="2"/>
          <w:sz w:val="22"/>
          <w:szCs w:val="22"/>
          <w:lang w:eastAsia="en-US"/>
          <w14:ligatures w14:val="standardContextual"/>
        </w:rPr>
        <w:t xml:space="preserve">ÚSC došlo </w:t>
      </w:r>
      <w:r w:rsidRPr="007449BB">
        <w:rPr>
          <w:rFonts w:ascii="Arial" w:eastAsia="Arial" w:hAnsi="Arial"/>
          <w:bCs/>
          <w:kern w:val="2"/>
          <w:sz w:val="22"/>
          <w:szCs w:val="22"/>
          <w:lang w:eastAsia="en-US"/>
          <w14:ligatures w14:val="standardContextual"/>
        </w:rPr>
        <w:t xml:space="preserve">dne </w:t>
      </w:r>
      <w:r w:rsidR="005409B7">
        <w:rPr>
          <w:rFonts w:ascii="Arial" w:eastAsia="Arial" w:hAnsi="Arial"/>
          <w:bCs/>
          <w:kern w:val="2"/>
          <w:sz w:val="22"/>
          <w:szCs w:val="22"/>
          <w:lang w:eastAsia="en-US"/>
          <w14:ligatures w14:val="standardContextual"/>
        </w:rPr>
        <w:t>26</w:t>
      </w:r>
      <w:r w:rsidRPr="007449BB">
        <w:rPr>
          <w:rFonts w:ascii="Arial" w:eastAsia="Arial" w:hAnsi="Arial"/>
          <w:bCs/>
          <w:kern w:val="2"/>
          <w:sz w:val="22"/>
          <w:szCs w:val="22"/>
          <w:lang w:eastAsia="en-US"/>
          <w14:ligatures w14:val="standardContextual"/>
        </w:rPr>
        <w:t>. </w:t>
      </w:r>
      <w:r w:rsidR="005409B7">
        <w:rPr>
          <w:rFonts w:ascii="Arial" w:eastAsia="Arial" w:hAnsi="Arial"/>
          <w:bCs/>
          <w:kern w:val="2"/>
          <w:sz w:val="22"/>
          <w:szCs w:val="22"/>
          <w:lang w:eastAsia="en-US"/>
          <w14:ligatures w14:val="standardContextual"/>
        </w:rPr>
        <w:t>ledna</w:t>
      </w:r>
      <w:r w:rsidRPr="007449BB">
        <w:rPr>
          <w:rFonts w:ascii="Arial" w:eastAsia="Arial" w:hAnsi="Arial"/>
          <w:bCs/>
          <w:kern w:val="2"/>
          <w:sz w:val="22"/>
          <w:szCs w:val="22"/>
          <w:lang w:eastAsia="en-US"/>
          <w14:ligatures w14:val="standardContextual"/>
        </w:rPr>
        <w:t xml:space="preserve"> 202</w:t>
      </w:r>
      <w:r w:rsidR="005409B7">
        <w:rPr>
          <w:rFonts w:ascii="Arial" w:eastAsia="Arial" w:hAnsi="Arial"/>
          <w:bCs/>
          <w:kern w:val="2"/>
          <w:sz w:val="22"/>
          <w:szCs w:val="22"/>
          <w:lang w:eastAsia="en-US"/>
          <w14:ligatures w14:val="standardContextual"/>
        </w:rPr>
        <w:t>2</w:t>
      </w:r>
      <w:r w:rsidR="00D45471" w:rsidRPr="007449BB">
        <w:rPr>
          <w:rFonts w:ascii="Arial" w:eastAsia="Arial" w:hAnsi="Arial"/>
          <w:bCs/>
          <w:kern w:val="2"/>
          <w:sz w:val="22"/>
          <w:szCs w:val="22"/>
          <w:lang w:eastAsia="en-US"/>
          <w14:ligatures w14:val="standardContextual"/>
        </w:rPr>
        <w:t xml:space="preserve">. </w:t>
      </w:r>
      <w:r w:rsidR="00236E5E">
        <w:rPr>
          <w:rFonts w:ascii="Arial" w:eastAsia="Arial" w:hAnsi="Arial"/>
          <w:bCs/>
          <w:kern w:val="2"/>
          <w:sz w:val="22"/>
          <w:szCs w:val="22"/>
          <w:lang w:eastAsia="en-US"/>
          <w14:ligatures w14:val="standardContextual"/>
        </w:rPr>
        <w:t xml:space="preserve">Předmětná OZV č. 2/2014 tak byla v souladu s § 12 odst. 1 zákona o obcích, ve znění účinném do 31. prosince 2021, </w:t>
      </w:r>
      <w:r w:rsidR="008D3AB8">
        <w:rPr>
          <w:rFonts w:ascii="Arial" w:eastAsia="Arial" w:hAnsi="Arial"/>
          <w:bCs/>
          <w:kern w:val="2"/>
          <w:sz w:val="22"/>
          <w:szCs w:val="22"/>
          <w:lang w:eastAsia="en-US"/>
          <w14:ligatures w14:val="standardContextual"/>
        </w:rPr>
        <w:t xml:space="preserve">řádně </w:t>
      </w:r>
      <w:r w:rsidR="00236E5E">
        <w:rPr>
          <w:rFonts w:ascii="Arial" w:eastAsia="Arial" w:hAnsi="Arial"/>
          <w:bCs/>
          <w:kern w:val="2"/>
          <w:sz w:val="22"/>
          <w:szCs w:val="22"/>
          <w:lang w:eastAsia="en-US"/>
          <w14:ligatures w14:val="standardContextual"/>
        </w:rPr>
        <w:t xml:space="preserve">vyhlášena a následně v souladu s </w:t>
      </w:r>
      <w:r w:rsidRPr="007449BB">
        <w:rPr>
          <w:rFonts w:ascii="Arial" w:eastAsia="Arial" w:hAnsi="Arial"/>
          <w:bCs/>
          <w:kern w:val="2"/>
          <w:sz w:val="22"/>
          <w:szCs w:val="22"/>
          <w:lang w:eastAsia="en-US"/>
          <w14:ligatures w14:val="standardContextual"/>
        </w:rPr>
        <w:t>§ 9 odst. 1 zákona o Sbírce právních předpisů územních samosprávných celků a některých správních úřadů</w:t>
      </w:r>
      <w:r w:rsidR="00236E5E">
        <w:rPr>
          <w:rFonts w:ascii="Arial" w:eastAsia="Arial" w:hAnsi="Arial"/>
          <w:bCs/>
          <w:kern w:val="2"/>
          <w:sz w:val="22"/>
          <w:szCs w:val="22"/>
          <w:lang w:eastAsia="en-US"/>
          <w14:ligatures w14:val="standardContextual"/>
        </w:rPr>
        <w:t xml:space="preserve"> dodatečně zveřejněna ve Sbírce právních předpisů ÚSC</w:t>
      </w:r>
      <w:r w:rsidRPr="007449BB">
        <w:rPr>
          <w:rFonts w:ascii="Arial" w:eastAsia="Arial" w:hAnsi="Arial"/>
          <w:bCs/>
          <w:kern w:val="2"/>
          <w:sz w:val="22"/>
          <w:szCs w:val="22"/>
          <w:lang w:eastAsia="en-US"/>
          <w14:ligatures w14:val="standardContextual"/>
        </w:rPr>
        <w:t xml:space="preserve">, tj. právní předpis města </w:t>
      </w:r>
      <w:r w:rsidR="00236E5E">
        <w:rPr>
          <w:rFonts w:ascii="Arial" w:eastAsia="Arial" w:hAnsi="Arial"/>
          <w:bCs/>
          <w:kern w:val="2"/>
          <w:sz w:val="22"/>
          <w:szCs w:val="22"/>
          <w:lang w:eastAsia="en-US"/>
          <w14:ligatures w14:val="standardContextual"/>
        </w:rPr>
        <w:t>je</w:t>
      </w:r>
      <w:r w:rsidRPr="007449BB">
        <w:rPr>
          <w:rFonts w:ascii="Arial" w:eastAsia="Arial" w:hAnsi="Arial"/>
          <w:bCs/>
          <w:kern w:val="2"/>
          <w:sz w:val="22"/>
          <w:szCs w:val="22"/>
          <w:lang w:eastAsia="en-US"/>
          <w14:ligatures w14:val="standardContextual"/>
        </w:rPr>
        <w:t xml:space="preserve"> platnou součástí právního řádu.</w:t>
      </w:r>
      <w:r w:rsidR="00D45471" w:rsidRPr="007449BB">
        <w:rPr>
          <w:rFonts w:ascii="Arial" w:eastAsia="Arial" w:hAnsi="Arial"/>
          <w:bCs/>
          <w:kern w:val="2"/>
          <w:sz w:val="22"/>
          <w:szCs w:val="22"/>
          <w:lang w:eastAsia="en-US"/>
          <w14:ligatures w14:val="standardContextual"/>
        </w:rPr>
        <w:t xml:space="preserve"> </w:t>
      </w:r>
      <w:r w:rsidR="008D3AB8">
        <w:rPr>
          <w:rFonts w:ascii="Arial" w:eastAsia="Arial" w:hAnsi="Arial"/>
          <w:bCs/>
          <w:kern w:val="2"/>
          <w:sz w:val="22"/>
          <w:szCs w:val="22"/>
          <w:lang w:eastAsia="en-US"/>
          <w14:ligatures w14:val="standardContextual"/>
        </w:rPr>
        <w:t>Pro úplnost lze na</w:t>
      </w:r>
      <w:r w:rsidR="00F604E9">
        <w:rPr>
          <w:rFonts w:ascii="Arial" w:eastAsia="Arial" w:hAnsi="Arial"/>
          <w:bCs/>
          <w:kern w:val="2"/>
          <w:sz w:val="22"/>
          <w:szCs w:val="22"/>
          <w:lang w:eastAsia="en-US"/>
          <w14:ligatures w14:val="standardContextual"/>
        </w:rPr>
        <w:t> </w:t>
      </w:r>
      <w:r w:rsidR="008D3AB8">
        <w:rPr>
          <w:rFonts w:ascii="Arial" w:eastAsia="Arial" w:hAnsi="Arial"/>
          <w:bCs/>
          <w:kern w:val="2"/>
          <w:sz w:val="22"/>
          <w:szCs w:val="22"/>
          <w:lang w:eastAsia="en-US"/>
          <w14:ligatures w14:val="standardContextual"/>
        </w:rPr>
        <w:t>tomto místě uvést, že n</w:t>
      </w:r>
      <w:r w:rsidR="00D45471" w:rsidRPr="007449BB">
        <w:rPr>
          <w:rFonts w:ascii="Arial" w:eastAsia="Arial" w:hAnsi="Arial"/>
          <w:bCs/>
          <w:kern w:val="2"/>
          <w:sz w:val="22"/>
          <w:szCs w:val="22"/>
          <w:lang w:eastAsia="en-US"/>
          <w14:ligatures w14:val="standardContextual"/>
        </w:rPr>
        <w:t>ásledující novel</w:t>
      </w:r>
      <w:r w:rsidR="008D3AB8">
        <w:rPr>
          <w:rFonts w:ascii="Arial" w:eastAsia="Arial" w:hAnsi="Arial"/>
          <w:bCs/>
          <w:kern w:val="2"/>
          <w:sz w:val="22"/>
          <w:szCs w:val="22"/>
          <w:lang w:eastAsia="en-US"/>
          <w14:ligatures w14:val="standardContextual"/>
        </w:rPr>
        <w:t>izace</w:t>
      </w:r>
      <w:r w:rsidR="00D45471" w:rsidRPr="007449BB">
        <w:rPr>
          <w:rFonts w:ascii="Arial" w:eastAsia="Arial" w:hAnsi="Arial"/>
          <w:bCs/>
          <w:kern w:val="2"/>
          <w:sz w:val="22"/>
          <w:szCs w:val="22"/>
          <w:lang w:eastAsia="en-US"/>
          <w14:ligatures w14:val="standardContextual"/>
        </w:rPr>
        <w:t xml:space="preserve"> </w:t>
      </w:r>
      <w:r w:rsidR="008D3AB8">
        <w:rPr>
          <w:rFonts w:ascii="Arial" w:eastAsia="Arial" w:hAnsi="Arial"/>
          <w:bCs/>
          <w:kern w:val="2"/>
          <w:sz w:val="22"/>
          <w:szCs w:val="22"/>
          <w:lang w:eastAsia="en-US"/>
          <w14:ligatures w14:val="standardContextual"/>
        </w:rPr>
        <w:t>OZV</w:t>
      </w:r>
      <w:r w:rsidR="007449BB" w:rsidRPr="007449BB">
        <w:rPr>
          <w:rFonts w:ascii="Arial" w:eastAsia="Arial" w:hAnsi="Arial"/>
          <w:bCs/>
          <w:kern w:val="2"/>
          <w:sz w:val="22"/>
          <w:szCs w:val="22"/>
          <w:lang w:eastAsia="en-US"/>
          <w14:ligatures w14:val="standardContextual"/>
        </w:rPr>
        <w:t xml:space="preserve"> č. 2/2014 </w:t>
      </w:r>
      <w:r w:rsidR="004970E1">
        <w:rPr>
          <w:rFonts w:ascii="Arial" w:eastAsia="Arial" w:hAnsi="Arial"/>
          <w:bCs/>
          <w:kern w:val="2"/>
          <w:sz w:val="22"/>
          <w:szCs w:val="22"/>
          <w:lang w:eastAsia="en-US"/>
          <w14:ligatures w14:val="standardContextual"/>
        </w:rPr>
        <w:t xml:space="preserve">(taktéž zveřejněné ve Sbírce právních předpisů ÚSC) </w:t>
      </w:r>
      <w:r w:rsidR="00766709">
        <w:rPr>
          <w:rFonts w:ascii="Arial" w:eastAsia="Arial" w:hAnsi="Arial"/>
          <w:bCs/>
          <w:kern w:val="2"/>
          <w:sz w:val="22"/>
          <w:szCs w:val="22"/>
          <w:lang w:eastAsia="en-US"/>
          <w14:ligatures w14:val="standardContextual"/>
        </w:rPr>
        <w:t xml:space="preserve">ani předmětný nález Ústavního soudu </w:t>
      </w:r>
      <w:r w:rsidR="007449BB" w:rsidRPr="007449BB">
        <w:rPr>
          <w:rFonts w:ascii="Arial" w:eastAsia="Arial" w:hAnsi="Arial"/>
          <w:bCs/>
          <w:kern w:val="2"/>
          <w:sz w:val="22"/>
          <w:szCs w:val="22"/>
          <w:lang w:eastAsia="en-US"/>
          <w14:ligatures w14:val="standardContextual"/>
        </w:rPr>
        <w:t xml:space="preserve">se </w:t>
      </w:r>
      <w:r w:rsidR="00523B14">
        <w:rPr>
          <w:rFonts w:ascii="Arial" w:eastAsia="Arial" w:hAnsi="Arial"/>
          <w:bCs/>
          <w:kern w:val="2"/>
          <w:sz w:val="22"/>
          <w:szCs w:val="22"/>
          <w:lang w:eastAsia="en-US"/>
          <w14:ligatures w14:val="standardContextual"/>
        </w:rPr>
        <w:t>napadaného</w:t>
      </w:r>
      <w:r w:rsidR="00766709">
        <w:rPr>
          <w:rFonts w:ascii="Arial" w:eastAsia="Arial" w:hAnsi="Arial"/>
          <w:bCs/>
          <w:kern w:val="2"/>
          <w:sz w:val="22"/>
          <w:szCs w:val="22"/>
          <w:lang w:eastAsia="en-US"/>
          <w14:ligatures w14:val="standardContextual"/>
        </w:rPr>
        <w:t xml:space="preserve"> </w:t>
      </w:r>
      <w:r w:rsidR="007449BB" w:rsidRPr="007449BB">
        <w:rPr>
          <w:rFonts w:ascii="Arial" w:eastAsia="Arial" w:hAnsi="Arial"/>
          <w:bCs/>
          <w:kern w:val="2"/>
          <w:sz w:val="22"/>
          <w:szCs w:val="22"/>
          <w:lang w:eastAsia="en-US"/>
          <w14:ligatures w14:val="standardContextual"/>
        </w:rPr>
        <w:t>ustanovení čl.</w:t>
      </w:r>
      <w:r w:rsidR="004970E1">
        <w:rPr>
          <w:rFonts w:ascii="Arial" w:eastAsia="Arial" w:hAnsi="Arial"/>
          <w:bCs/>
          <w:kern w:val="2"/>
          <w:sz w:val="22"/>
          <w:szCs w:val="22"/>
          <w:lang w:eastAsia="en-US"/>
          <w14:ligatures w14:val="standardContextual"/>
        </w:rPr>
        <w:t> </w:t>
      </w:r>
      <w:r w:rsidR="007449BB" w:rsidRPr="007449BB">
        <w:rPr>
          <w:rFonts w:ascii="Arial" w:eastAsia="Arial" w:hAnsi="Arial"/>
          <w:bCs/>
          <w:kern w:val="2"/>
          <w:sz w:val="22"/>
          <w:szCs w:val="22"/>
          <w:lang w:eastAsia="en-US"/>
          <w14:ligatures w14:val="standardContextual"/>
        </w:rPr>
        <w:t>2 odst. 2 písm.</w:t>
      </w:r>
      <w:r w:rsidR="008D3AB8">
        <w:rPr>
          <w:rFonts w:ascii="Arial" w:eastAsia="Arial" w:hAnsi="Arial"/>
          <w:bCs/>
          <w:kern w:val="2"/>
          <w:sz w:val="22"/>
          <w:szCs w:val="22"/>
          <w:lang w:eastAsia="en-US"/>
          <w14:ligatures w14:val="standardContextual"/>
        </w:rPr>
        <w:t> </w:t>
      </w:r>
      <w:r w:rsidR="007449BB" w:rsidRPr="007449BB">
        <w:rPr>
          <w:rFonts w:ascii="Arial" w:eastAsia="Arial" w:hAnsi="Arial"/>
          <w:bCs/>
          <w:kern w:val="2"/>
          <w:sz w:val="22"/>
          <w:szCs w:val="22"/>
          <w:lang w:eastAsia="en-US"/>
          <w14:ligatures w14:val="standardContextual"/>
        </w:rPr>
        <w:t xml:space="preserve">b) </w:t>
      </w:r>
      <w:r w:rsidR="00766709">
        <w:rPr>
          <w:rFonts w:ascii="Arial" w:eastAsia="Arial" w:hAnsi="Arial"/>
          <w:bCs/>
          <w:kern w:val="2"/>
          <w:sz w:val="22"/>
          <w:szCs w:val="22"/>
          <w:lang w:eastAsia="en-US"/>
          <w14:ligatures w14:val="standardContextual"/>
        </w:rPr>
        <w:t xml:space="preserve">OZV </w:t>
      </w:r>
      <w:r w:rsidR="008D3AB8">
        <w:rPr>
          <w:rFonts w:ascii="Arial" w:eastAsia="Arial" w:hAnsi="Arial"/>
          <w:bCs/>
          <w:kern w:val="2"/>
          <w:sz w:val="22"/>
          <w:szCs w:val="22"/>
          <w:lang w:eastAsia="en-US"/>
          <w14:ligatures w14:val="standardContextual"/>
        </w:rPr>
        <w:t>věcně</w:t>
      </w:r>
      <w:r w:rsidR="007449BB" w:rsidRPr="007449BB">
        <w:rPr>
          <w:rFonts w:ascii="Arial" w:eastAsia="Arial" w:hAnsi="Arial"/>
          <w:bCs/>
          <w:kern w:val="2"/>
          <w:sz w:val="22"/>
          <w:szCs w:val="22"/>
          <w:lang w:eastAsia="en-US"/>
          <w14:ligatures w14:val="standardContextual"/>
        </w:rPr>
        <w:t xml:space="preserve"> nedotkly.</w:t>
      </w:r>
    </w:p>
    <w:p w14:paraId="15F2CEEF" w14:textId="77777777" w:rsidR="00FC4140" w:rsidRDefault="00FC4140" w:rsidP="00FC4140">
      <w:pPr>
        <w:pStyle w:val="Odstavecseseznamem"/>
        <w:numPr>
          <w:ilvl w:val="0"/>
          <w:numId w:val="3"/>
        </w:numPr>
        <w:spacing w:before="320" w:after="160" w:line="276" w:lineRule="auto"/>
        <w:rPr>
          <w:rFonts w:ascii="Arial" w:eastAsia="Arial" w:hAnsi="Arial"/>
          <w:b/>
          <w:bCs/>
          <w:kern w:val="2"/>
          <w:sz w:val="22"/>
          <w:szCs w:val="22"/>
          <w:lang w:eastAsia="en-US"/>
          <w14:ligatures w14:val="standardContextual"/>
        </w:rPr>
      </w:pPr>
      <w:r>
        <w:rPr>
          <w:rFonts w:ascii="Arial" w:eastAsia="Arial" w:hAnsi="Arial"/>
          <w:b/>
          <w:bCs/>
          <w:kern w:val="2"/>
          <w:sz w:val="22"/>
          <w:szCs w:val="22"/>
          <w:lang w:eastAsia="en-US"/>
          <w14:ligatures w14:val="standardContextual"/>
        </w:rPr>
        <w:t>Právní hodnocení věci</w:t>
      </w:r>
    </w:p>
    <w:p w14:paraId="1EF95E6C" w14:textId="77777777" w:rsidR="00FC4140" w:rsidRDefault="00FC4140" w:rsidP="00FC4140">
      <w:pPr>
        <w:numPr>
          <w:ilvl w:val="0"/>
          <w:numId w:val="5"/>
        </w:numPr>
        <w:suppressAutoHyphens w:val="0"/>
        <w:spacing w:after="160" w:line="276" w:lineRule="auto"/>
        <w:ind w:left="0" w:firstLine="0"/>
        <w:jc w:val="both"/>
        <w:rPr>
          <w:rFonts w:ascii="Arial" w:eastAsia="Arial" w:hAnsi="Arial"/>
          <w:kern w:val="2"/>
          <w:sz w:val="22"/>
          <w:szCs w:val="22"/>
          <w:lang w:eastAsia="en-US"/>
          <w14:ligatures w14:val="standardContextual"/>
        </w:rPr>
      </w:pPr>
      <w:r w:rsidRPr="00F93E94">
        <w:rPr>
          <w:rFonts w:ascii="Arial" w:eastAsia="Arial" w:hAnsi="Arial"/>
          <w:bCs/>
          <w:kern w:val="2"/>
          <w:sz w:val="22"/>
          <w:szCs w:val="22"/>
          <w:lang w:eastAsia="en-US"/>
          <w14:ligatures w14:val="standardContextual"/>
        </w:rPr>
        <w:t xml:space="preserve">Při posuzování zákonnosti OZV </w:t>
      </w:r>
      <w:r>
        <w:rPr>
          <w:rFonts w:ascii="Arial" w:eastAsia="Arial" w:hAnsi="Arial"/>
          <w:bCs/>
          <w:kern w:val="2"/>
          <w:sz w:val="22"/>
          <w:szCs w:val="22"/>
          <w:lang w:eastAsia="en-US"/>
          <w14:ligatures w14:val="standardContextual"/>
        </w:rPr>
        <w:t xml:space="preserve">města Chrastava </w:t>
      </w:r>
      <w:r w:rsidRPr="00F93E94">
        <w:rPr>
          <w:rFonts w:ascii="Arial" w:eastAsia="Arial" w:hAnsi="Arial"/>
          <w:bCs/>
          <w:kern w:val="2"/>
          <w:sz w:val="22"/>
          <w:szCs w:val="22"/>
          <w:lang w:eastAsia="en-US"/>
          <w14:ligatures w14:val="standardContextual"/>
        </w:rPr>
        <w:t>Ministerstvo vnitra vychází z tzv. </w:t>
      </w:r>
      <w:r w:rsidRPr="00F93E94">
        <w:rPr>
          <w:rFonts w:ascii="Arial" w:eastAsia="Arial" w:hAnsi="Arial"/>
          <w:b/>
          <w:bCs/>
          <w:kern w:val="2"/>
          <w:sz w:val="22"/>
          <w:szCs w:val="22"/>
          <w:lang w:eastAsia="en-US"/>
          <w14:ligatures w14:val="standardContextual"/>
        </w:rPr>
        <w:t>„testu čtyř kroků“</w:t>
      </w:r>
      <w:r w:rsidRPr="00F93E94">
        <w:rPr>
          <w:rFonts w:ascii="Arial" w:eastAsia="Arial" w:hAnsi="Arial"/>
          <w:bCs/>
          <w:kern w:val="2"/>
          <w:sz w:val="22"/>
          <w:szCs w:val="22"/>
          <w:lang w:eastAsia="en-US"/>
          <w14:ligatures w14:val="standardContextual"/>
        </w:rPr>
        <w:t xml:space="preserve"> definovaného Ústavním soudem v nálezu ze dne 22. března 2005, </w:t>
      </w:r>
      <w:proofErr w:type="spellStart"/>
      <w:r w:rsidRPr="00F93E94">
        <w:rPr>
          <w:rFonts w:ascii="Arial" w:eastAsia="Arial" w:hAnsi="Arial"/>
          <w:bCs/>
          <w:kern w:val="2"/>
          <w:sz w:val="22"/>
          <w:szCs w:val="22"/>
          <w:lang w:eastAsia="en-US"/>
          <w14:ligatures w14:val="standardContextual"/>
        </w:rPr>
        <w:t>sp</w:t>
      </w:r>
      <w:proofErr w:type="spellEnd"/>
      <w:r w:rsidRPr="00F93E94">
        <w:rPr>
          <w:rFonts w:ascii="Arial" w:eastAsia="Arial" w:hAnsi="Arial"/>
          <w:bCs/>
          <w:kern w:val="2"/>
          <w:sz w:val="22"/>
          <w:szCs w:val="22"/>
          <w:lang w:eastAsia="en-US"/>
          <w14:ligatures w14:val="standardContextual"/>
        </w:rPr>
        <w:t xml:space="preserve">. zn. </w:t>
      </w:r>
      <w:proofErr w:type="spellStart"/>
      <w:r w:rsidRPr="00F93E94">
        <w:rPr>
          <w:rFonts w:ascii="Arial" w:eastAsia="Arial" w:hAnsi="Arial"/>
          <w:bCs/>
          <w:kern w:val="2"/>
          <w:sz w:val="22"/>
          <w:szCs w:val="22"/>
          <w:lang w:eastAsia="en-US"/>
          <w14:ligatures w14:val="standardContextual"/>
        </w:rPr>
        <w:t>Pl</w:t>
      </w:r>
      <w:proofErr w:type="spellEnd"/>
      <w:r w:rsidRPr="00F93E94">
        <w:rPr>
          <w:rFonts w:ascii="Arial" w:eastAsia="Arial" w:hAnsi="Arial"/>
          <w:bCs/>
          <w:kern w:val="2"/>
          <w:sz w:val="22"/>
          <w:szCs w:val="22"/>
          <w:lang w:eastAsia="en-US"/>
          <w14:ligatures w14:val="standardContextual"/>
        </w:rPr>
        <w:t>. ÚS 63/04 (Prostějov), a upřesněného navazující judikaturou tohoto soudu</w:t>
      </w:r>
      <w:r>
        <w:rPr>
          <w:rFonts w:ascii="Arial" w:eastAsia="Arial" w:hAnsi="Arial"/>
          <w:bCs/>
          <w:kern w:val="2"/>
          <w:sz w:val="22"/>
          <w:szCs w:val="22"/>
          <w:lang w:eastAsia="en-US"/>
          <w14:ligatures w14:val="standardContextual"/>
        </w:rPr>
        <w:t xml:space="preserve"> [viz nález Ústavního soudu </w:t>
      </w:r>
      <w:proofErr w:type="spellStart"/>
      <w:r>
        <w:rPr>
          <w:rFonts w:ascii="Arial" w:eastAsia="Arial" w:hAnsi="Arial"/>
          <w:bCs/>
          <w:kern w:val="2"/>
          <w:sz w:val="22"/>
          <w:szCs w:val="22"/>
          <w:lang w:eastAsia="en-US"/>
          <w14:ligatures w14:val="standardContextual"/>
        </w:rPr>
        <w:t>sp</w:t>
      </w:r>
      <w:proofErr w:type="spellEnd"/>
      <w:r>
        <w:rPr>
          <w:rFonts w:ascii="Arial" w:eastAsia="Arial" w:hAnsi="Arial"/>
          <w:bCs/>
          <w:kern w:val="2"/>
          <w:sz w:val="22"/>
          <w:szCs w:val="22"/>
          <w:lang w:eastAsia="en-US"/>
          <w14:ligatures w14:val="standardContextual"/>
        </w:rPr>
        <w:t xml:space="preserve">. zn. </w:t>
      </w:r>
      <w:proofErr w:type="spellStart"/>
      <w:r>
        <w:rPr>
          <w:rFonts w:ascii="Arial" w:eastAsia="Arial" w:hAnsi="Arial"/>
          <w:bCs/>
          <w:kern w:val="2"/>
          <w:sz w:val="22"/>
          <w:szCs w:val="22"/>
          <w:lang w:eastAsia="en-US"/>
          <w14:ligatures w14:val="standardContextual"/>
        </w:rPr>
        <w:t>Pl</w:t>
      </w:r>
      <w:proofErr w:type="spellEnd"/>
      <w:r>
        <w:rPr>
          <w:rFonts w:ascii="Arial" w:eastAsia="Arial" w:hAnsi="Arial"/>
          <w:bCs/>
          <w:kern w:val="2"/>
          <w:sz w:val="22"/>
          <w:szCs w:val="22"/>
          <w:lang w:eastAsia="en-US"/>
          <w14:ligatures w14:val="standardContextual"/>
        </w:rPr>
        <w:t>. ÚS 42/23 (Jenštejn)]</w:t>
      </w:r>
      <w:r w:rsidRPr="00F93E94">
        <w:rPr>
          <w:rFonts w:ascii="Arial" w:eastAsia="Arial" w:hAnsi="Arial"/>
          <w:bCs/>
          <w:kern w:val="2"/>
          <w:sz w:val="22"/>
          <w:szCs w:val="22"/>
          <w:lang w:eastAsia="en-US"/>
          <w14:ligatures w14:val="standardContextual"/>
        </w:rPr>
        <w:t>. Tento test, zjednodušeně řečeno, sestává z přezkumu pravomoci obce vydat obecně závaznou vyhlášku a souladu způsobu realizace této pravomoci s právním řádem (</w:t>
      </w:r>
      <w:r w:rsidRPr="00F93E94">
        <w:rPr>
          <w:rFonts w:ascii="Arial" w:eastAsia="Arial" w:hAnsi="Arial"/>
          <w:b/>
          <w:kern w:val="2"/>
          <w:sz w:val="22"/>
          <w:szCs w:val="22"/>
          <w:lang w:eastAsia="en-US"/>
          <w14:ligatures w14:val="standardContextual"/>
        </w:rPr>
        <w:t>1. krok testu</w:t>
      </w:r>
      <w:r w:rsidRPr="00F93E94">
        <w:rPr>
          <w:rFonts w:ascii="Arial" w:eastAsia="Arial" w:hAnsi="Arial"/>
          <w:bCs/>
          <w:kern w:val="2"/>
          <w:sz w:val="22"/>
          <w:szCs w:val="22"/>
          <w:lang w:eastAsia="en-US"/>
          <w14:ligatures w14:val="standardContextual"/>
        </w:rPr>
        <w:t xml:space="preserve">), zkoumání, zda se obec při vydávání obecně závazné vyhlášky nepohybovala mimo hranice zákonem vymezené věcné působnosti, tj. nejednala </w:t>
      </w:r>
      <w:r w:rsidRPr="00F93E94">
        <w:rPr>
          <w:rFonts w:ascii="Arial" w:eastAsia="Arial" w:hAnsi="Arial"/>
          <w:bCs/>
          <w:i/>
          <w:kern w:val="2"/>
          <w:sz w:val="22"/>
          <w:szCs w:val="22"/>
          <w:lang w:eastAsia="en-US"/>
          <w14:ligatures w14:val="standardContextual"/>
        </w:rPr>
        <w:t xml:space="preserve">ultra </w:t>
      </w:r>
      <w:proofErr w:type="spellStart"/>
      <w:r w:rsidRPr="00F93E94">
        <w:rPr>
          <w:rFonts w:ascii="Arial" w:eastAsia="Arial" w:hAnsi="Arial"/>
          <w:bCs/>
          <w:i/>
          <w:kern w:val="2"/>
          <w:sz w:val="22"/>
          <w:szCs w:val="22"/>
          <w:lang w:eastAsia="en-US"/>
          <w14:ligatures w14:val="standardContextual"/>
        </w:rPr>
        <w:t>vires</w:t>
      </w:r>
      <w:proofErr w:type="spellEnd"/>
      <w:r w:rsidRPr="00F93E94">
        <w:rPr>
          <w:rFonts w:ascii="Arial" w:eastAsia="Arial" w:hAnsi="Arial"/>
          <w:bCs/>
          <w:kern w:val="2"/>
          <w:sz w:val="22"/>
          <w:szCs w:val="22"/>
          <w:lang w:eastAsia="en-US"/>
          <w14:ligatures w14:val="standardContextual"/>
        </w:rPr>
        <w:t xml:space="preserve"> (</w:t>
      </w:r>
      <w:r w:rsidRPr="00F93E94">
        <w:rPr>
          <w:rFonts w:ascii="Arial" w:eastAsia="Arial" w:hAnsi="Arial"/>
          <w:b/>
          <w:kern w:val="2"/>
          <w:sz w:val="22"/>
          <w:szCs w:val="22"/>
          <w:lang w:eastAsia="en-US"/>
          <w14:ligatures w14:val="standardContextual"/>
        </w:rPr>
        <w:t>2. krok testu</w:t>
      </w:r>
      <w:r w:rsidRPr="00F93E94">
        <w:rPr>
          <w:rFonts w:ascii="Arial" w:eastAsia="Arial" w:hAnsi="Arial"/>
          <w:bCs/>
          <w:kern w:val="2"/>
          <w:sz w:val="22"/>
          <w:szCs w:val="22"/>
          <w:lang w:eastAsia="en-US"/>
          <w14:ligatures w14:val="standardContextual"/>
        </w:rPr>
        <w:t xml:space="preserve">), zkoumání, zda </w:t>
      </w:r>
      <w:r>
        <w:rPr>
          <w:rFonts w:ascii="Arial" w:eastAsia="Arial" w:hAnsi="Arial"/>
          <w:bCs/>
          <w:kern w:val="2"/>
          <w:sz w:val="22"/>
          <w:szCs w:val="22"/>
          <w:lang w:eastAsia="en-US"/>
          <w14:ligatures w14:val="standardContextual"/>
        </w:rPr>
        <w:t xml:space="preserve">obecně závazná vyhláška není v rozporu s obecnými ústavními principy a zda </w:t>
      </w:r>
      <w:r w:rsidRPr="00F93E94">
        <w:rPr>
          <w:rFonts w:ascii="Arial" w:eastAsia="Arial" w:hAnsi="Arial"/>
          <w:bCs/>
          <w:kern w:val="2"/>
          <w:sz w:val="22"/>
          <w:szCs w:val="22"/>
          <w:lang w:eastAsia="en-US"/>
          <w14:ligatures w14:val="standardContextual"/>
        </w:rPr>
        <w:t>obec při vydávání obecně závazné vyhlášky nezneužila jí svěřenou působnost (</w:t>
      </w:r>
      <w:r w:rsidRPr="00F93E94">
        <w:rPr>
          <w:rFonts w:ascii="Arial" w:eastAsia="Arial" w:hAnsi="Arial"/>
          <w:b/>
          <w:kern w:val="2"/>
          <w:sz w:val="22"/>
          <w:szCs w:val="22"/>
          <w:lang w:eastAsia="en-US"/>
          <w14:ligatures w14:val="standardContextual"/>
        </w:rPr>
        <w:t>3. krok testu</w:t>
      </w:r>
      <w:r w:rsidRPr="00F93E94">
        <w:rPr>
          <w:rFonts w:ascii="Arial" w:eastAsia="Arial" w:hAnsi="Arial"/>
          <w:bCs/>
          <w:kern w:val="2"/>
          <w:sz w:val="22"/>
          <w:szCs w:val="22"/>
          <w:lang w:eastAsia="en-US"/>
          <w14:ligatures w14:val="standardContextual"/>
        </w:rPr>
        <w:t>), a konečně přezkumu obsahu obecně závazné vyhlášky z hlediska její „nerozumnosti“</w:t>
      </w:r>
      <w:r>
        <w:rPr>
          <w:rFonts w:ascii="Arial" w:eastAsia="Arial" w:hAnsi="Arial"/>
          <w:bCs/>
          <w:kern w:val="2"/>
          <w:sz w:val="22"/>
          <w:szCs w:val="22"/>
          <w:lang w:eastAsia="en-US"/>
          <w14:ligatures w14:val="standardContextual"/>
        </w:rPr>
        <w:t xml:space="preserve"> včetně hodnocení úvah, ke kterým obec při jejím přijímání přihlížela</w:t>
      </w:r>
      <w:r w:rsidRPr="00F93E94">
        <w:rPr>
          <w:rFonts w:ascii="Arial" w:eastAsia="Arial" w:hAnsi="Arial"/>
          <w:bCs/>
          <w:kern w:val="2"/>
          <w:sz w:val="22"/>
          <w:szCs w:val="22"/>
          <w:lang w:eastAsia="en-US"/>
          <w14:ligatures w14:val="standardContextual"/>
        </w:rPr>
        <w:t xml:space="preserve"> (</w:t>
      </w:r>
      <w:r w:rsidRPr="00F93E94">
        <w:rPr>
          <w:rFonts w:ascii="Arial" w:eastAsia="Arial" w:hAnsi="Arial"/>
          <w:b/>
          <w:kern w:val="2"/>
          <w:sz w:val="22"/>
          <w:szCs w:val="22"/>
          <w:lang w:eastAsia="en-US"/>
          <w14:ligatures w14:val="standardContextual"/>
        </w:rPr>
        <w:t>4. krok testu</w:t>
      </w:r>
      <w:r w:rsidRPr="00F93E94">
        <w:rPr>
          <w:rFonts w:ascii="Arial" w:eastAsia="Arial" w:hAnsi="Arial"/>
          <w:bCs/>
          <w:kern w:val="2"/>
          <w:sz w:val="22"/>
          <w:szCs w:val="22"/>
          <w:lang w:eastAsia="en-US"/>
          <w14:ligatures w14:val="standardContextual"/>
        </w:rPr>
        <w:t xml:space="preserve">). </w:t>
      </w:r>
    </w:p>
    <w:p w14:paraId="5FA82688" w14:textId="77777777" w:rsidR="00FC4140" w:rsidRPr="001F2690" w:rsidRDefault="00FC4140" w:rsidP="00FC4140">
      <w:pPr>
        <w:suppressAutoHyphens w:val="0"/>
        <w:spacing w:before="320" w:after="160" w:line="276" w:lineRule="auto"/>
        <w:rPr>
          <w:rFonts w:ascii="Arial" w:eastAsia="Arial" w:hAnsi="Arial"/>
          <w:b/>
          <w:bCs/>
          <w:kern w:val="2"/>
          <w:sz w:val="22"/>
          <w:szCs w:val="22"/>
          <w:lang w:eastAsia="en-US"/>
          <w14:ligatures w14:val="standardContextual"/>
        </w:rPr>
      </w:pPr>
      <w:r w:rsidRPr="001F2690">
        <w:rPr>
          <w:rFonts w:ascii="Arial" w:eastAsia="Arial" w:hAnsi="Arial"/>
          <w:b/>
          <w:bCs/>
          <w:kern w:val="2"/>
          <w:sz w:val="22"/>
          <w:szCs w:val="22"/>
          <w:lang w:eastAsia="en-US"/>
          <w14:ligatures w14:val="standardContextual"/>
        </w:rPr>
        <w:t>III. A – První krok testu – přezkum pravomoci obce vydat OZV</w:t>
      </w:r>
    </w:p>
    <w:p w14:paraId="50DB0C51" w14:textId="358D2D74" w:rsidR="00FC4140" w:rsidRDefault="00FC4140" w:rsidP="00FC4140">
      <w:pPr>
        <w:numPr>
          <w:ilvl w:val="0"/>
          <w:numId w:val="5"/>
        </w:numPr>
        <w:suppressAutoHyphens w:val="0"/>
        <w:spacing w:after="160" w:line="276" w:lineRule="auto"/>
        <w:ind w:left="0" w:firstLine="0"/>
        <w:jc w:val="both"/>
        <w:rPr>
          <w:rFonts w:ascii="Arial" w:eastAsia="Arial" w:hAnsi="Arial"/>
          <w:kern w:val="2"/>
          <w:sz w:val="22"/>
          <w:szCs w:val="22"/>
          <w:lang w:eastAsia="en-US"/>
          <w14:ligatures w14:val="standardContextual"/>
        </w:rPr>
      </w:pPr>
      <w:r w:rsidRPr="00F93E94">
        <w:rPr>
          <w:rFonts w:ascii="Arial" w:eastAsia="Arial" w:hAnsi="Arial"/>
          <w:bCs/>
          <w:kern w:val="2"/>
          <w:sz w:val="22"/>
          <w:szCs w:val="22"/>
          <w:lang w:eastAsia="en-US"/>
          <w14:ligatures w14:val="standardContextual"/>
        </w:rPr>
        <w:t xml:space="preserve">Přezkum pravomoci obce vydat obecně závaznou vyhlášku spočívá ve zjišťování, zda obec vydala právní předpis ve své kompetenci a v jí odpovídající formě stanovené zákonem, zda tak učinila kompetentním orgánem a způsobem, který zákon předepisuje. Pravomoc obce </w:t>
      </w:r>
      <w:r w:rsidRPr="00950373">
        <w:rPr>
          <w:rFonts w:ascii="Arial" w:eastAsia="Arial" w:hAnsi="Arial"/>
          <w:bCs/>
          <w:spacing w:val="-1"/>
          <w:kern w:val="2"/>
          <w:sz w:val="22"/>
          <w:szCs w:val="22"/>
          <w:lang w:eastAsia="en-US"/>
          <w14:ligatures w14:val="standardContextual"/>
        </w:rPr>
        <w:t>vydávat obecně závazné vyhlášky v mezích své věcné působnosti vyplývá z čl. 104 odst. 1 a 3</w:t>
      </w:r>
      <w:r>
        <w:rPr>
          <w:rFonts w:ascii="Arial" w:eastAsia="Arial" w:hAnsi="Arial"/>
          <w:bCs/>
          <w:kern w:val="2"/>
          <w:sz w:val="22"/>
          <w:szCs w:val="22"/>
          <w:lang w:eastAsia="en-US"/>
          <w14:ligatures w14:val="standardContextual"/>
        </w:rPr>
        <w:t xml:space="preserve"> </w:t>
      </w:r>
      <w:r w:rsidRPr="00F93E94">
        <w:rPr>
          <w:rFonts w:ascii="Arial" w:eastAsia="Arial" w:hAnsi="Arial"/>
          <w:bCs/>
          <w:kern w:val="2"/>
          <w:sz w:val="22"/>
          <w:szCs w:val="22"/>
          <w:lang w:eastAsia="en-US"/>
          <w14:ligatures w14:val="standardContextual"/>
        </w:rPr>
        <w:t xml:space="preserve">Ústavy České republiky. Obce jsou tudíž přímo z Ústavy České republiky zmocněny tvořit právo ve formě právních předpisů originární povahy. Logickým důsledkem této skutečnosti potom je, že obce, na rozdíl od vydávání právních předpisů v přenesené působnosti ve smyslu čl. 79 odst. 3 Ústavy České republiky, jehož dikce explicitní zákonné zmocnění vyžaduje, </w:t>
      </w:r>
      <w:r w:rsidRPr="005C2E72">
        <w:rPr>
          <w:rFonts w:ascii="Arial" w:eastAsia="Arial" w:hAnsi="Arial"/>
          <w:b/>
          <w:kern w:val="2"/>
          <w:sz w:val="22"/>
          <w:szCs w:val="22"/>
          <w:lang w:eastAsia="en-US"/>
          <w14:ligatures w14:val="standardContextual"/>
        </w:rPr>
        <w:t>k vydávání obecně závazných vyhlášek v mezích své věcné působnosti (a to i když jsou jimi ukládány povinnosti) již žádné další zákonné zmocnění nepotřebují.</w:t>
      </w:r>
      <w:r w:rsidRPr="00F93E94">
        <w:rPr>
          <w:rFonts w:ascii="Arial" w:eastAsia="Arial" w:hAnsi="Arial"/>
          <w:bCs/>
          <w:kern w:val="2"/>
          <w:sz w:val="22"/>
          <w:szCs w:val="22"/>
          <w:lang w:eastAsia="en-US"/>
          <w14:ligatures w14:val="standardContextual"/>
        </w:rPr>
        <w:t xml:space="preserve"> </w:t>
      </w:r>
      <w:r w:rsidRPr="005C2E72">
        <w:rPr>
          <w:rFonts w:ascii="Arial" w:eastAsia="Arial" w:hAnsi="Arial"/>
          <w:kern w:val="2"/>
          <w:sz w:val="22"/>
          <w:szCs w:val="22"/>
          <w:lang w:eastAsia="en-US"/>
          <w14:ligatures w14:val="standardContextual"/>
        </w:rPr>
        <w:t xml:space="preserve">Výjimku přitom dle Ústavního soudu představuje ukládání daní a poplatků, v jejichž případě vzhledem k čl. 11 odst. 5 Listiny základních práv a svobod konkrétní zákonné zmocnění nezbytné </w:t>
      </w:r>
      <w:r w:rsidRPr="005C2E72">
        <w:rPr>
          <w:rFonts w:ascii="Arial" w:eastAsia="Arial" w:hAnsi="Arial"/>
          <w:spacing w:val="-2"/>
          <w:kern w:val="2"/>
          <w:sz w:val="22"/>
          <w:szCs w:val="22"/>
          <w:lang w:eastAsia="en-US"/>
          <w14:ligatures w14:val="standardContextual"/>
        </w:rPr>
        <w:t>je</w:t>
      </w:r>
      <w:r w:rsidRPr="00950373">
        <w:rPr>
          <w:rFonts w:ascii="Arial" w:eastAsia="Arial" w:hAnsi="Arial"/>
          <w:bCs/>
          <w:spacing w:val="-2"/>
          <w:kern w:val="2"/>
          <w:sz w:val="22"/>
          <w:szCs w:val="22"/>
          <w:lang w:eastAsia="en-US"/>
          <w14:ligatures w14:val="standardContextual"/>
        </w:rPr>
        <w:t xml:space="preserve"> [srov. nález Ústavního soudu ze dne 12. listopadu 2007, </w:t>
      </w:r>
      <w:proofErr w:type="spellStart"/>
      <w:r w:rsidRPr="00950373">
        <w:rPr>
          <w:rFonts w:ascii="Arial" w:eastAsia="Arial" w:hAnsi="Arial"/>
          <w:bCs/>
          <w:spacing w:val="-2"/>
          <w:kern w:val="2"/>
          <w:sz w:val="22"/>
          <w:szCs w:val="22"/>
          <w:lang w:eastAsia="en-US"/>
          <w14:ligatures w14:val="standardContextual"/>
        </w:rPr>
        <w:t>sp</w:t>
      </w:r>
      <w:proofErr w:type="spellEnd"/>
      <w:r w:rsidRPr="00950373">
        <w:rPr>
          <w:rFonts w:ascii="Arial" w:eastAsia="Arial" w:hAnsi="Arial"/>
          <w:bCs/>
          <w:spacing w:val="-2"/>
          <w:kern w:val="2"/>
          <w:sz w:val="22"/>
          <w:szCs w:val="22"/>
          <w:lang w:eastAsia="en-US"/>
          <w14:ligatures w14:val="standardContextual"/>
        </w:rPr>
        <w:t xml:space="preserve">. zn. </w:t>
      </w:r>
      <w:proofErr w:type="spellStart"/>
      <w:r w:rsidRPr="00950373">
        <w:rPr>
          <w:rFonts w:ascii="Arial" w:eastAsia="Arial" w:hAnsi="Arial"/>
          <w:bCs/>
          <w:spacing w:val="-2"/>
          <w:kern w:val="2"/>
          <w:sz w:val="22"/>
          <w:szCs w:val="22"/>
          <w:lang w:eastAsia="en-US"/>
          <w14:ligatures w14:val="standardContextual"/>
        </w:rPr>
        <w:t>Pl</w:t>
      </w:r>
      <w:proofErr w:type="spellEnd"/>
      <w:r w:rsidRPr="00950373">
        <w:rPr>
          <w:rFonts w:ascii="Arial" w:eastAsia="Arial" w:hAnsi="Arial"/>
          <w:bCs/>
          <w:spacing w:val="-2"/>
          <w:kern w:val="2"/>
          <w:sz w:val="22"/>
          <w:szCs w:val="22"/>
          <w:lang w:eastAsia="en-US"/>
          <w14:ligatures w14:val="standardContextual"/>
        </w:rPr>
        <w:t>.</w:t>
      </w:r>
      <w:r w:rsidR="004970E1">
        <w:rPr>
          <w:rFonts w:ascii="Arial" w:eastAsia="Arial" w:hAnsi="Arial"/>
          <w:bCs/>
          <w:spacing w:val="-2"/>
          <w:kern w:val="2"/>
          <w:sz w:val="22"/>
          <w:szCs w:val="22"/>
          <w:lang w:eastAsia="en-US"/>
          <w14:ligatures w14:val="standardContextual"/>
        </w:rPr>
        <w:t xml:space="preserve"> </w:t>
      </w:r>
      <w:r w:rsidRPr="00950373">
        <w:rPr>
          <w:rFonts w:ascii="Arial" w:eastAsia="Arial" w:hAnsi="Arial"/>
          <w:bCs/>
          <w:spacing w:val="-2"/>
          <w:kern w:val="2"/>
          <w:sz w:val="22"/>
          <w:szCs w:val="22"/>
          <w:lang w:eastAsia="en-US"/>
          <w14:ligatures w14:val="standardContextual"/>
        </w:rPr>
        <w:t>ÚS 45/06 (Jirkov), bod 26]</w:t>
      </w:r>
      <w:r w:rsidRPr="00950373">
        <w:rPr>
          <w:rFonts w:ascii="Arial" w:eastAsia="Arial" w:hAnsi="Arial"/>
          <w:spacing w:val="-2"/>
          <w:kern w:val="2"/>
          <w:sz w:val="22"/>
          <w:szCs w:val="22"/>
          <w:lang w:eastAsia="en-US"/>
          <w14:ligatures w14:val="standardContextual"/>
        </w:rPr>
        <w:t>.</w:t>
      </w:r>
    </w:p>
    <w:p w14:paraId="7E746241" w14:textId="5E6FF4C7" w:rsidR="00FC4140" w:rsidRPr="00507346" w:rsidRDefault="00FC4140" w:rsidP="00FC4140">
      <w:pPr>
        <w:numPr>
          <w:ilvl w:val="0"/>
          <w:numId w:val="5"/>
        </w:numPr>
        <w:suppressAutoHyphens w:val="0"/>
        <w:spacing w:after="160" w:line="276" w:lineRule="auto"/>
        <w:ind w:left="0" w:firstLine="0"/>
        <w:jc w:val="both"/>
        <w:rPr>
          <w:rFonts w:ascii="Arial" w:eastAsia="Arial" w:hAnsi="Arial"/>
          <w:kern w:val="2"/>
          <w:sz w:val="22"/>
          <w:szCs w:val="22"/>
          <w:lang w:eastAsia="en-US"/>
          <w14:ligatures w14:val="standardContextual"/>
        </w:rPr>
      </w:pPr>
      <w:r w:rsidRPr="00F93E94">
        <w:rPr>
          <w:rFonts w:ascii="Arial" w:eastAsia="Arial" w:hAnsi="Arial"/>
          <w:bCs/>
          <w:kern w:val="2"/>
          <w:sz w:val="22"/>
          <w:szCs w:val="22"/>
          <w:lang w:eastAsia="en-US"/>
          <w14:ligatures w14:val="standardContextual"/>
        </w:rPr>
        <w:t xml:space="preserve">V návaznosti na skutečnosti zjištěné v rámci dokazování </w:t>
      </w:r>
      <w:r w:rsidRPr="00EA7514">
        <w:rPr>
          <w:rFonts w:ascii="Arial" w:eastAsia="Arial" w:hAnsi="Arial"/>
          <w:bCs/>
          <w:kern w:val="2"/>
          <w:sz w:val="22"/>
          <w:szCs w:val="22"/>
          <w:lang w:eastAsia="en-US"/>
          <w14:ligatures w14:val="standardContextual"/>
        </w:rPr>
        <w:t xml:space="preserve">pod </w:t>
      </w:r>
      <w:r w:rsidRPr="00EA7514">
        <w:rPr>
          <w:rFonts w:ascii="Arial" w:eastAsia="Arial" w:hAnsi="Arial"/>
          <w:b/>
          <w:color w:val="0C1838" w:themeColor="text2"/>
          <w:kern w:val="2"/>
          <w:sz w:val="22"/>
          <w:szCs w:val="22"/>
          <w:lang w:eastAsia="en-US"/>
          <w14:ligatures w14:val="standardContextual"/>
        </w:rPr>
        <w:t xml:space="preserve">body </w:t>
      </w:r>
      <w:r w:rsidR="00B11183" w:rsidRPr="00EA7514">
        <w:rPr>
          <w:rFonts w:ascii="Arial" w:eastAsia="Arial" w:hAnsi="Arial"/>
          <w:b/>
          <w:color w:val="0C1838" w:themeColor="text2"/>
          <w:kern w:val="2"/>
          <w:sz w:val="22"/>
          <w:szCs w:val="22"/>
          <w:lang w:eastAsia="en-US"/>
          <w14:ligatures w14:val="standardContextual"/>
        </w:rPr>
        <w:t>16</w:t>
      </w:r>
      <w:r w:rsidRPr="00EA7514">
        <w:rPr>
          <w:rFonts w:ascii="Arial" w:eastAsia="Arial" w:hAnsi="Arial"/>
          <w:b/>
          <w:color w:val="0C1838" w:themeColor="text2"/>
          <w:kern w:val="2"/>
          <w:sz w:val="22"/>
          <w:szCs w:val="22"/>
          <w:lang w:eastAsia="en-US"/>
          <w14:ligatures w14:val="standardContextual"/>
        </w:rPr>
        <w:t xml:space="preserve"> a </w:t>
      </w:r>
      <w:r w:rsidR="00B11183" w:rsidRPr="00EA7514">
        <w:rPr>
          <w:rFonts w:ascii="Arial" w:eastAsia="Arial" w:hAnsi="Arial"/>
          <w:b/>
          <w:color w:val="0C1838" w:themeColor="text2"/>
          <w:kern w:val="2"/>
          <w:sz w:val="22"/>
          <w:szCs w:val="22"/>
          <w:lang w:eastAsia="en-US"/>
          <w14:ligatures w14:val="standardContextual"/>
        </w:rPr>
        <w:t>17</w:t>
      </w:r>
      <w:r w:rsidRPr="00EA7514">
        <w:rPr>
          <w:rFonts w:ascii="Arial" w:eastAsia="Arial" w:hAnsi="Arial"/>
          <w:bCs/>
          <w:color w:val="0C1838" w:themeColor="text2"/>
          <w:kern w:val="2"/>
          <w:sz w:val="22"/>
          <w:szCs w:val="22"/>
          <w:lang w:eastAsia="en-US"/>
          <w14:ligatures w14:val="standardContextual"/>
        </w:rPr>
        <w:t xml:space="preserve"> </w:t>
      </w:r>
      <w:r w:rsidRPr="00EA7514">
        <w:rPr>
          <w:rFonts w:ascii="Arial" w:eastAsia="Arial" w:hAnsi="Arial"/>
          <w:bCs/>
          <w:kern w:val="2"/>
          <w:sz w:val="22"/>
          <w:szCs w:val="22"/>
          <w:lang w:eastAsia="en-US"/>
          <w14:ligatures w14:val="standardContextual"/>
        </w:rPr>
        <w:t>tohoto</w:t>
      </w:r>
      <w:r w:rsidRPr="00F93E94">
        <w:rPr>
          <w:rFonts w:ascii="Arial" w:eastAsia="Arial" w:hAnsi="Arial"/>
          <w:bCs/>
          <w:kern w:val="2"/>
          <w:sz w:val="22"/>
          <w:szCs w:val="22"/>
          <w:lang w:eastAsia="en-US"/>
          <w14:ligatures w14:val="standardContextual"/>
        </w:rPr>
        <w:t xml:space="preserve"> rozhodnutí </w:t>
      </w:r>
      <w:r w:rsidRPr="00F93E94">
        <w:rPr>
          <w:rFonts w:ascii="Arial" w:eastAsia="Arial" w:hAnsi="Arial"/>
          <w:kern w:val="2"/>
          <w:sz w:val="22"/>
          <w:szCs w:val="22"/>
          <w:lang w:eastAsia="en-US"/>
          <w14:ligatures w14:val="standardContextual"/>
        </w:rPr>
        <w:t>Ministerstvo vnitra konstatuje, že OZV</w:t>
      </w:r>
      <w:r w:rsidR="008B11F1">
        <w:rPr>
          <w:rFonts w:ascii="Arial" w:eastAsia="Arial" w:hAnsi="Arial"/>
          <w:kern w:val="2"/>
          <w:sz w:val="22"/>
          <w:szCs w:val="22"/>
          <w:lang w:eastAsia="en-US"/>
          <w14:ligatures w14:val="standardContextual"/>
        </w:rPr>
        <w:t xml:space="preserve"> č. 2/2014</w:t>
      </w:r>
      <w:r w:rsidRPr="00F93E94">
        <w:rPr>
          <w:rFonts w:ascii="Arial" w:eastAsia="Arial" w:hAnsi="Arial"/>
          <w:kern w:val="2"/>
          <w:sz w:val="22"/>
          <w:szCs w:val="22"/>
          <w:lang w:eastAsia="en-US"/>
          <w14:ligatures w14:val="standardContextual"/>
        </w:rPr>
        <w:t xml:space="preserve"> byla vydána kompetentním </w:t>
      </w:r>
      <w:r w:rsidRPr="00F93E94">
        <w:rPr>
          <w:rFonts w:ascii="Arial" w:eastAsia="Arial" w:hAnsi="Arial"/>
          <w:kern w:val="2"/>
          <w:sz w:val="22"/>
          <w:szCs w:val="22"/>
          <w:lang w:eastAsia="en-US"/>
          <w14:ligatures w14:val="standardContextual"/>
        </w:rPr>
        <w:lastRenderedPageBreak/>
        <w:t>orgánem, v odpovídající formě a způsobem předpokládaným zákonem o obcích a </w:t>
      </w:r>
      <w:r>
        <w:rPr>
          <w:rFonts w:ascii="Arial" w:eastAsia="Arial" w:hAnsi="Arial"/>
          <w:kern w:val="2"/>
          <w:sz w:val="22"/>
          <w:szCs w:val="22"/>
          <w:lang w:eastAsia="en-US"/>
          <w14:ligatures w14:val="standardContextual"/>
        </w:rPr>
        <w:t>zákonem o</w:t>
      </w:r>
      <w:r w:rsidR="008B11F1">
        <w:rPr>
          <w:rFonts w:ascii="Arial" w:eastAsia="Arial" w:hAnsi="Arial"/>
          <w:kern w:val="2"/>
          <w:sz w:val="22"/>
          <w:szCs w:val="22"/>
          <w:lang w:eastAsia="en-US"/>
          <w14:ligatures w14:val="standardContextual"/>
        </w:rPr>
        <w:t> </w:t>
      </w:r>
      <w:r>
        <w:rPr>
          <w:rFonts w:ascii="Arial" w:eastAsia="Arial" w:hAnsi="Arial"/>
          <w:kern w:val="2"/>
          <w:sz w:val="22"/>
          <w:szCs w:val="22"/>
          <w:lang w:eastAsia="en-US"/>
          <w14:ligatures w14:val="standardContextual"/>
        </w:rPr>
        <w:t>některých přestupcích.</w:t>
      </w:r>
      <w:r w:rsidRPr="00F93E94">
        <w:rPr>
          <w:rFonts w:ascii="Arial" w:eastAsia="Arial" w:hAnsi="Arial"/>
          <w:kern w:val="2"/>
          <w:sz w:val="22"/>
          <w:szCs w:val="22"/>
          <w:lang w:eastAsia="en-US"/>
          <w14:ligatures w14:val="standardContextual"/>
        </w:rPr>
        <w:t xml:space="preserve"> </w:t>
      </w:r>
      <w:r w:rsidRPr="00F93E94">
        <w:rPr>
          <w:rFonts w:ascii="Arial" w:eastAsia="Arial" w:hAnsi="Arial"/>
          <w:b/>
          <w:bCs/>
          <w:kern w:val="2"/>
          <w:sz w:val="22"/>
          <w:szCs w:val="22"/>
          <w:lang w:eastAsia="en-US"/>
          <w14:ligatures w14:val="standardContextual"/>
        </w:rPr>
        <w:t>OZV tudíž v prvním kroku testu čtyř kroků obstála</w:t>
      </w:r>
      <w:r>
        <w:rPr>
          <w:rFonts w:ascii="Arial" w:eastAsia="Arial" w:hAnsi="Arial"/>
          <w:kern w:val="2"/>
          <w:sz w:val="22"/>
          <w:szCs w:val="22"/>
          <w:lang w:eastAsia="en-US"/>
          <w14:ligatures w14:val="standardContextual"/>
        </w:rPr>
        <w:t>.</w:t>
      </w:r>
    </w:p>
    <w:p w14:paraId="51EA47DB" w14:textId="77777777" w:rsidR="00FC4140" w:rsidRDefault="00FC4140" w:rsidP="00FC4140">
      <w:pPr>
        <w:pStyle w:val="Odstavecseseznamem"/>
        <w:suppressAutoHyphens w:val="0"/>
        <w:spacing w:before="320" w:after="160" w:line="276" w:lineRule="auto"/>
        <w:ind w:left="0"/>
        <w:rPr>
          <w:rFonts w:ascii="Arial" w:eastAsia="Arial" w:hAnsi="Arial"/>
          <w:b/>
          <w:bCs/>
          <w:kern w:val="2"/>
          <w:sz w:val="22"/>
          <w:szCs w:val="22"/>
          <w:lang w:eastAsia="en-US"/>
          <w14:ligatures w14:val="standardContextual"/>
        </w:rPr>
      </w:pPr>
      <w:r w:rsidRPr="00F93E94">
        <w:rPr>
          <w:rFonts w:ascii="Arial" w:eastAsia="Arial" w:hAnsi="Arial"/>
          <w:b/>
          <w:bCs/>
          <w:kern w:val="2"/>
          <w:sz w:val="22"/>
          <w:szCs w:val="22"/>
          <w:lang w:eastAsia="en-US"/>
          <w14:ligatures w14:val="standardContextual"/>
        </w:rPr>
        <w:t>III.</w:t>
      </w:r>
      <w:r>
        <w:rPr>
          <w:rFonts w:ascii="Arial" w:eastAsia="Arial" w:hAnsi="Arial"/>
          <w:b/>
          <w:bCs/>
          <w:kern w:val="2"/>
          <w:sz w:val="22"/>
          <w:szCs w:val="22"/>
          <w:lang w:eastAsia="en-US"/>
          <w14:ligatures w14:val="standardContextual"/>
        </w:rPr>
        <w:t xml:space="preserve"> B – </w:t>
      </w:r>
      <w:r w:rsidRPr="00950373">
        <w:rPr>
          <w:rFonts w:ascii="Arial" w:eastAsia="Arial" w:hAnsi="Arial"/>
          <w:b/>
          <w:bCs/>
          <w:kern w:val="2"/>
          <w:sz w:val="22"/>
          <w:szCs w:val="22"/>
          <w:lang w:eastAsia="en-US"/>
          <w14:ligatures w14:val="standardContextual"/>
        </w:rPr>
        <w:t>Dr</w:t>
      </w:r>
      <w:r>
        <w:rPr>
          <w:rFonts w:ascii="Arial" w:eastAsia="Arial" w:hAnsi="Arial"/>
          <w:b/>
          <w:bCs/>
          <w:kern w:val="2"/>
          <w:sz w:val="22"/>
          <w:szCs w:val="22"/>
          <w:lang w:eastAsia="en-US"/>
          <w14:ligatures w14:val="standardContextual"/>
        </w:rPr>
        <w:t>uhý</w:t>
      </w:r>
      <w:r w:rsidRPr="00F93E94">
        <w:rPr>
          <w:rFonts w:ascii="Arial" w:eastAsia="Arial" w:hAnsi="Arial"/>
          <w:b/>
          <w:bCs/>
          <w:kern w:val="2"/>
          <w:sz w:val="22"/>
          <w:szCs w:val="22"/>
          <w:lang w:eastAsia="en-US"/>
          <w14:ligatures w14:val="standardContextual"/>
        </w:rPr>
        <w:t xml:space="preserve"> krok testu – přezkum, zda se obec při vydávání OZV nepohybovala mimo</w:t>
      </w:r>
      <w:r>
        <w:rPr>
          <w:rFonts w:ascii="Arial" w:eastAsia="Arial" w:hAnsi="Arial"/>
          <w:b/>
          <w:bCs/>
          <w:kern w:val="2"/>
          <w:sz w:val="22"/>
          <w:szCs w:val="22"/>
          <w:lang w:eastAsia="en-US"/>
          <w14:ligatures w14:val="standardContextual"/>
        </w:rPr>
        <w:t> </w:t>
      </w:r>
      <w:r w:rsidRPr="00F93E94">
        <w:rPr>
          <w:rFonts w:ascii="Arial" w:eastAsia="Arial" w:hAnsi="Arial"/>
          <w:b/>
          <w:bCs/>
          <w:kern w:val="2"/>
          <w:sz w:val="22"/>
          <w:szCs w:val="22"/>
          <w:lang w:eastAsia="en-US"/>
          <w14:ligatures w14:val="standardContextual"/>
        </w:rPr>
        <w:t xml:space="preserve">hranice zákonem vymezené věcné působnosti (nejednala </w:t>
      </w:r>
      <w:r w:rsidRPr="00F93E94">
        <w:rPr>
          <w:rFonts w:ascii="Arial" w:eastAsia="Arial" w:hAnsi="Arial"/>
          <w:b/>
          <w:bCs/>
          <w:i/>
          <w:kern w:val="2"/>
          <w:sz w:val="22"/>
          <w:szCs w:val="22"/>
          <w:lang w:eastAsia="en-US"/>
          <w14:ligatures w14:val="standardContextual"/>
        </w:rPr>
        <w:t xml:space="preserve">ultra </w:t>
      </w:r>
      <w:proofErr w:type="spellStart"/>
      <w:r w:rsidRPr="00F93E94">
        <w:rPr>
          <w:rFonts w:ascii="Arial" w:eastAsia="Arial" w:hAnsi="Arial"/>
          <w:b/>
          <w:bCs/>
          <w:i/>
          <w:kern w:val="2"/>
          <w:sz w:val="22"/>
          <w:szCs w:val="22"/>
          <w:lang w:eastAsia="en-US"/>
          <w14:ligatures w14:val="standardContextual"/>
        </w:rPr>
        <w:t>vires</w:t>
      </w:r>
      <w:proofErr w:type="spellEnd"/>
      <w:r w:rsidRPr="00F93E94">
        <w:rPr>
          <w:rFonts w:ascii="Arial" w:eastAsia="Arial" w:hAnsi="Arial"/>
          <w:b/>
          <w:bCs/>
          <w:kern w:val="2"/>
          <w:sz w:val="22"/>
          <w:szCs w:val="22"/>
          <w:lang w:eastAsia="en-US"/>
          <w14:ligatures w14:val="standardContextual"/>
        </w:rPr>
        <w:t>)</w:t>
      </w:r>
    </w:p>
    <w:p w14:paraId="23D37A4C" w14:textId="77777777" w:rsidR="00FC4140" w:rsidRDefault="00FC4140" w:rsidP="00FC4140">
      <w:pPr>
        <w:numPr>
          <w:ilvl w:val="0"/>
          <w:numId w:val="5"/>
        </w:numPr>
        <w:suppressAutoHyphens w:val="0"/>
        <w:spacing w:after="160" w:line="276" w:lineRule="auto"/>
        <w:ind w:left="0" w:firstLine="0"/>
        <w:jc w:val="both"/>
        <w:rPr>
          <w:rFonts w:ascii="Arial" w:eastAsia="Arial" w:hAnsi="Arial"/>
          <w:kern w:val="2"/>
          <w:sz w:val="22"/>
          <w:szCs w:val="22"/>
          <w:lang w:eastAsia="en-US"/>
          <w14:ligatures w14:val="standardContextual"/>
        </w:rPr>
      </w:pPr>
      <w:r w:rsidRPr="00507346">
        <w:rPr>
          <w:rFonts w:ascii="Arial" w:eastAsia="Arial" w:hAnsi="Arial"/>
          <w:bCs/>
          <w:kern w:val="2"/>
          <w:sz w:val="22"/>
          <w:szCs w:val="22"/>
          <w:lang w:eastAsia="en-US"/>
          <w14:ligatures w14:val="standardContextual"/>
        </w:rPr>
        <w:t>Jak již bylo zmíněno, s přihlédnutím k čl. 104 odst. 1 a 3 Ústavy České republiky obce nepotřebují k normotvorbě ve své samostatné působnosti žádné explicitní zákonné zmocnění, a mohou tedy formou obecně závazných vyhlášek ukládat povinnosti v mezích své zákonem stanovené působnosti. Věcné oblasti této působnosti přitom vymezuje § 10 zákona o obcích. Pro všechny takto vymezené věcné oblasti pak platí společná podmínka, že musí jít o</w:t>
      </w:r>
      <w:r>
        <w:rPr>
          <w:rFonts w:ascii="Arial" w:eastAsia="Arial" w:hAnsi="Arial"/>
          <w:bCs/>
          <w:kern w:val="2"/>
          <w:sz w:val="22"/>
          <w:szCs w:val="22"/>
          <w:lang w:eastAsia="en-US"/>
          <w14:ligatures w14:val="standardContextual"/>
        </w:rPr>
        <w:t> </w:t>
      </w:r>
      <w:r w:rsidRPr="00507346">
        <w:rPr>
          <w:rFonts w:ascii="Arial" w:eastAsia="Arial" w:hAnsi="Arial"/>
          <w:bCs/>
          <w:kern w:val="2"/>
          <w:sz w:val="22"/>
          <w:szCs w:val="22"/>
          <w:lang w:eastAsia="en-US"/>
          <w14:ligatures w14:val="standardContextual"/>
        </w:rPr>
        <w:t>záležitost v zájmu obce a občanů obce (§ 35 odst. 1 zákona o obcích). Jinými slovy, musí jít vždy o místní záležitosti, nikoli o záležitosti krajského nebo celostátního významu, jejichž regulace přísluší podle zákona krajům nebo správním úřadům jako výkon státní správy (§ 35 odst. 1 zákona o obcích)</w:t>
      </w:r>
      <w:r>
        <w:rPr>
          <w:rFonts w:ascii="Arial" w:eastAsia="Arial" w:hAnsi="Arial"/>
          <w:kern w:val="2"/>
          <w:sz w:val="22"/>
          <w:szCs w:val="22"/>
          <w:lang w:eastAsia="en-US"/>
          <w14:ligatures w14:val="standardContextual"/>
        </w:rPr>
        <w:t>.</w:t>
      </w:r>
    </w:p>
    <w:p w14:paraId="4FAD5346" w14:textId="1346BB63" w:rsidR="00FC4140" w:rsidRPr="0094262C" w:rsidRDefault="00FC4140" w:rsidP="00FC4140">
      <w:pPr>
        <w:numPr>
          <w:ilvl w:val="0"/>
          <w:numId w:val="5"/>
        </w:numPr>
        <w:suppressAutoHyphens w:val="0"/>
        <w:spacing w:after="160" w:line="276" w:lineRule="auto"/>
        <w:ind w:left="0" w:firstLine="0"/>
        <w:jc w:val="both"/>
        <w:rPr>
          <w:rFonts w:ascii="Arial" w:eastAsia="Arial" w:hAnsi="Arial"/>
          <w:kern w:val="2"/>
          <w:sz w:val="22"/>
          <w:szCs w:val="22"/>
          <w:lang w:eastAsia="en-US"/>
          <w14:ligatures w14:val="standardContextual"/>
        </w:rPr>
      </w:pPr>
      <w:r w:rsidRPr="008A0A39">
        <w:rPr>
          <w:rFonts w:ascii="Arial" w:eastAsia="Arial" w:hAnsi="Arial"/>
          <w:bCs/>
          <w:kern w:val="2"/>
          <w:sz w:val="22"/>
          <w:szCs w:val="22"/>
          <w:lang w:eastAsia="en-US"/>
          <w14:ligatures w14:val="standardContextual"/>
        </w:rPr>
        <w:t xml:space="preserve">Podle § 35 odst. 3 písm. a) zákona o obcích se dále obec musí při vydávání obecně závazných vyhlášek řídit zákonem – právní předpis obce se nesmí dostat do rozporu s normou vyšší právní síly (zásada </w:t>
      </w:r>
      <w:r w:rsidRPr="008A0A39">
        <w:rPr>
          <w:rFonts w:ascii="Arial" w:eastAsia="Arial" w:hAnsi="Arial"/>
          <w:bCs/>
          <w:i/>
          <w:kern w:val="2"/>
          <w:sz w:val="22"/>
          <w:szCs w:val="22"/>
          <w:lang w:eastAsia="en-US"/>
          <w14:ligatures w14:val="standardContextual"/>
        </w:rPr>
        <w:t xml:space="preserve">lex superior </w:t>
      </w:r>
      <w:proofErr w:type="spellStart"/>
      <w:r w:rsidRPr="008A0A39">
        <w:rPr>
          <w:rFonts w:ascii="Arial" w:eastAsia="Arial" w:hAnsi="Arial"/>
          <w:bCs/>
          <w:i/>
          <w:kern w:val="2"/>
          <w:sz w:val="22"/>
          <w:szCs w:val="22"/>
          <w:lang w:eastAsia="en-US"/>
          <w14:ligatures w14:val="standardContextual"/>
        </w:rPr>
        <w:t>derogat</w:t>
      </w:r>
      <w:proofErr w:type="spellEnd"/>
      <w:r w:rsidRPr="008A0A39">
        <w:rPr>
          <w:rFonts w:ascii="Arial" w:eastAsia="Arial" w:hAnsi="Arial"/>
          <w:bCs/>
          <w:i/>
          <w:kern w:val="2"/>
          <w:sz w:val="22"/>
          <w:szCs w:val="22"/>
          <w:lang w:eastAsia="en-US"/>
          <w14:ligatures w14:val="standardContextual"/>
        </w:rPr>
        <w:t xml:space="preserve"> </w:t>
      </w:r>
      <w:proofErr w:type="spellStart"/>
      <w:r w:rsidRPr="008A0A39">
        <w:rPr>
          <w:rFonts w:ascii="Arial" w:eastAsia="Arial" w:hAnsi="Arial"/>
          <w:bCs/>
          <w:i/>
          <w:kern w:val="2"/>
          <w:sz w:val="22"/>
          <w:szCs w:val="22"/>
          <w:lang w:eastAsia="en-US"/>
          <w14:ligatures w14:val="standardContextual"/>
        </w:rPr>
        <w:t>inferiori</w:t>
      </w:r>
      <w:proofErr w:type="spellEnd"/>
      <w:r w:rsidRPr="008A0A39">
        <w:rPr>
          <w:rFonts w:ascii="Arial" w:eastAsia="Arial" w:hAnsi="Arial"/>
          <w:bCs/>
          <w:kern w:val="2"/>
          <w:sz w:val="22"/>
          <w:szCs w:val="22"/>
          <w:lang w:eastAsia="en-US"/>
          <w14:ligatures w14:val="standardContextual"/>
        </w:rPr>
        <w:t xml:space="preserve">). </w:t>
      </w:r>
      <w:r w:rsidRPr="008A0A39">
        <w:rPr>
          <w:rFonts w:ascii="Arial" w:eastAsia="Arial" w:hAnsi="Arial"/>
          <w:b/>
          <w:kern w:val="2"/>
          <w:sz w:val="22"/>
          <w:szCs w:val="22"/>
          <w:lang w:eastAsia="en-US"/>
          <w14:ligatures w14:val="standardContextual"/>
        </w:rPr>
        <w:t>Obecně závazná vyhláška obce nemůže upravovat otázky, které jsou vyhrazeny pouze zákonné úpravě.</w:t>
      </w:r>
      <w:r w:rsidRPr="008A0A39">
        <w:rPr>
          <w:rFonts w:ascii="Arial" w:eastAsia="Arial" w:hAnsi="Arial"/>
          <w:bCs/>
          <w:kern w:val="2"/>
          <w:sz w:val="22"/>
          <w:szCs w:val="22"/>
          <w:lang w:eastAsia="en-US"/>
          <w14:ligatures w14:val="standardContextual"/>
        </w:rPr>
        <w:t xml:space="preserve"> Odpověď na otázku, zda obec nepřekročila meze své zákonné působnosti tím, že normuje oblasti vyhrazené zákonné úpravě, předpokládá identifikaci předmětu a cíle regulace zákona na straně jedné a obecně závazné vyhlášky na straně druhé. Pokud se nepřekrývají, nelze bez dalšího </w:t>
      </w:r>
      <w:proofErr w:type="gramStart"/>
      <w:r w:rsidRPr="008A0A39">
        <w:rPr>
          <w:rFonts w:ascii="Arial" w:eastAsia="Arial" w:hAnsi="Arial"/>
          <w:bCs/>
          <w:kern w:val="2"/>
          <w:sz w:val="22"/>
          <w:szCs w:val="22"/>
          <w:lang w:eastAsia="en-US"/>
          <w14:ligatures w14:val="standardContextual"/>
        </w:rPr>
        <w:t>říci</w:t>
      </w:r>
      <w:proofErr w:type="gramEnd"/>
      <w:r w:rsidRPr="008A0A39">
        <w:rPr>
          <w:rFonts w:ascii="Arial" w:eastAsia="Arial" w:hAnsi="Arial"/>
          <w:bCs/>
          <w:kern w:val="2"/>
          <w:sz w:val="22"/>
          <w:szCs w:val="22"/>
          <w:lang w:eastAsia="en-US"/>
          <w14:ligatures w14:val="standardContextual"/>
        </w:rPr>
        <w:t>, že obec nesmí normovat určitou záležitost z důvodu, že je již regulována na úrovni zákona.</w:t>
      </w:r>
      <w:r w:rsidR="008A0A39">
        <w:rPr>
          <w:rFonts w:ascii="Arial" w:eastAsia="Arial" w:hAnsi="Arial"/>
          <w:bCs/>
          <w:kern w:val="2"/>
          <w:sz w:val="22"/>
          <w:szCs w:val="22"/>
          <w:lang w:eastAsia="en-US"/>
          <w14:ligatures w14:val="standardContextual"/>
        </w:rPr>
        <w:t xml:space="preserve"> </w:t>
      </w:r>
      <w:r w:rsidRPr="008A0A39">
        <w:rPr>
          <w:rFonts w:ascii="Arial" w:eastAsia="Arial" w:hAnsi="Arial"/>
          <w:bCs/>
          <w:kern w:val="2"/>
          <w:sz w:val="22"/>
          <w:szCs w:val="22"/>
          <w:lang w:eastAsia="en-US"/>
          <w14:ligatures w14:val="standardContextual"/>
        </w:rPr>
        <w:t xml:space="preserve">Výjimku představuje ukládání daní a poplatků formou obecně závazných vyhlášek, kde nepostačuje pouhá skutečnost, že se obec pohybuje v mezích zákonem jí stanovené věcné působnosti [srov. nález Ústavního soudu ze dne 22. března 2005, </w:t>
      </w:r>
      <w:proofErr w:type="spellStart"/>
      <w:r w:rsidRPr="008A0A39">
        <w:rPr>
          <w:rFonts w:ascii="Arial" w:eastAsia="Arial" w:hAnsi="Arial"/>
          <w:bCs/>
          <w:kern w:val="2"/>
          <w:sz w:val="22"/>
          <w:szCs w:val="22"/>
          <w:lang w:eastAsia="en-US"/>
          <w14:ligatures w14:val="standardContextual"/>
        </w:rPr>
        <w:t>sp</w:t>
      </w:r>
      <w:proofErr w:type="spellEnd"/>
      <w:r w:rsidRPr="008A0A39">
        <w:rPr>
          <w:rFonts w:ascii="Arial" w:eastAsia="Arial" w:hAnsi="Arial"/>
          <w:bCs/>
          <w:kern w:val="2"/>
          <w:sz w:val="22"/>
          <w:szCs w:val="22"/>
          <w:lang w:eastAsia="en-US"/>
          <w14:ligatures w14:val="standardContextual"/>
        </w:rPr>
        <w:t>. zn. </w:t>
      </w:r>
      <w:proofErr w:type="spellStart"/>
      <w:r w:rsidRPr="008A0A39">
        <w:rPr>
          <w:rFonts w:ascii="Arial" w:eastAsia="Arial" w:hAnsi="Arial"/>
          <w:bCs/>
          <w:kern w:val="2"/>
          <w:sz w:val="22"/>
          <w:szCs w:val="22"/>
          <w:lang w:eastAsia="en-US"/>
          <w14:ligatures w14:val="standardContextual"/>
        </w:rPr>
        <w:t>Pl</w:t>
      </w:r>
      <w:proofErr w:type="spellEnd"/>
      <w:r w:rsidRPr="008A0A39">
        <w:rPr>
          <w:rFonts w:ascii="Arial" w:eastAsia="Arial" w:hAnsi="Arial"/>
          <w:bCs/>
          <w:kern w:val="2"/>
          <w:sz w:val="22"/>
          <w:szCs w:val="22"/>
          <w:lang w:eastAsia="en-US"/>
          <w14:ligatures w14:val="standardContextual"/>
        </w:rPr>
        <w:t>. ÚS 63/04 (Prostějov)].</w:t>
      </w:r>
    </w:p>
    <w:p w14:paraId="15C984E0" w14:textId="49D3DD5E" w:rsidR="0094262C" w:rsidRDefault="0094262C" w:rsidP="0094262C">
      <w:pPr>
        <w:numPr>
          <w:ilvl w:val="0"/>
          <w:numId w:val="5"/>
        </w:numPr>
        <w:suppressAutoHyphens w:val="0"/>
        <w:spacing w:after="160" w:line="276" w:lineRule="auto"/>
        <w:ind w:left="0" w:firstLine="0"/>
        <w:jc w:val="both"/>
        <w:rPr>
          <w:rFonts w:ascii="Arial" w:eastAsia="Arial" w:hAnsi="Arial"/>
          <w:kern w:val="2"/>
          <w:sz w:val="22"/>
          <w:szCs w:val="22"/>
          <w:lang w:eastAsia="en-US"/>
          <w14:ligatures w14:val="standardContextual"/>
        </w:rPr>
      </w:pPr>
      <w:r w:rsidRPr="00507346">
        <w:rPr>
          <w:rFonts w:ascii="Arial" w:eastAsia="Arial" w:hAnsi="Arial"/>
          <w:kern w:val="2"/>
          <w:sz w:val="22"/>
          <w:szCs w:val="22"/>
          <w:lang w:eastAsia="en-US"/>
          <w14:ligatures w14:val="standardContextual"/>
        </w:rPr>
        <w:t>Zákonné zmocnění</w:t>
      </w:r>
      <w:r w:rsidR="00EA7514">
        <w:rPr>
          <w:rStyle w:val="Znakapoznpodarou"/>
          <w:rFonts w:ascii="Arial" w:eastAsia="Arial" w:hAnsi="Arial"/>
          <w:kern w:val="2"/>
          <w:sz w:val="22"/>
          <w:szCs w:val="22"/>
          <w:lang w:eastAsia="en-US"/>
          <w14:ligatures w14:val="standardContextual"/>
        </w:rPr>
        <w:footnoteReference w:id="7"/>
      </w:r>
      <w:r>
        <w:rPr>
          <w:rFonts w:ascii="Arial" w:eastAsia="Arial" w:hAnsi="Arial"/>
          <w:kern w:val="2"/>
          <w:sz w:val="22"/>
          <w:szCs w:val="22"/>
          <w:lang w:eastAsia="en-US"/>
          <w14:ligatures w14:val="standardContextual"/>
        </w:rPr>
        <w:t xml:space="preserve"> </w:t>
      </w:r>
      <w:r w:rsidR="004E19D5" w:rsidRPr="00507346">
        <w:rPr>
          <w:rFonts w:ascii="Arial" w:eastAsia="Arial" w:hAnsi="Arial"/>
          <w:kern w:val="2"/>
          <w:sz w:val="22"/>
          <w:szCs w:val="22"/>
          <w:lang w:eastAsia="en-US"/>
          <w14:ligatures w14:val="standardContextual"/>
        </w:rPr>
        <w:t xml:space="preserve">pro vydání obecně závazné vyhlášky upravující </w:t>
      </w:r>
      <w:r w:rsidR="004E19D5">
        <w:rPr>
          <w:rFonts w:ascii="Arial" w:eastAsia="Arial" w:hAnsi="Arial"/>
          <w:kern w:val="2"/>
          <w:sz w:val="22"/>
          <w:szCs w:val="22"/>
          <w:lang w:eastAsia="en-US"/>
          <w14:ligatures w14:val="standardContextual"/>
        </w:rPr>
        <w:t>výjimky z doby nočního klidu</w:t>
      </w:r>
      <w:r w:rsidR="004E19D5" w:rsidRPr="00507346">
        <w:rPr>
          <w:rFonts w:ascii="Arial" w:eastAsia="Arial" w:hAnsi="Arial"/>
          <w:kern w:val="2"/>
          <w:sz w:val="22"/>
          <w:szCs w:val="22"/>
          <w:lang w:eastAsia="en-US"/>
          <w14:ligatures w14:val="standardContextual"/>
        </w:rPr>
        <w:t xml:space="preserve"> je </w:t>
      </w:r>
      <w:r w:rsidR="004E19D5">
        <w:rPr>
          <w:rFonts w:ascii="Arial" w:eastAsia="Arial" w:hAnsi="Arial"/>
          <w:kern w:val="2"/>
          <w:sz w:val="22"/>
          <w:szCs w:val="22"/>
          <w:lang w:eastAsia="en-US"/>
          <w14:ligatures w14:val="standardContextual"/>
        </w:rPr>
        <w:t xml:space="preserve">aktuálně </w:t>
      </w:r>
      <w:r w:rsidR="004E19D5" w:rsidRPr="00507346">
        <w:rPr>
          <w:rFonts w:ascii="Arial" w:eastAsia="Arial" w:hAnsi="Arial"/>
          <w:kern w:val="2"/>
          <w:sz w:val="22"/>
          <w:szCs w:val="22"/>
          <w:lang w:eastAsia="en-US"/>
          <w14:ligatures w14:val="standardContextual"/>
        </w:rPr>
        <w:t>upraveno v § </w:t>
      </w:r>
      <w:r w:rsidR="004E19D5">
        <w:rPr>
          <w:rFonts w:ascii="Arial" w:eastAsia="Arial" w:hAnsi="Arial"/>
          <w:kern w:val="2"/>
          <w:sz w:val="22"/>
          <w:szCs w:val="22"/>
          <w:lang w:eastAsia="en-US"/>
          <w14:ligatures w14:val="standardContextual"/>
        </w:rPr>
        <w:t>5 odst. 7</w:t>
      </w:r>
      <w:r w:rsidR="004E19D5" w:rsidRPr="00507346">
        <w:rPr>
          <w:rFonts w:ascii="Arial" w:eastAsia="Arial" w:hAnsi="Arial"/>
          <w:kern w:val="2"/>
          <w:sz w:val="22"/>
          <w:szCs w:val="22"/>
          <w:lang w:eastAsia="en-US"/>
          <w14:ligatures w14:val="standardContextual"/>
        </w:rPr>
        <w:t xml:space="preserve"> zákona </w:t>
      </w:r>
      <w:r w:rsidR="004E19D5">
        <w:rPr>
          <w:rFonts w:ascii="Arial" w:eastAsia="Arial" w:hAnsi="Arial"/>
          <w:kern w:val="2"/>
          <w:sz w:val="22"/>
          <w:szCs w:val="22"/>
          <w:lang w:eastAsia="en-US"/>
          <w14:ligatures w14:val="standardContextual"/>
        </w:rPr>
        <w:t xml:space="preserve">o některých přestupcích </w:t>
      </w:r>
      <w:r>
        <w:rPr>
          <w:rFonts w:ascii="Arial" w:eastAsia="Arial" w:hAnsi="Arial"/>
          <w:kern w:val="2"/>
          <w:sz w:val="22"/>
          <w:szCs w:val="22"/>
          <w:lang w:eastAsia="en-US"/>
          <w14:ligatures w14:val="standardContextual"/>
        </w:rPr>
        <w:t>a dle předmětného u</w:t>
      </w:r>
      <w:r w:rsidRPr="00507346">
        <w:rPr>
          <w:rFonts w:ascii="Arial" w:eastAsia="Arial" w:hAnsi="Arial"/>
          <w:kern w:val="2"/>
          <w:sz w:val="22"/>
          <w:szCs w:val="22"/>
          <w:lang w:eastAsia="en-US"/>
          <w14:ligatures w14:val="standardContextual"/>
        </w:rPr>
        <w:t>stanovení platí:</w:t>
      </w:r>
    </w:p>
    <w:p w14:paraId="6EFB3FE4" w14:textId="77777777" w:rsidR="0094262C" w:rsidRPr="00FF63F5" w:rsidRDefault="0094262C" w:rsidP="0094262C">
      <w:pPr>
        <w:suppressAutoHyphens w:val="0"/>
        <w:spacing w:after="160" w:line="276" w:lineRule="auto"/>
        <w:ind w:left="708"/>
        <w:jc w:val="both"/>
        <w:rPr>
          <w:rFonts w:ascii="Arial" w:eastAsia="Arial" w:hAnsi="Arial"/>
          <w:iCs/>
          <w:kern w:val="2"/>
          <w:sz w:val="20"/>
          <w:szCs w:val="20"/>
          <w:lang w:eastAsia="en-US"/>
          <w14:ligatures w14:val="standardContextual"/>
        </w:rPr>
      </w:pPr>
      <w:r w:rsidRPr="00FF63F5">
        <w:rPr>
          <w:rFonts w:ascii="Arial" w:eastAsia="Arial" w:hAnsi="Arial"/>
          <w:i/>
          <w:kern w:val="2"/>
          <w:sz w:val="20"/>
          <w:szCs w:val="20"/>
          <w:lang w:eastAsia="en-US"/>
          <w14:ligatures w14:val="standardContextual"/>
        </w:rPr>
        <w:t>„Dobou nočního klidu se rozumí doba od dvacáté druhé do šesté hodiny. Obec může obecně závaznou vyhláškou stanovit výjimečné případy, zejména slavnosti nebo obdobné společenské nebo rodinné akce, při nichž je doba nočního klidu vymezena dobou kratší nebo při nichž nemusí být doba nočního klidu dodržována.“</w:t>
      </w:r>
      <w:r w:rsidRPr="00FF63F5">
        <w:rPr>
          <w:rFonts w:ascii="Arial" w:eastAsia="Arial" w:hAnsi="Arial"/>
          <w:iCs/>
          <w:kern w:val="2"/>
          <w:sz w:val="20"/>
          <w:szCs w:val="20"/>
          <w:lang w:eastAsia="en-US"/>
          <w14:ligatures w14:val="standardContextual"/>
        </w:rPr>
        <w:t xml:space="preserve"> </w:t>
      </w:r>
    </w:p>
    <w:p w14:paraId="227FA429" w14:textId="39190303" w:rsidR="0094262C" w:rsidRPr="00DD434F" w:rsidRDefault="0094262C" w:rsidP="00D357E2">
      <w:pPr>
        <w:numPr>
          <w:ilvl w:val="0"/>
          <w:numId w:val="5"/>
        </w:numPr>
        <w:suppressAutoHyphens w:val="0"/>
        <w:spacing w:after="160" w:line="276" w:lineRule="auto"/>
        <w:ind w:left="0" w:firstLine="0"/>
        <w:jc w:val="both"/>
        <w:rPr>
          <w:rFonts w:ascii="Arial" w:eastAsia="Arial" w:hAnsi="Arial"/>
          <w:kern w:val="2"/>
          <w:sz w:val="22"/>
          <w:szCs w:val="22"/>
          <w:lang w:eastAsia="en-US"/>
          <w14:ligatures w14:val="standardContextual"/>
        </w:rPr>
      </w:pPr>
      <w:r w:rsidRPr="00DD434F">
        <w:rPr>
          <w:rFonts w:ascii="Arial" w:eastAsia="Arial" w:hAnsi="Arial"/>
          <w:kern w:val="2"/>
          <w:sz w:val="22"/>
          <w:szCs w:val="22"/>
          <w:lang w:eastAsia="en-US"/>
          <w14:ligatures w14:val="standardContextual"/>
        </w:rPr>
        <w:t xml:space="preserve">Obce tedy nemají povinnost vydávat obecně závazné vyhlášky o regulaci nočního klidu, mají však možnost v případě existence výjimečných případů, zejména slavností či obdobných společenských akcí, v době jejich konání dobu nočního klidu formou obecně závazné vyhlášky upravit. </w:t>
      </w:r>
    </w:p>
    <w:p w14:paraId="48F817EF" w14:textId="30BC5C90" w:rsidR="00931D2E" w:rsidRPr="00DD434F" w:rsidRDefault="00931D2E" w:rsidP="00FC4140">
      <w:pPr>
        <w:numPr>
          <w:ilvl w:val="0"/>
          <w:numId w:val="5"/>
        </w:numPr>
        <w:suppressAutoHyphens w:val="0"/>
        <w:spacing w:after="160" w:line="276" w:lineRule="auto"/>
        <w:ind w:left="0" w:firstLine="0"/>
        <w:jc w:val="both"/>
        <w:rPr>
          <w:rFonts w:ascii="Arial" w:eastAsia="Arial" w:hAnsi="Arial"/>
          <w:kern w:val="2"/>
          <w:sz w:val="22"/>
          <w:szCs w:val="22"/>
          <w:lang w:eastAsia="en-US"/>
          <w14:ligatures w14:val="standardContextual"/>
        </w:rPr>
      </w:pPr>
      <w:r w:rsidRPr="00DD434F">
        <w:rPr>
          <w:rFonts w:ascii="Arial" w:eastAsia="Arial" w:hAnsi="Arial"/>
          <w:kern w:val="2"/>
          <w:sz w:val="22"/>
          <w:szCs w:val="22"/>
          <w:lang w:eastAsia="en-US"/>
          <w14:ligatures w14:val="standardContextual"/>
        </w:rPr>
        <w:t xml:space="preserve">Podle nálezů Ústavního soudu </w:t>
      </w:r>
      <w:proofErr w:type="spellStart"/>
      <w:r w:rsidRPr="00DD434F">
        <w:rPr>
          <w:rFonts w:ascii="Arial" w:eastAsia="Arial" w:hAnsi="Arial"/>
          <w:kern w:val="2"/>
          <w:sz w:val="22"/>
          <w:szCs w:val="22"/>
          <w:lang w:eastAsia="en-US"/>
          <w14:ligatures w14:val="standardContextual"/>
        </w:rPr>
        <w:t>sp</w:t>
      </w:r>
      <w:proofErr w:type="spellEnd"/>
      <w:r w:rsidRPr="00DD434F">
        <w:rPr>
          <w:rFonts w:ascii="Arial" w:eastAsia="Arial" w:hAnsi="Arial"/>
          <w:kern w:val="2"/>
          <w:sz w:val="22"/>
          <w:szCs w:val="22"/>
          <w:lang w:eastAsia="en-US"/>
          <w14:ligatures w14:val="standardContextual"/>
        </w:rPr>
        <w:t xml:space="preserve">. zn. </w:t>
      </w:r>
      <w:proofErr w:type="spellStart"/>
      <w:r w:rsidRPr="00DD434F">
        <w:rPr>
          <w:rFonts w:ascii="Arial" w:eastAsia="Arial" w:hAnsi="Arial"/>
          <w:kern w:val="2"/>
          <w:sz w:val="22"/>
          <w:szCs w:val="22"/>
          <w:lang w:eastAsia="en-US"/>
          <w14:ligatures w14:val="standardContextual"/>
        </w:rPr>
        <w:t>Pl</w:t>
      </w:r>
      <w:proofErr w:type="spellEnd"/>
      <w:r w:rsidRPr="00DD434F">
        <w:rPr>
          <w:rFonts w:ascii="Arial" w:eastAsia="Arial" w:hAnsi="Arial"/>
          <w:kern w:val="2"/>
          <w:sz w:val="22"/>
          <w:szCs w:val="22"/>
          <w:lang w:eastAsia="en-US"/>
          <w14:ligatures w14:val="standardContextual"/>
        </w:rPr>
        <w:t xml:space="preserve">. ÚS 4/16 (Chrastava) a </w:t>
      </w:r>
      <w:proofErr w:type="spellStart"/>
      <w:r w:rsidRPr="00DD434F">
        <w:rPr>
          <w:rFonts w:ascii="Arial" w:eastAsia="Arial" w:hAnsi="Arial"/>
          <w:kern w:val="2"/>
          <w:sz w:val="22"/>
          <w:szCs w:val="22"/>
          <w:lang w:eastAsia="en-US"/>
          <w14:ligatures w14:val="standardContextual"/>
        </w:rPr>
        <w:t>sp</w:t>
      </w:r>
      <w:proofErr w:type="spellEnd"/>
      <w:r w:rsidRPr="00DD434F">
        <w:rPr>
          <w:rFonts w:ascii="Arial" w:eastAsia="Arial" w:hAnsi="Arial"/>
          <w:kern w:val="2"/>
          <w:sz w:val="22"/>
          <w:szCs w:val="22"/>
          <w:lang w:eastAsia="en-US"/>
          <w14:ligatures w14:val="standardContextual"/>
        </w:rPr>
        <w:t xml:space="preserve">. zn. </w:t>
      </w:r>
      <w:proofErr w:type="spellStart"/>
      <w:r w:rsidRPr="00DD434F">
        <w:rPr>
          <w:rFonts w:ascii="Arial" w:eastAsia="Arial" w:hAnsi="Arial"/>
          <w:kern w:val="2"/>
          <w:sz w:val="22"/>
          <w:szCs w:val="22"/>
          <w:lang w:eastAsia="en-US"/>
          <w14:ligatures w14:val="standardContextual"/>
        </w:rPr>
        <w:t>Pl</w:t>
      </w:r>
      <w:proofErr w:type="spellEnd"/>
      <w:r w:rsidRPr="00DD434F">
        <w:rPr>
          <w:rFonts w:ascii="Arial" w:eastAsia="Arial" w:hAnsi="Arial"/>
          <w:kern w:val="2"/>
          <w:sz w:val="22"/>
          <w:szCs w:val="22"/>
          <w:lang w:eastAsia="en-US"/>
          <w14:ligatures w14:val="standardContextual"/>
        </w:rPr>
        <w:t xml:space="preserve">. ÚS 1/23 (Loket) platí, že obec vykročí mimo věcnou působnost vymezenou zákonem, stanoví-li kratší </w:t>
      </w:r>
      <w:r w:rsidRPr="00DD434F">
        <w:rPr>
          <w:rFonts w:ascii="Arial" w:eastAsia="Arial" w:hAnsi="Arial"/>
          <w:kern w:val="2"/>
          <w:sz w:val="22"/>
          <w:szCs w:val="22"/>
          <w:lang w:eastAsia="en-US"/>
          <w14:ligatures w14:val="standardContextual"/>
        </w:rPr>
        <w:lastRenderedPageBreak/>
        <w:t>vymezení doby nočního klidu po větší část roku, a tak fakticky nahradí zákonnou úpravu. Dále</w:t>
      </w:r>
      <w:r w:rsidR="0094262C" w:rsidRPr="00DD434F">
        <w:rPr>
          <w:rFonts w:ascii="Arial" w:eastAsia="Arial" w:hAnsi="Arial"/>
          <w:kern w:val="2"/>
          <w:sz w:val="22"/>
          <w:szCs w:val="22"/>
          <w:lang w:eastAsia="en-US"/>
          <w14:ligatures w14:val="standardContextual"/>
        </w:rPr>
        <w:t> </w:t>
      </w:r>
      <w:r w:rsidRPr="00DD434F">
        <w:rPr>
          <w:rFonts w:ascii="Arial" w:eastAsia="Arial" w:hAnsi="Arial"/>
          <w:b/>
          <w:bCs/>
          <w:kern w:val="2"/>
          <w:sz w:val="22"/>
          <w:szCs w:val="22"/>
          <w:lang w:eastAsia="en-US"/>
          <w14:ligatures w14:val="standardContextual"/>
        </w:rPr>
        <w:t>výjimečné případy, kdy se doba nočního klidu stanoví jako kratší, je třeba vymezit konkrétním datem, datovatelným obdobím či událostí, jejíž datum je vzhledem k místním tradicím předvídatelné.</w:t>
      </w:r>
      <w:r w:rsidRPr="00DD434F">
        <w:rPr>
          <w:rFonts w:ascii="Arial" w:eastAsia="Arial" w:hAnsi="Arial"/>
          <w:kern w:val="2"/>
          <w:sz w:val="22"/>
          <w:szCs w:val="22"/>
          <w:lang w:eastAsia="en-US"/>
          <w14:ligatures w14:val="standardContextual"/>
        </w:rPr>
        <w:t xml:space="preserve"> Podle uvedených nálezů Ústavního soudu proto </w:t>
      </w:r>
      <w:r w:rsidRPr="00DD434F">
        <w:rPr>
          <w:rFonts w:ascii="Arial" w:eastAsia="Arial" w:hAnsi="Arial"/>
          <w:b/>
          <w:bCs/>
          <w:kern w:val="2"/>
          <w:sz w:val="22"/>
          <w:szCs w:val="22"/>
          <w:lang w:eastAsia="en-US"/>
          <w14:ligatures w14:val="standardContextual"/>
        </w:rPr>
        <w:t>obec může obecně závaznou vyhláškou stanovit kratší nebo žádnou dobu nočního klidu, avšak musí zde respektovat kritéria výjimečnost</w:t>
      </w:r>
      <w:r w:rsidR="00A132CA">
        <w:rPr>
          <w:rFonts w:ascii="Arial" w:eastAsia="Arial" w:hAnsi="Arial"/>
          <w:b/>
          <w:bCs/>
          <w:kern w:val="2"/>
          <w:sz w:val="22"/>
          <w:szCs w:val="22"/>
          <w:lang w:eastAsia="en-US"/>
          <w14:ligatures w14:val="standardContextual"/>
        </w:rPr>
        <w:t>i</w:t>
      </w:r>
      <w:r w:rsidRPr="00DD434F">
        <w:rPr>
          <w:rFonts w:ascii="Arial" w:eastAsia="Arial" w:hAnsi="Arial"/>
          <w:b/>
          <w:bCs/>
          <w:kern w:val="2"/>
          <w:sz w:val="22"/>
          <w:szCs w:val="22"/>
          <w:lang w:eastAsia="en-US"/>
          <w14:ligatures w14:val="standardContextual"/>
        </w:rPr>
        <w:t xml:space="preserve"> a předvídatelnosti</w:t>
      </w:r>
      <w:r w:rsidR="00D357E2" w:rsidRPr="00DD434F">
        <w:rPr>
          <w:rFonts w:ascii="Arial" w:eastAsia="Arial" w:hAnsi="Arial"/>
          <w:kern w:val="2"/>
          <w:sz w:val="22"/>
          <w:szCs w:val="22"/>
          <w:lang w:eastAsia="en-US"/>
          <w14:ligatures w14:val="standardContextual"/>
        </w:rPr>
        <w:t>.</w:t>
      </w:r>
    </w:p>
    <w:p w14:paraId="1BC39B15" w14:textId="51FE65D5" w:rsidR="00513A05" w:rsidRPr="00DD434F" w:rsidRDefault="00D357E2" w:rsidP="00513A05">
      <w:pPr>
        <w:numPr>
          <w:ilvl w:val="0"/>
          <w:numId w:val="5"/>
        </w:numPr>
        <w:suppressAutoHyphens w:val="0"/>
        <w:spacing w:after="160" w:line="276" w:lineRule="auto"/>
        <w:ind w:left="0" w:firstLine="0"/>
        <w:jc w:val="both"/>
        <w:rPr>
          <w:rFonts w:ascii="Arial" w:eastAsia="Arial" w:hAnsi="Arial"/>
          <w:kern w:val="2"/>
          <w:sz w:val="22"/>
          <w:szCs w:val="22"/>
          <w:lang w:eastAsia="en-US"/>
          <w14:ligatures w14:val="standardContextual"/>
        </w:rPr>
      </w:pPr>
      <w:r w:rsidRPr="00DD434F">
        <w:rPr>
          <w:rFonts w:ascii="Arial" w:eastAsia="Arial" w:hAnsi="Arial"/>
          <w:kern w:val="2"/>
          <w:sz w:val="22"/>
          <w:szCs w:val="22"/>
          <w:lang w:eastAsia="en-US"/>
          <w14:ligatures w14:val="standardContextual"/>
        </w:rPr>
        <w:t xml:space="preserve">V nálezu </w:t>
      </w:r>
      <w:proofErr w:type="spellStart"/>
      <w:r w:rsidRPr="00DD434F">
        <w:rPr>
          <w:rFonts w:ascii="Arial" w:eastAsia="Arial" w:hAnsi="Arial"/>
          <w:kern w:val="2"/>
          <w:sz w:val="22"/>
          <w:szCs w:val="22"/>
          <w:lang w:eastAsia="en-US"/>
          <w14:ligatures w14:val="standardContextual"/>
        </w:rPr>
        <w:t>sp</w:t>
      </w:r>
      <w:proofErr w:type="spellEnd"/>
      <w:r w:rsidRPr="00DD434F">
        <w:rPr>
          <w:rFonts w:ascii="Arial" w:eastAsia="Arial" w:hAnsi="Arial"/>
          <w:kern w:val="2"/>
          <w:sz w:val="22"/>
          <w:szCs w:val="22"/>
          <w:lang w:eastAsia="en-US"/>
          <w14:ligatures w14:val="standardContextual"/>
        </w:rPr>
        <w:t xml:space="preserve">. zn. </w:t>
      </w:r>
      <w:proofErr w:type="spellStart"/>
      <w:r w:rsidRPr="00DD434F">
        <w:rPr>
          <w:rFonts w:ascii="Arial" w:eastAsia="Arial" w:hAnsi="Arial"/>
          <w:kern w:val="2"/>
          <w:sz w:val="22"/>
          <w:szCs w:val="22"/>
          <w:lang w:eastAsia="en-US"/>
          <w14:ligatures w14:val="standardContextual"/>
        </w:rPr>
        <w:t>Pl</w:t>
      </w:r>
      <w:proofErr w:type="spellEnd"/>
      <w:r w:rsidRPr="00DD434F">
        <w:rPr>
          <w:rFonts w:ascii="Arial" w:eastAsia="Arial" w:hAnsi="Arial"/>
          <w:kern w:val="2"/>
          <w:sz w:val="22"/>
          <w:szCs w:val="22"/>
          <w:lang w:eastAsia="en-US"/>
          <w14:ligatures w14:val="standardContextual"/>
        </w:rPr>
        <w:t>. ÚS 38/22 Ústavní soud výslovně uvedl</w:t>
      </w:r>
      <w:r w:rsidR="00931D2E" w:rsidRPr="00DD434F">
        <w:rPr>
          <w:rFonts w:ascii="Arial" w:eastAsia="Arial" w:hAnsi="Arial"/>
          <w:kern w:val="2"/>
          <w:sz w:val="22"/>
          <w:szCs w:val="22"/>
          <w:lang w:eastAsia="en-US"/>
          <w14:ligatures w14:val="standardContextual"/>
        </w:rPr>
        <w:t xml:space="preserve">, </w:t>
      </w:r>
      <w:r w:rsidR="00931D2E" w:rsidRPr="00DD434F">
        <w:rPr>
          <w:rFonts w:ascii="Arial" w:eastAsia="Arial" w:hAnsi="Arial"/>
          <w:b/>
          <w:bCs/>
          <w:kern w:val="2"/>
          <w:sz w:val="22"/>
          <w:szCs w:val="22"/>
          <w:lang w:eastAsia="en-US"/>
          <w14:ligatures w14:val="standardContextual"/>
        </w:rPr>
        <w:t>že výjimku z doby nočního klidu nelze vázat na konkrétní dny bez toho, aniž by se v tyto dny konala (významná) společenská událost</w:t>
      </w:r>
      <w:r w:rsidRPr="00DD434F">
        <w:rPr>
          <w:rFonts w:ascii="Arial" w:eastAsia="Arial" w:hAnsi="Arial"/>
          <w:kern w:val="2"/>
          <w:sz w:val="22"/>
          <w:szCs w:val="22"/>
          <w:lang w:eastAsia="en-US"/>
          <w14:ligatures w14:val="standardContextual"/>
        </w:rPr>
        <w:t xml:space="preserve">. Ústavní soud v tomto směru uvedl, že </w:t>
      </w:r>
      <w:r w:rsidRPr="00DD434F">
        <w:rPr>
          <w:rFonts w:ascii="Arial" w:eastAsia="Arial" w:hAnsi="Arial"/>
          <w:b/>
          <w:bCs/>
          <w:kern w:val="2"/>
          <w:sz w:val="22"/>
          <w:szCs w:val="22"/>
          <w:lang w:eastAsia="en-US"/>
          <w14:ligatures w14:val="standardContextual"/>
        </w:rPr>
        <w:t>výjimečnost se v</w:t>
      </w:r>
      <w:r w:rsidR="00513A05" w:rsidRPr="00DD434F">
        <w:rPr>
          <w:rFonts w:ascii="Arial" w:eastAsia="Arial" w:hAnsi="Arial"/>
          <w:b/>
          <w:bCs/>
          <w:kern w:val="2"/>
          <w:sz w:val="22"/>
          <w:szCs w:val="22"/>
          <w:lang w:eastAsia="en-US"/>
          <w14:ligatures w14:val="standardContextual"/>
        </w:rPr>
        <w:t> </w:t>
      </w:r>
      <w:r w:rsidRPr="00DD434F">
        <w:rPr>
          <w:rFonts w:ascii="Arial" w:eastAsia="Arial" w:hAnsi="Arial"/>
          <w:b/>
          <w:bCs/>
          <w:kern w:val="2"/>
          <w:sz w:val="22"/>
          <w:szCs w:val="22"/>
          <w:lang w:eastAsia="en-US"/>
          <w14:ligatures w14:val="standardContextual"/>
        </w:rPr>
        <w:t>tomto směru neposuzuje výhradně „aritmeticky“</w:t>
      </w:r>
      <w:r w:rsidRPr="00DD434F">
        <w:rPr>
          <w:rFonts w:ascii="Arial" w:eastAsia="Arial" w:hAnsi="Arial"/>
          <w:kern w:val="2"/>
          <w:sz w:val="22"/>
          <w:szCs w:val="22"/>
          <w:lang w:eastAsia="en-US"/>
          <w14:ligatures w14:val="standardContextual"/>
        </w:rPr>
        <w:t>, podle počtu dní v roce, nýbrž rovněž podle smyslu a</w:t>
      </w:r>
      <w:r w:rsidR="00E841AA">
        <w:rPr>
          <w:rFonts w:ascii="Arial" w:eastAsia="Arial" w:hAnsi="Arial"/>
          <w:kern w:val="2"/>
          <w:sz w:val="22"/>
          <w:szCs w:val="22"/>
          <w:lang w:eastAsia="en-US"/>
          <w14:ligatures w14:val="standardContextual"/>
        </w:rPr>
        <w:t> </w:t>
      </w:r>
      <w:r w:rsidRPr="00DD434F">
        <w:rPr>
          <w:rFonts w:ascii="Arial" w:eastAsia="Arial" w:hAnsi="Arial"/>
          <w:kern w:val="2"/>
          <w:sz w:val="22"/>
          <w:szCs w:val="22"/>
          <w:lang w:eastAsia="en-US"/>
          <w14:ligatures w14:val="standardContextual"/>
        </w:rPr>
        <w:t xml:space="preserve">účelu stanovené výjimky. Jinými slovy, </w:t>
      </w:r>
      <w:r w:rsidRPr="00DD434F">
        <w:rPr>
          <w:rFonts w:ascii="Arial" w:eastAsia="Arial" w:hAnsi="Arial"/>
          <w:b/>
          <w:bCs/>
          <w:kern w:val="2"/>
          <w:sz w:val="22"/>
          <w:szCs w:val="22"/>
          <w:lang w:eastAsia="en-US"/>
          <w14:ligatures w14:val="standardContextual"/>
        </w:rPr>
        <w:t>výjimku z doby nočního klidu nelze (dle aktuální právní úpravy, resp. dle aktuálního zákonného zmocnění) stanov</w:t>
      </w:r>
      <w:r w:rsidR="00513A05" w:rsidRPr="00DD434F">
        <w:rPr>
          <w:rFonts w:ascii="Arial" w:eastAsia="Arial" w:hAnsi="Arial"/>
          <w:b/>
          <w:bCs/>
          <w:kern w:val="2"/>
          <w:sz w:val="22"/>
          <w:szCs w:val="22"/>
          <w:lang w:eastAsia="en-US"/>
          <w14:ligatures w14:val="standardContextual"/>
        </w:rPr>
        <w:t>ovat</w:t>
      </w:r>
      <w:r w:rsidRPr="00DD434F">
        <w:rPr>
          <w:rFonts w:ascii="Arial" w:eastAsia="Arial" w:hAnsi="Arial"/>
          <w:b/>
          <w:bCs/>
          <w:kern w:val="2"/>
          <w:sz w:val="22"/>
          <w:szCs w:val="22"/>
          <w:lang w:eastAsia="en-US"/>
          <w14:ligatures w14:val="standardContextual"/>
        </w:rPr>
        <w:t xml:space="preserve"> paušálně bez návaznosti na výjimečnou společenskou událost.</w:t>
      </w:r>
    </w:p>
    <w:p w14:paraId="5F8BCC35" w14:textId="6C801A5D" w:rsidR="00971AFC" w:rsidRPr="00DD434F" w:rsidRDefault="00513A05" w:rsidP="00513A05">
      <w:pPr>
        <w:numPr>
          <w:ilvl w:val="0"/>
          <w:numId w:val="5"/>
        </w:numPr>
        <w:suppressAutoHyphens w:val="0"/>
        <w:spacing w:after="160" w:line="276" w:lineRule="auto"/>
        <w:ind w:left="0" w:firstLine="0"/>
        <w:jc w:val="both"/>
        <w:rPr>
          <w:rFonts w:ascii="Arial" w:eastAsia="Arial" w:hAnsi="Arial"/>
          <w:kern w:val="2"/>
          <w:sz w:val="22"/>
          <w:szCs w:val="22"/>
          <w:lang w:eastAsia="en-US"/>
          <w14:ligatures w14:val="standardContextual"/>
        </w:rPr>
      </w:pPr>
      <w:r w:rsidRPr="00DD434F">
        <w:rPr>
          <w:rFonts w:ascii="Arial" w:eastAsia="Arial" w:hAnsi="Arial"/>
          <w:kern w:val="2"/>
          <w:sz w:val="22"/>
          <w:szCs w:val="22"/>
          <w:lang w:eastAsia="en-US"/>
          <w14:ligatures w14:val="standardContextual"/>
        </w:rPr>
        <w:t>V řízení vedeném pod</w:t>
      </w:r>
      <w:r w:rsidR="00971AFC" w:rsidRPr="00DD434F">
        <w:rPr>
          <w:rFonts w:ascii="Arial" w:eastAsia="Arial" w:hAnsi="Arial"/>
          <w:kern w:val="2"/>
          <w:sz w:val="22"/>
          <w:szCs w:val="22"/>
          <w:lang w:eastAsia="en-US"/>
          <w14:ligatures w14:val="standardContextual"/>
        </w:rPr>
        <w:t xml:space="preserve"> </w:t>
      </w:r>
      <w:proofErr w:type="spellStart"/>
      <w:r w:rsidR="00971AFC" w:rsidRPr="00DD434F">
        <w:rPr>
          <w:rFonts w:ascii="Arial" w:eastAsia="Arial" w:hAnsi="Arial"/>
          <w:kern w:val="2"/>
          <w:sz w:val="22"/>
          <w:szCs w:val="22"/>
          <w:lang w:eastAsia="en-US"/>
          <w14:ligatures w14:val="standardContextual"/>
        </w:rPr>
        <w:t>sp</w:t>
      </w:r>
      <w:proofErr w:type="spellEnd"/>
      <w:r w:rsidR="00971AFC" w:rsidRPr="00DD434F">
        <w:rPr>
          <w:rFonts w:ascii="Arial" w:eastAsia="Arial" w:hAnsi="Arial"/>
          <w:kern w:val="2"/>
          <w:sz w:val="22"/>
          <w:szCs w:val="22"/>
          <w:lang w:eastAsia="en-US"/>
          <w14:ligatures w14:val="standardContextual"/>
        </w:rPr>
        <w:t xml:space="preserve">. zn. </w:t>
      </w:r>
      <w:proofErr w:type="spellStart"/>
      <w:r w:rsidR="00971AFC" w:rsidRPr="00DD434F">
        <w:rPr>
          <w:rFonts w:ascii="Arial" w:eastAsia="Arial" w:hAnsi="Arial"/>
          <w:kern w:val="2"/>
          <w:sz w:val="22"/>
          <w:szCs w:val="22"/>
          <w:lang w:eastAsia="en-US"/>
          <w14:ligatures w14:val="standardContextual"/>
        </w:rPr>
        <w:t>Pl</w:t>
      </w:r>
      <w:proofErr w:type="spellEnd"/>
      <w:r w:rsidR="00971AFC" w:rsidRPr="00DD434F">
        <w:rPr>
          <w:rFonts w:ascii="Arial" w:eastAsia="Arial" w:hAnsi="Arial"/>
          <w:kern w:val="2"/>
          <w:sz w:val="22"/>
          <w:szCs w:val="22"/>
          <w:lang w:eastAsia="en-US"/>
          <w14:ligatures w14:val="standardContextual"/>
        </w:rPr>
        <w:t xml:space="preserve">. ÚS 38/22 </w:t>
      </w:r>
      <w:r w:rsidRPr="00DD434F">
        <w:rPr>
          <w:rFonts w:ascii="Arial" w:eastAsia="Arial" w:hAnsi="Arial"/>
          <w:kern w:val="2"/>
          <w:sz w:val="22"/>
          <w:szCs w:val="22"/>
          <w:lang w:eastAsia="en-US"/>
          <w14:ligatures w14:val="standardContextual"/>
        </w:rPr>
        <w:t xml:space="preserve">Ústavní soud </w:t>
      </w:r>
      <w:r w:rsidR="00971AFC" w:rsidRPr="00DD434F">
        <w:rPr>
          <w:rFonts w:ascii="Arial" w:eastAsia="Arial" w:hAnsi="Arial"/>
          <w:kern w:val="2"/>
          <w:sz w:val="22"/>
          <w:szCs w:val="22"/>
          <w:lang w:eastAsia="en-US"/>
          <w14:ligatures w14:val="standardContextual"/>
        </w:rPr>
        <w:t>rozhodoval materiálně totožnou věc</w:t>
      </w:r>
      <w:r w:rsidRPr="00DD434F">
        <w:rPr>
          <w:rFonts w:ascii="Arial" w:eastAsia="Arial" w:hAnsi="Arial"/>
          <w:kern w:val="2"/>
          <w:sz w:val="22"/>
          <w:szCs w:val="22"/>
          <w:lang w:eastAsia="en-US"/>
          <w14:ligatures w14:val="standardContextual"/>
        </w:rPr>
        <w:t xml:space="preserve"> jako v nynějším případě</w:t>
      </w:r>
      <w:r w:rsidR="00971AFC" w:rsidRPr="00DD434F">
        <w:rPr>
          <w:rFonts w:ascii="Arial" w:eastAsia="Arial" w:hAnsi="Arial"/>
          <w:kern w:val="2"/>
          <w:sz w:val="22"/>
          <w:szCs w:val="22"/>
          <w:lang w:eastAsia="en-US"/>
          <w14:ligatures w14:val="standardContextual"/>
        </w:rPr>
        <w:t xml:space="preserve"> [zkrácení doby nočního klidu </w:t>
      </w:r>
      <w:r w:rsidR="00E841AA">
        <w:rPr>
          <w:rFonts w:ascii="Arial" w:eastAsia="Arial" w:hAnsi="Arial"/>
          <w:kern w:val="2"/>
          <w:sz w:val="22"/>
          <w:szCs w:val="22"/>
          <w:lang w:eastAsia="en-US"/>
          <w14:ligatures w14:val="standardContextual"/>
        </w:rPr>
        <w:t xml:space="preserve">ve městě Příbram, kdy tato doba po dobu letních prázdnin byla zkrácena pro „víkendové“ o 1 hodinu (tj. od 23:00 do 6:00), a to </w:t>
      </w:r>
      <w:r w:rsidR="00971AFC" w:rsidRPr="00DD434F">
        <w:rPr>
          <w:rFonts w:ascii="Arial" w:eastAsia="Arial" w:hAnsi="Arial"/>
          <w:kern w:val="2"/>
          <w:sz w:val="22"/>
          <w:szCs w:val="22"/>
          <w:lang w:eastAsia="en-US"/>
          <w14:ligatures w14:val="standardContextual"/>
        </w:rPr>
        <w:t>bez návaznosti na konání konkrétní společenské akce], přičemž konstatoval, že</w:t>
      </w:r>
      <w:r w:rsidR="00EA7514" w:rsidRPr="00DD434F">
        <w:rPr>
          <w:rFonts w:ascii="Arial" w:eastAsia="Arial" w:hAnsi="Arial"/>
          <w:kern w:val="2"/>
          <w:sz w:val="22"/>
          <w:szCs w:val="22"/>
          <w:lang w:eastAsia="en-US"/>
          <w14:ligatures w14:val="standardContextual"/>
        </w:rPr>
        <w:t> </w:t>
      </w:r>
      <w:r w:rsidR="00971AFC" w:rsidRPr="00DD434F">
        <w:rPr>
          <w:rFonts w:ascii="Arial" w:eastAsia="Arial" w:hAnsi="Arial"/>
          <w:kern w:val="2"/>
          <w:sz w:val="22"/>
          <w:szCs w:val="22"/>
          <w:lang w:eastAsia="en-US"/>
          <w14:ligatures w14:val="standardContextual"/>
        </w:rPr>
        <w:t>město Příbram překročilo meze samostatné působnosti. V souladu s čl. 89 odst. 2 Ústavy České republiky jsou vykonatelná rozhodnutí Ústavního soudu závazná pro všechny osoby i</w:t>
      </w:r>
      <w:r w:rsidRPr="00DD434F">
        <w:rPr>
          <w:rFonts w:ascii="Arial" w:eastAsia="Arial" w:hAnsi="Arial"/>
          <w:kern w:val="2"/>
          <w:sz w:val="22"/>
          <w:szCs w:val="22"/>
          <w:lang w:eastAsia="en-US"/>
          <w14:ligatures w14:val="standardContextual"/>
        </w:rPr>
        <w:t> </w:t>
      </w:r>
      <w:r w:rsidR="00971AFC" w:rsidRPr="00DD434F">
        <w:rPr>
          <w:rFonts w:ascii="Arial" w:eastAsia="Arial" w:hAnsi="Arial"/>
          <w:kern w:val="2"/>
          <w:sz w:val="22"/>
          <w:szCs w:val="22"/>
          <w:lang w:eastAsia="en-US"/>
          <w14:ligatures w14:val="standardContextual"/>
        </w:rPr>
        <w:t xml:space="preserve">orgány; Ústavní soud tak stanovil </w:t>
      </w:r>
      <w:r w:rsidR="00971AFC" w:rsidRPr="00DD434F">
        <w:rPr>
          <w:rFonts w:ascii="Arial" w:eastAsia="Arial" w:hAnsi="Arial"/>
          <w:b/>
          <w:kern w:val="2"/>
          <w:sz w:val="22"/>
          <w:szCs w:val="22"/>
          <w:lang w:eastAsia="en-US"/>
          <w14:ligatures w14:val="standardContextual"/>
        </w:rPr>
        <w:t>obecná východiska pro stanovování výjimek z doby nočního klidu, kterými je Ministerstvo vnitra povinno se v rámci výkonu své dozorové činnosti řídit.</w:t>
      </w:r>
    </w:p>
    <w:p w14:paraId="6CA1E4C5" w14:textId="3992CEDF" w:rsidR="00971AFC" w:rsidRPr="00DD434F" w:rsidRDefault="00971AFC" w:rsidP="00513A05">
      <w:pPr>
        <w:numPr>
          <w:ilvl w:val="0"/>
          <w:numId w:val="5"/>
        </w:numPr>
        <w:suppressAutoHyphens w:val="0"/>
        <w:spacing w:after="160" w:line="276" w:lineRule="auto"/>
        <w:ind w:left="0" w:firstLine="0"/>
        <w:jc w:val="both"/>
        <w:rPr>
          <w:rFonts w:ascii="Arial" w:eastAsia="Arial" w:hAnsi="Arial"/>
          <w:kern w:val="2"/>
          <w:sz w:val="22"/>
          <w:szCs w:val="22"/>
          <w:lang w:eastAsia="en-US"/>
          <w14:ligatures w14:val="standardContextual"/>
        </w:rPr>
      </w:pPr>
      <w:r w:rsidRPr="00DD434F">
        <w:rPr>
          <w:rFonts w:ascii="Arial" w:eastAsia="Arial" w:hAnsi="Arial"/>
          <w:kern w:val="2"/>
          <w:sz w:val="22"/>
          <w:szCs w:val="22"/>
          <w:lang w:eastAsia="en-US"/>
          <w14:ligatures w14:val="standardContextual"/>
        </w:rPr>
        <w:t>Je tak nepochybné, že předmětné ustanovení čl. 2 odst. 2 písm. b) OZV</w:t>
      </w:r>
      <w:r w:rsidR="00513A05" w:rsidRPr="00DD434F">
        <w:rPr>
          <w:rFonts w:ascii="Arial" w:eastAsia="Arial" w:hAnsi="Arial"/>
          <w:kern w:val="2"/>
          <w:sz w:val="22"/>
          <w:szCs w:val="22"/>
          <w:lang w:eastAsia="en-US"/>
          <w14:ligatures w14:val="standardContextual"/>
        </w:rPr>
        <w:t xml:space="preserve"> je</w:t>
      </w:r>
      <w:r w:rsidRPr="00DD434F">
        <w:rPr>
          <w:rFonts w:ascii="Arial" w:eastAsia="Arial" w:hAnsi="Arial"/>
          <w:kern w:val="2"/>
          <w:sz w:val="22"/>
          <w:szCs w:val="22"/>
          <w:lang w:eastAsia="en-US"/>
          <w14:ligatures w14:val="standardContextual"/>
        </w:rPr>
        <w:t xml:space="preserve"> v rozporu se zákonem o některých přestupcích</w:t>
      </w:r>
      <w:r w:rsidR="00513A05" w:rsidRPr="00DD434F">
        <w:rPr>
          <w:rFonts w:ascii="Arial" w:eastAsia="Arial" w:hAnsi="Arial"/>
          <w:kern w:val="2"/>
          <w:sz w:val="22"/>
          <w:szCs w:val="22"/>
          <w:lang w:eastAsia="en-US"/>
          <w14:ligatures w14:val="standardContextual"/>
        </w:rPr>
        <w:t xml:space="preserve">, resp. že </w:t>
      </w:r>
      <w:r w:rsidR="00513A05" w:rsidRPr="00DD434F">
        <w:rPr>
          <w:rFonts w:ascii="Arial" w:eastAsia="Arial" w:hAnsi="Arial"/>
          <w:b/>
          <w:bCs/>
          <w:kern w:val="2"/>
          <w:sz w:val="22"/>
          <w:szCs w:val="22"/>
          <w:lang w:eastAsia="en-US"/>
          <w14:ligatures w14:val="standardContextual"/>
        </w:rPr>
        <w:t xml:space="preserve">město </w:t>
      </w:r>
      <w:r w:rsidRPr="00DD434F">
        <w:rPr>
          <w:rFonts w:ascii="Arial" w:eastAsia="Arial" w:hAnsi="Arial"/>
          <w:b/>
          <w:bCs/>
          <w:kern w:val="2"/>
          <w:sz w:val="22"/>
          <w:szCs w:val="22"/>
          <w:lang w:eastAsia="en-US"/>
          <w14:ligatures w14:val="standardContextual"/>
        </w:rPr>
        <w:t>Chrastava při stanovení</w:t>
      </w:r>
      <w:r w:rsidR="00EA7514" w:rsidRPr="00DD434F">
        <w:rPr>
          <w:rFonts w:ascii="Arial" w:eastAsia="Arial" w:hAnsi="Arial"/>
          <w:b/>
          <w:bCs/>
          <w:kern w:val="2"/>
          <w:sz w:val="22"/>
          <w:szCs w:val="22"/>
          <w:lang w:eastAsia="en-US"/>
          <w14:ligatures w14:val="standardContextual"/>
        </w:rPr>
        <w:t xml:space="preserve"> předmětné</w:t>
      </w:r>
      <w:r w:rsidRPr="00DD434F">
        <w:rPr>
          <w:rFonts w:ascii="Arial" w:eastAsia="Arial" w:hAnsi="Arial"/>
          <w:b/>
          <w:bCs/>
          <w:kern w:val="2"/>
          <w:sz w:val="22"/>
          <w:szCs w:val="22"/>
          <w:lang w:eastAsia="en-US"/>
          <w14:ligatures w14:val="standardContextual"/>
        </w:rPr>
        <w:t xml:space="preserve"> výjimky z doby nočního klidu nereflektovalo mantinely zákonného zmocnění, jak je vyložila judikatura Ústavního soudu.</w:t>
      </w:r>
    </w:p>
    <w:p w14:paraId="7E578D19" w14:textId="559188B3" w:rsidR="00931D2E" w:rsidRPr="00DD434F" w:rsidRDefault="00971AFC" w:rsidP="00931D2E">
      <w:pPr>
        <w:numPr>
          <w:ilvl w:val="0"/>
          <w:numId w:val="5"/>
        </w:numPr>
        <w:suppressAutoHyphens w:val="0"/>
        <w:spacing w:after="160" w:line="276" w:lineRule="auto"/>
        <w:ind w:left="0" w:firstLine="0"/>
        <w:jc w:val="both"/>
        <w:rPr>
          <w:rFonts w:ascii="Arial" w:eastAsia="Arial" w:hAnsi="Arial"/>
          <w:kern w:val="2"/>
          <w:sz w:val="22"/>
          <w:szCs w:val="22"/>
          <w:lang w:eastAsia="en-US"/>
          <w14:ligatures w14:val="standardContextual"/>
        </w:rPr>
      </w:pPr>
      <w:r w:rsidRPr="00DD434F">
        <w:rPr>
          <w:rFonts w:ascii="Arial" w:eastAsia="Arial" w:hAnsi="Arial"/>
          <w:kern w:val="2"/>
          <w:sz w:val="22"/>
          <w:szCs w:val="22"/>
          <w:lang w:eastAsia="en-US"/>
          <w14:ligatures w14:val="standardContextual"/>
        </w:rPr>
        <w:t>Nad rámec výše uvedeného Ministerstvo vnitra doplňuje, že s</w:t>
      </w:r>
      <w:r w:rsidR="00931D2E" w:rsidRPr="00DD434F">
        <w:rPr>
          <w:rFonts w:ascii="Arial" w:eastAsia="Arial" w:hAnsi="Arial"/>
          <w:kern w:val="2"/>
          <w:sz w:val="22"/>
          <w:szCs w:val="22"/>
          <w:lang w:eastAsia="en-US"/>
          <w14:ligatures w14:val="standardContextual"/>
        </w:rPr>
        <w:t>tanovení kratší nebo žádné doby nočního klidu by mělo být v souladu s </w:t>
      </w:r>
      <w:r w:rsidR="00931D2E" w:rsidRPr="00DD434F">
        <w:rPr>
          <w:rFonts w:ascii="Arial" w:eastAsia="Arial" w:hAnsi="Arial"/>
          <w:b/>
          <w:bCs/>
          <w:kern w:val="2"/>
          <w:sz w:val="22"/>
          <w:szCs w:val="22"/>
          <w:lang w:eastAsia="en-US"/>
          <w14:ligatures w14:val="standardContextual"/>
        </w:rPr>
        <w:t xml:space="preserve">principem proporcionality </w:t>
      </w:r>
      <w:r w:rsidR="00931D2E" w:rsidRPr="00DD434F">
        <w:rPr>
          <w:rFonts w:ascii="Arial" w:eastAsia="Arial" w:hAnsi="Arial"/>
          <w:b/>
          <w:kern w:val="2"/>
          <w:sz w:val="22"/>
          <w:szCs w:val="22"/>
          <w:lang w:eastAsia="en-US"/>
          <w14:ligatures w14:val="standardContextual"/>
        </w:rPr>
        <w:t>a</w:t>
      </w:r>
      <w:r w:rsidR="00931D2E" w:rsidRPr="00DD434F">
        <w:rPr>
          <w:rFonts w:ascii="Arial" w:eastAsia="Arial" w:hAnsi="Arial"/>
          <w:kern w:val="2"/>
          <w:sz w:val="22"/>
          <w:szCs w:val="22"/>
          <w:lang w:eastAsia="en-US"/>
          <w14:ligatures w14:val="standardContextual"/>
        </w:rPr>
        <w:t xml:space="preserve"> </w:t>
      </w:r>
      <w:r w:rsidR="00931D2E" w:rsidRPr="00DD434F">
        <w:rPr>
          <w:rFonts w:ascii="Arial" w:eastAsia="Arial" w:hAnsi="Arial"/>
          <w:b/>
          <w:bCs/>
          <w:kern w:val="2"/>
          <w:sz w:val="22"/>
          <w:szCs w:val="22"/>
          <w:lang w:eastAsia="en-US"/>
          <w14:ligatures w14:val="standardContextual"/>
        </w:rPr>
        <w:t xml:space="preserve">principem minimalizace zásahu do práv osob (obyvatel); </w:t>
      </w:r>
      <w:r w:rsidR="00931D2E" w:rsidRPr="00DD434F">
        <w:rPr>
          <w:rFonts w:ascii="Arial" w:eastAsia="Arial" w:hAnsi="Arial"/>
          <w:kern w:val="2"/>
          <w:sz w:val="22"/>
          <w:szCs w:val="22"/>
          <w:lang w:eastAsia="en-US"/>
          <w14:ligatures w14:val="standardContextual"/>
        </w:rPr>
        <w:t>do těchto práv by mělo být zasahováno jen v co nejmenším možném rozsahu ve vztahu ke sledovanému cíli, přičemž lze dobu nočního klidu stanovit odlišně od zákona na základě § 5 odst. 7 zákona o některých přestupcích pouze ve výjimečných případech.</w:t>
      </w:r>
    </w:p>
    <w:p w14:paraId="7FCCE759" w14:textId="288107B0" w:rsidR="00931D2E" w:rsidRPr="00DD434F" w:rsidRDefault="00931D2E" w:rsidP="00931D2E">
      <w:pPr>
        <w:numPr>
          <w:ilvl w:val="0"/>
          <w:numId w:val="5"/>
        </w:numPr>
        <w:suppressAutoHyphens w:val="0"/>
        <w:spacing w:after="160" w:line="276" w:lineRule="auto"/>
        <w:ind w:left="0" w:firstLine="0"/>
        <w:jc w:val="both"/>
        <w:rPr>
          <w:rFonts w:ascii="Arial" w:eastAsia="Arial" w:hAnsi="Arial"/>
          <w:kern w:val="2"/>
          <w:sz w:val="22"/>
          <w:szCs w:val="22"/>
          <w:lang w:eastAsia="en-US"/>
          <w14:ligatures w14:val="standardContextual"/>
        </w:rPr>
      </w:pPr>
      <w:r w:rsidRPr="00DD434F">
        <w:rPr>
          <w:rFonts w:ascii="Arial" w:eastAsia="Arial" w:hAnsi="Arial"/>
          <w:kern w:val="2"/>
          <w:sz w:val="22"/>
          <w:szCs w:val="22"/>
          <w:lang w:eastAsia="en-US"/>
          <w14:ligatures w14:val="standardContextual"/>
        </w:rPr>
        <w:t>V daném případě je chráněným statkem (veřejným zájmem) nerušený odpočinek v noční době. Pokud má být tento chráněný statek omezen a má převážit zájem na udržení místních tradic a upevňování mezilidských vazeb skrze hlasité noční aktivity, musí se podle stávající právní úpravy</w:t>
      </w:r>
      <w:r w:rsidR="008F3B6B">
        <w:rPr>
          <w:rFonts w:ascii="Arial" w:eastAsia="Arial" w:hAnsi="Arial"/>
          <w:kern w:val="2"/>
          <w:sz w:val="22"/>
          <w:szCs w:val="22"/>
          <w:lang w:eastAsia="en-US"/>
          <w14:ligatures w14:val="standardContextual"/>
        </w:rPr>
        <w:t xml:space="preserve"> jednat</w:t>
      </w:r>
      <w:r w:rsidRPr="00DD434F">
        <w:rPr>
          <w:rFonts w:ascii="Arial" w:eastAsia="Arial" w:hAnsi="Arial"/>
          <w:kern w:val="2"/>
          <w:sz w:val="22"/>
          <w:szCs w:val="22"/>
          <w:lang w:eastAsia="en-US"/>
          <w14:ligatures w14:val="standardContextual"/>
        </w:rPr>
        <w:t xml:space="preserve"> o případy výjimečné, resp. výjimečné události ve smyslu nálezů Ústavního soudu </w:t>
      </w:r>
      <w:proofErr w:type="spellStart"/>
      <w:r w:rsidRPr="00DD434F">
        <w:rPr>
          <w:rFonts w:ascii="Arial" w:eastAsia="Arial" w:hAnsi="Arial"/>
          <w:kern w:val="2"/>
          <w:sz w:val="22"/>
          <w:szCs w:val="22"/>
          <w:lang w:eastAsia="en-US"/>
          <w14:ligatures w14:val="standardContextual"/>
        </w:rPr>
        <w:t>sp</w:t>
      </w:r>
      <w:proofErr w:type="spellEnd"/>
      <w:r w:rsidRPr="00DD434F">
        <w:rPr>
          <w:rFonts w:ascii="Arial" w:eastAsia="Arial" w:hAnsi="Arial"/>
          <w:kern w:val="2"/>
          <w:sz w:val="22"/>
          <w:szCs w:val="22"/>
          <w:lang w:eastAsia="en-US"/>
          <w14:ligatures w14:val="standardContextual"/>
        </w:rPr>
        <w:t xml:space="preserve">. zn. </w:t>
      </w:r>
      <w:proofErr w:type="spellStart"/>
      <w:r w:rsidRPr="00DD434F">
        <w:rPr>
          <w:rFonts w:ascii="Arial" w:eastAsia="Arial" w:hAnsi="Arial"/>
          <w:kern w:val="2"/>
          <w:sz w:val="22"/>
          <w:szCs w:val="22"/>
          <w:lang w:eastAsia="en-US"/>
          <w14:ligatures w14:val="standardContextual"/>
        </w:rPr>
        <w:t>Pl</w:t>
      </w:r>
      <w:proofErr w:type="spellEnd"/>
      <w:r w:rsidRPr="00DD434F">
        <w:rPr>
          <w:rFonts w:ascii="Arial" w:eastAsia="Arial" w:hAnsi="Arial"/>
          <w:kern w:val="2"/>
          <w:sz w:val="22"/>
          <w:szCs w:val="22"/>
          <w:lang w:eastAsia="en-US"/>
          <w14:ligatures w14:val="standardContextual"/>
        </w:rPr>
        <w:t xml:space="preserve">. ÚS 4/16 a </w:t>
      </w:r>
      <w:proofErr w:type="spellStart"/>
      <w:r w:rsidRPr="00DD434F">
        <w:rPr>
          <w:rFonts w:ascii="Arial" w:eastAsia="Arial" w:hAnsi="Arial"/>
          <w:kern w:val="2"/>
          <w:sz w:val="22"/>
          <w:szCs w:val="22"/>
          <w:lang w:eastAsia="en-US"/>
          <w14:ligatures w14:val="standardContextual"/>
        </w:rPr>
        <w:t>sp</w:t>
      </w:r>
      <w:proofErr w:type="spellEnd"/>
      <w:r w:rsidRPr="00DD434F">
        <w:rPr>
          <w:rFonts w:ascii="Arial" w:eastAsia="Arial" w:hAnsi="Arial"/>
          <w:kern w:val="2"/>
          <w:sz w:val="22"/>
          <w:szCs w:val="22"/>
          <w:lang w:eastAsia="en-US"/>
          <w14:ligatures w14:val="standardContextual"/>
        </w:rPr>
        <w:t xml:space="preserve">. zn. </w:t>
      </w:r>
      <w:proofErr w:type="spellStart"/>
      <w:r w:rsidRPr="00DD434F">
        <w:rPr>
          <w:rFonts w:ascii="Arial" w:eastAsia="Arial" w:hAnsi="Arial"/>
          <w:kern w:val="2"/>
          <w:sz w:val="22"/>
          <w:szCs w:val="22"/>
          <w:lang w:eastAsia="en-US"/>
          <w14:ligatures w14:val="standardContextual"/>
        </w:rPr>
        <w:t>Pl</w:t>
      </w:r>
      <w:proofErr w:type="spellEnd"/>
      <w:r w:rsidRPr="00DD434F">
        <w:rPr>
          <w:rFonts w:ascii="Arial" w:eastAsia="Arial" w:hAnsi="Arial"/>
          <w:kern w:val="2"/>
          <w:sz w:val="22"/>
          <w:szCs w:val="22"/>
          <w:lang w:eastAsia="en-US"/>
          <w14:ligatures w14:val="standardContextual"/>
        </w:rPr>
        <w:t>. ÚS 38/22</w:t>
      </w:r>
      <w:r w:rsidR="0094452C">
        <w:rPr>
          <w:rFonts w:ascii="Arial" w:eastAsia="Arial" w:hAnsi="Arial"/>
          <w:kern w:val="2"/>
          <w:sz w:val="22"/>
          <w:szCs w:val="22"/>
          <w:lang w:eastAsia="en-US"/>
          <w14:ligatures w14:val="standardContextual"/>
        </w:rPr>
        <w:t>.</w:t>
      </w:r>
    </w:p>
    <w:p w14:paraId="72D4377E" w14:textId="77777777" w:rsidR="00931D2E" w:rsidRPr="00DD434F" w:rsidRDefault="00931D2E" w:rsidP="00931D2E">
      <w:pPr>
        <w:numPr>
          <w:ilvl w:val="0"/>
          <w:numId w:val="5"/>
        </w:numPr>
        <w:suppressAutoHyphens w:val="0"/>
        <w:spacing w:after="160" w:line="276" w:lineRule="auto"/>
        <w:ind w:left="0" w:firstLine="0"/>
        <w:jc w:val="both"/>
        <w:rPr>
          <w:rFonts w:ascii="Arial" w:eastAsia="Arial" w:hAnsi="Arial"/>
          <w:kern w:val="2"/>
          <w:sz w:val="22"/>
          <w:szCs w:val="22"/>
          <w:lang w:eastAsia="en-US"/>
          <w14:ligatures w14:val="standardContextual"/>
        </w:rPr>
      </w:pPr>
      <w:r w:rsidRPr="00DD434F">
        <w:rPr>
          <w:rFonts w:ascii="Arial" w:eastAsia="Arial" w:hAnsi="Arial"/>
          <w:kern w:val="2"/>
          <w:sz w:val="22"/>
          <w:szCs w:val="22"/>
          <w:lang w:eastAsia="en-US"/>
          <w14:ligatures w14:val="standardContextual"/>
        </w:rPr>
        <w:t xml:space="preserve">V této souvislosti je třeba také zmínit, že právo na nerušený odpočinek v noční době má přímou návaznost na lidské zdraví, resp. rušení v nočních hodinách nadměrným hlukem (ačkoliv pro to obec stanovila výjimku z doby nočního klidu) má negativní vliv na lidské zdraví. Domov je místem s právem jeho pokojného užívání a zásahy do tohoto pokojného užívání mohou spočívat také v nadměrném hluku. Dosahuje-li hluk takové intenzity, že dlouhodobě brání jednotlivcům užívat pohodlí domova, je dotčeno základní právo na respektování </w:t>
      </w:r>
      <w:r w:rsidRPr="00DD434F">
        <w:rPr>
          <w:rFonts w:ascii="Arial" w:eastAsia="Arial" w:hAnsi="Arial"/>
          <w:kern w:val="2"/>
          <w:sz w:val="22"/>
          <w:szCs w:val="22"/>
          <w:lang w:eastAsia="en-US"/>
          <w14:ligatures w14:val="standardContextual"/>
        </w:rPr>
        <w:lastRenderedPageBreak/>
        <w:t xml:space="preserve">soukromého a rodinného života podle čl. 8 Evropské úmluvy o ochraně lidských práv (nález Ústavního soudu </w:t>
      </w:r>
      <w:proofErr w:type="spellStart"/>
      <w:r w:rsidRPr="00DD434F">
        <w:rPr>
          <w:rFonts w:ascii="Arial" w:eastAsia="Arial" w:hAnsi="Arial"/>
          <w:kern w:val="2"/>
          <w:sz w:val="22"/>
          <w:szCs w:val="22"/>
          <w:lang w:eastAsia="en-US"/>
          <w14:ligatures w14:val="standardContextual"/>
        </w:rPr>
        <w:t>sp</w:t>
      </w:r>
      <w:proofErr w:type="spellEnd"/>
      <w:r w:rsidRPr="00DD434F">
        <w:rPr>
          <w:rFonts w:ascii="Arial" w:eastAsia="Arial" w:hAnsi="Arial"/>
          <w:kern w:val="2"/>
          <w:sz w:val="22"/>
          <w:szCs w:val="22"/>
          <w:lang w:eastAsia="en-US"/>
          <w14:ligatures w14:val="standardContextual"/>
        </w:rPr>
        <w:t>. zn. I. ÚS 818/24, body 40 a 45).</w:t>
      </w:r>
    </w:p>
    <w:p w14:paraId="5261C7D8" w14:textId="77777777" w:rsidR="00931D2E" w:rsidRPr="00DD434F" w:rsidRDefault="00931D2E" w:rsidP="00931D2E">
      <w:pPr>
        <w:numPr>
          <w:ilvl w:val="0"/>
          <w:numId w:val="5"/>
        </w:numPr>
        <w:suppressAutoHyphens w:val="0"/>
        <w:spacing w:after="160" w:line="276" w:lineRule="auto"/>
        <w:ind w:left="0" w:firstLine="0"/>
        <w:jc w:val="both"/>
        <w:rPr>
          <w:rFonts w:ascii="Arial" w:eastAsia="Arial" w:hAnsi="Arial"/>
          <w:kern w:val="2"/>
          <w:sz w:val="22"/>
          <w:szCs w:val="22"/>
          <w:lang w:eastAsia="en-US"/>
          <w14:ligatures w14:val="standardContextual"/>
        </w:rPr>
      </w:pPr>
      <w:r w:rsidRPr="00DD434F">
        <w:rPr>
          <w:rFonts w:ascii="Arial" w:eastAsia="Arial" w:hAnsi="Arial"/>
          <w:kern w:val="2"/>
          <w:sz w:val="22"/>
          <w:szCs w:val="22"/>
          <w:lang w:eastAsia="en-US"/>
          <w14:ligatures w14:val="standardContextual"/>
        </w:rPr>
        <w:t xml:space="preserve">Evropský soud pro lidská práva (dále jen „ESLP“) ve svém rozsudku ze dne 16. listopadu 2004 ve věci č. 4143/02 – </w:t>
      </w:r>
      <w:proofErr w:type="spellStart"/>
      <w:r w:rsidRPr="00DD434F">
        <w:rPr>
          <w:rFonts w:ascii="Arial" w:eastAsia="Arial" w:hAnsi="Arial"/>
          <w:i/>
          <w:iCs/>
          <w:kern w:val="2"/>
          <w:sz w:val="22"/>
          <w:szCs w:val="22"/>
          <w:lang w:eastAsia="en-US"/>
          <w14:ligatures w14:val="standardContextual"/>
        </w:rPr>
        <w:t>Moreno</w:t>
      </w:r>
      <w:proofErr w:type="spellEnd"/>
      <w:r w:rsidRPr="00DD434F">
        <w:rPr>
          <w:rFonts w:ascii="Arial" w:eastAsia="Arial" w:hAnsi="Arial"/>
          <w:i/>
          <w:iCs/>
          <w:kern w:val="2"/>
          <w:sz w:val="22"/>
          <w:szCs w:val="22"/>
          <w:lang w:eastAsia="en-US"/>
          <w14:ligatures w14:val="standardContextual"/>
        </w:rPr>
        <w:t xml:space="preserve"> </w:t>
      </w:r>
      <w:proofErr w:type="spellStart"/>
      <w:r w:rsidRPr="00DD434F">
        <w:rPr>
          <w:rFonts w:ascii="Arial" w:eastAsia="Arial" w:hAnsi="Arial"/>
          <w:i/>
          <w:iCs/>
          <w:kern w:val="2"/>
          <w:sz w:val="22"/>
          <w:szCs w:val="22"/>
          <w:lang w:eastAsia="en-US"/>
          <w14:ligatures w14:val="standardContextual"/>
        </w:rPr>
        <w:t>Gómez</w:t>
      </w:r>
      <w:proofErr w:type="spellEnd"/>
      <w:r w:rsidRPr="00DD434F">
        <w:rPr>
          <w:rFonts w:ascii="Arial" w:eastAsia="Arial" w:hAnsi="Arial"/>
          <w:i/>
          <w:iCs/>
          <w:kern w:val="2"/>
          <w:sz w:val="22"/>
          <w:szCs w:val="22"/>
          <w:lang w:eastAsia="en-US"/>
          <w14:ligatures w14:val="standardContextual"/>
        </w:rPr>
        <w:t xml:space="preserve"> proti Španělsku</w:t>
      </w:r>
      <w:r w:rsidRPr="00DD434F">
        <w:rPr>
          <w:rFonts w:ascii="Arial" w:eastAsia="Arial" w:hAnsi="Arial"/>
          <w:kern w:val="2"/>
          <w:sz w:val="22"/>
          <w:szCs w:val="22"/>
          <w:lang w:eastAsia="en-US"/>
          <w14:ligatures w14:val="standardContextual"/>
        </w:rPr>
        <w:t xml:space="preserve"> uvedl:</w:t>
      </w:r>
    </w:p>
    <w:p w14:paraId="0C3C990A" w14:textId="61DC9373" w:rsidR="00931D2E" w:rsidRPr="00DD434F" w:rsidRDefault="00931D2E" w:rsidP="00931D2E">
      <w:pPr>
        <w:suppressAutoHyphens w:val="0"/>
        <w:spacing w:after="160" w:line="276" w:lineRule="auto"/>
        <w:ind w:left="708"/>
        <w:jc w:val="both"/>
        <w:rPr>
          <w:rFonts w:ascii="Arial" w:eastAsia="Arial" w:hAnsi="Arial"/>
          <w:i/>
          <w:iCs/>
          <w:kern w:val="2"/>
          <w:sz w:val="20"/>
          <w:szCs w:val="20"/>
          <w:lang w:eastAsia="en-US"/>
          <w14:ligatures w14:val="standardContextual"/>
        </w:rPr>
      </w:pPr>
      <w:r w:rsidRPr="00DD434F">
        <w:rPr>
          <w:rFonts w:ascii="Arial" w:eastAsia="Arial" w:hAnsi="Arial"/>
          <w:i/>
          <w:iCs/>
          <w:kern w:val="2"/>
          <w:sz w:val="20"/>
          <w:szCs w:val="20"/>
          <w:lang w:eastAsia="en-US"/>
          <w14:ligatures w14:val="standardContextual"/>
        </w:rPr>
        <w:t>„Čl.</w:t>
      </w:r>
      <w:r w:rsidR="00EA7514" w:rsidRPr="00DD434F">
        <w:rPr>
          <w:rFonts w:ascii="Arial" w:eastAsia="Arial" w:hAnsi="Arial"/>
          <w:i/>
          <w:iCs/>
          <w:kern w:val="2"/>
          <w:sz w:val="20"/>
          <w:szCs w:val="20"/>
          <w:lang w:eastAsia="en-US"/>
          <w14:ligatures w14:val="standardContextual"/>
        </w:rPr>
        <w:t> </w:t>
      </w:r>
      <w:r w:rsidRPr="00DD434F">
        <w:rPr>
          <w:rFonts w:ascii="Arial" w:eastAsia="Arial" w:hAnsi="Arial"/>
          <w:i/>
          <w:iCs/>
          <w:kern w:val="2"/>
          <w:sz w:val="20"/>
          <w:szCs w:val="20"/>
          <w:lang w:eastAsia="en-US"/>
          <w14:ligatures w14:val="standardContextual"/>
        </w:rPr>
        <w:t xml:space="preserve">8 chrání právo každého na respektování jeho soukromého a rodinného života, obydlí a korespondence. Obydlím se běžně rozumí fyzicky omezený prostor, kde se rozvíjí soukromý a rodinný život. </w:t>
      </w:r>
      <w:r w:rsidRPr="00DD434F">
        <w:rPr>
          <w:rFonts w:ascii="Arial" w:eastAsia="Arial" w:hAnsi="Arial"/>
          <w:i/>
          <w:iCs/>
          <w:kern w:val="2"/>
          <w:sz w:val="20"/>
          <w:szCs w:val="20"/>
          <w:u w:val="single"/>
          <w:lang w:eastAsia="en-US"/>
          <w14:ligatures w14:val="standardContextual"/>
        </w:rPr>
        <w:t>Právo na respektování obydlí nezahrnuje jen právo na tento fyzický prostor, ale také na jeho klidné užívání.</w:t>
      </w:r>
      <w:r w:rsidRPr="00DD434F">
        <w:rPr>
          <w:rFonts w:ascii="Arial" w:eastAsia="Arial" w:hAnsi="Arial"/>
          <w:i/>
          <w:iCs/>
          <w:kern w:val="2"/>
          <w:sz w:val="20"/>
          <w:szCs w:val="20"/>
          <w:lang w:eastAsia="en-US"/>
          <w14:ligatures w14:val="standardContextual"/>
        </w:rPr>
        <w:t xml:space="preserve"> Zásah do práva na respektování obydlí může být nejen materiální či tělesný, jako je např. nepovolený vstup do obydlí, </w:t>
      </w:r>
      <w:r w:rsidRPr="00DD434F">
        <w:rPr>
          <w:rFonts w:ascii="Arial" w:eastAsia="Arial" w:hAnsi="Arial"/>
          <w:i/>
          <w:iCs/>
          <w:kern w:val="2"/>
          <w:sz w:val="20"/>
          <w:szCs w:val="20"/>
          <w:u w:val="single"/>
          <w:lang w:eastAsia="en-US"/>
          <w14:ligatures w14:val="standardContextual"/>
        </w:rPr>
        <w:t>ale také nemateriální, kupř. hluk</w:t>
      </w:r>
      <w:r w:rsidRPr="00DD434F">
        <w:rPr>
          <w:rFonts w:ascii="Arial" w:eastAsia="Arial" w:hAnsi="Arial"/>
          <w:i/>
          <w:iCs/>
          <w:kern w:val="2"/>
          <w:sz w:val="20"/>
          <w:szCs w:val="20"/>
          <w:lang w:eastAsia="en-US"/>
          <w14:ligatures w14:val="standardContextual"/>
        </w:rPr>
        <w:t xml:space="preserve">, emise, pachy aj. Závažné zásahy mohou dotčenou osobu zbavit jejího práva na respektování obydlí, neboť jí brání jej užívat (viz také </w:t>
      </w:r>
      <w:proofErr w:type="spellStart"/>
      <w:r w:rsidRPr="00DD434F">
        <w:rPr>
          <w:rFonts w:ascii="Arial" w:eastAsia="Arial" w:hAnsi="Arial"/>
          <w:i/>
          <w:iCs/>
          <w:kern w:val="2"/>
          <w:sz w:val="20"/>
          <w:szCs w:val="20"/>
          <w:lang w:eastAsia="en-US"/>
          <w14:ligatures w14:val="standardContextual"/>
        </w:rPr>
        <w:t>Hatton</w:t>
      </w:r>
      <w:proofErr w:type="spellEnd"/>
      <w:r w:rsidRPr="00DD434F">
        <w:rPr>
          <w:rFonts w:ascii="Arial" w:eastAsia="Arial" w:hAnsi="Arial"/>
          <w:i/>
          <w:iCs/>
          <w:kern w:val="2"/>
          <w:sz w:val="20"/>
          <w:szCs w:val="20"/>
          <w:lang w:eastAsia="en-US"/>
          <w14:ligatures w14:val="standardContextual"/>
        </w:rPr>
        <w:t xml:space="preserve"> a ostatní proti Spojenému Království) </w:t>
      </w:r>
      <w:r w:rsidRPr="00DD434F">
        <w:rPr>
          <w:rFonts w:ascii="Arial" w:eastAsia="Arial" w:hAnsi="Arial"/>
          <w:kern w:val="2"/>
          <w:sz w:val="20"/>
          <w:szCs w:val="20"/>
          <w:lang w:eastAsia="en-US"/>
          <w14:ligatures w14:val="standardContextual"/>
        </w:rPr>
        <w:t>[pozn.: podtržení provedlo Ministerstvo vnitra]</w:t>
      </w:r>
      <w:r w:rsidRPr="00DD434F">
        <w:rPr>
          <w:rFonts w:ascii="Arial" w:eastAsia="Arial" w:hAnsi="Arial"/>
          <w:i/>
          <w:iCs/>
          <w:kern w:val="2"/>
          <w:sz w:val="20"/>
          <w:szCs w:val="20"/>
          <w:lang w:eastAsia="en-US"/>
          <w14:ligatures w14:val="standardContextual"/>
        </w:rPr>
        <w:t>.“</w:t>
      </w:r>
    </w:p>
    <w:p w14:paraId="0BC7D9DF" w14:textId="77777777" w:rsidR="00931D2E" w:rsidRPr="00DD434F" w:rsidRDefault="00931D2E" w:rsidP="00931D2E">
      <w:pPr>
        <w:suppressAutoHyphens w:val="0"/>
        <w:spacing w:after="160" w:line="276" w:lineRule="auto"/>
        <w:ind w:left="708"/>
        <w:jc w:val="both"/>
        <w:rPr>
          <w:rFonts w:ascii="Arial" w:eastAsia="Arial" w:hAnsi="Arial"/>
          <w:i/>
          <w:iCs/>
          <w:kern w:val="2"/>
          <w:sz w:val="20"/>
          <w:szCs w:val="20"/>
          <w:lang w:eastAsia="en-US"/>
          <w14:ligatures w14:val="standardContextual"/>
        </w:rPr>
      </w:pPr>
      <w:r w:rsidRPr="00DD434F">
        <w:rPr>
          <w:rFonts w:ascii="Arial" w:eastAsia="Arial" w:hAnsi="Arial"/>
          <w:i/>
          <w:iCs/>
          <w:kern w:val="2"/>
          <w:sz w:val="20"/>
          <w:szCs w:val="20"/>
          <w:lang w:eastAsia="en-US"/>
          <w14:ligatures w14:val="standardContextual"/>
        </w:rPr>
        <w:t xml:space="preserve">„Soud připomíná, že i když je hlavním účelem čl. 8 chránit jednotlivce před svévolnými zásahy veřejné moci, může zahrnovat i přijetí opatření týkajících se respektování soukromého života až po vztahy jednotlivců mezi sebou (viz </w:t>
      </w:r>
      <w:proofErr w:type="spellStart"/>
      <w:r w:rsidRPr="00DD434F">
        <w:rPr>
          <w:rFonts w:ascii="Arial" w:eastAsia="Arial" w:hAnsi="Arial"/>
          <w:i/>
          <w:iCs/>
          <w:kern w:val="2"/>
          <w:sz w:val="20"/>
          <w:szCs w:val="20"/>
          <w:lang w:eastAsia="en-US"/>
          <w14:ligatures w14:val="standardContextual"/>
        </w:rPr>
        <w:t>Stubbings</w:t>
      </w:r>
      <w:proofErr w:type="spellEnd"/>
      <w:r w:rsidRPr="00DD434F">
        <w:rPr>
          <w:rFonts w:ascii="Arial" w:eastAsia="Arial" w:hAnsi="Arial"/>
          <w:i/>
          <w:iCs/>
          <w:kern w:val="2"/>
          <w:sz w:val="20"/>
          <w:szCs w:val="20"/>
          <w:lang w:eastAsia="en-US"/>
          <w14:ligatures w14:val="standardContextual"/>
        </w:rPr>
        <w:t xml:space="preserve"> a další proti Spojenému království, 1996; výše cit. </w:t>
      </w:r>
      <w:proofErr w:type="spellStart"/>
      <w:r w:rsidRPr="00DD434F">
        <w:rPr>
          <w:rFonts w:ascii="Arial" w:eastAsia="Arial" w:hAnsi="Arial"/>
          <w:i/>
          <w:iCs/>
          <w:kern w:val="2"/>
          <w:sz w:val="20"/>
          <w:szCs w:val="20"/>
          <w:lang w:eastAsia="en-US"/>
          <w14:ligatures w14:val="standardContextual"/>
        </w:rPr>
        <w:t>Surugiu</w:t>
      </w:r>
      <w:proofErr w:type="spellEnd"/>
      <w:r w:rsidRPr="00DD434F">
        <w:rPr>
          <w:rFonts w:ascii="Arial" w:eastAsia="Arial" w:hAnsi="Arial"/>
          <w:i/>
          <w:iCs/>
          <w:kern w:val="2"/>
          <w:sz w:val="20"/>
          <w:szCs w:val="20"/>
          <w:lang w:eastAsia="en-US"/>
          <w14:ligatures w14:val="standardContextual"/>
        </w:rPr>
        <w:t xml:space="preserve"> proti Rumunsku, 2004). Ať je věc posuzována z hlediska pozitivních povinností, v </w:t>
      </w:r>
      <w:proofErr w:type="gramStart"/>
      <w:r w:rsidRPr="00DD434F">
        <w:rPr>
          <w:rFonts w:ascii="Arial" w:eastAsia="Arial" w:hAnsi="Arial"/>
          <w:i/>
          <w:iCs/>
          <w:kern w:val="2"/>
          <w:sz w:val="20"/>
          <w:szCs w:val="20"/>
          <w:lang w:eastAsia="en-US"/>
          <w14:ligatures w14:val="standardContextual"/>
        </w:rPr>
        <w:t>rámci</w:t>
      </w:r>
      <w:proofErr w:type="gramEnd"/>
      <w:r w:rsidRPr="00DD434F">
        <w:rPr>
          <w:rFonts w:ascii="Arial" w:eastAsia="Arial" w:hAnsi="Arial"/>
          <w:i/>
          <w:iCs/>
          <w:kern w:val="2"/>
          <w:sz w:val="20"/>
          <w:szCs w:val="20"/>
          <w:lang w:eastAsia="en-US"/>
          <w14:ligatures w14:val="standardContextual"/>
        </w:rPr>
        <w:t xml:space="preserve"> nichž je na státu, aby přijal rozumná a adekvátní opatření k ochraně práv vyplývajících pro každého z odst. 1 čl. 8, či z hlediska zásahu orgánu veřejné moci, jenž musí být ospravedlnitelný na základě odst. 2, aplikovatelné principy jsou dosti podobné. V obou případech je nutné brát zřetel na spravedlivou rovnováhu, která má být zajištěna mezi konkurujícími si zájmy jedince a společnosti jako celku.“</w:t>
      </w:r>
    </w:p>
    <w:p w14:paraId="0CFDED32" w14:textId="2349C50F" w:rsidR="00931D2E" w:rsidRPr="00DD434F" w:rsidRDefault="00931D2E" w:rsidP="00931D2E">
      <w:pPr>
        <w:numPr>
          <w:ilvl w:val="0"/>
          <w:numId w:val="5"/>
        </w:numPr>
        <w:suppressAutoHyphens w:val="0"/>
        <w:spacing w:after="160" w:line="276" w:lineRule="auto"/>
        <w:ind w:left="0" w:firstLine="0"/>
        <w:jc w:val="both"/>
        <w:rPr>
          <w:rFonts w:ascii="Arial" w:eastAsia="Arial" w:hAnsi="Arial"/>
          <w:kern w:val="2"/>
          <w:sz w:val="22"/>
          <w:szCs w:val="22"/>
          <w:lang w:eastAsia="en-US"/>
          <w14:ligatures w14:val="standardContextual"/>
        </w:rPr>
      </w:pPr>
      <w:r w:rsidRPr="00DD434F">
        <w:rPr>
          <w:rFonts w:ascii="Arial" w:eastAsia="Arial" w:hAnsi="Arial"/>
          <w:kern w:val="2"/>
          <w:sz w:val="22"/>
          <w:szCs w:val="22"/>
          <w:lang w:eastAsia="en-US"/>
          <w14:ligatures w14:val="standardContextual"/>
        </w:rPr>
        <w:t xml:space="preserve">Z rozsudku ESLP tak plyne, že hluk (zejména </w:t>
      </w:r>
      <w:r w:rsidR="00971AFC" w:rsidRPr="00DD434F">
        <w:rPr>
          <w:rFonts w:ascii="Arial" w:eastAsia="Arial" w:hAnsi="Arial"/>
          <w:kern w:val="2"/>
          <w:sz w:val="22"/>
          <w:szCs w:val="22"/>
          <w:lang w:eastAsia="en-US"/>
          <w14:ligatures w14:val="standardContextual"/>
        </w:rPr>
        <w:t xml:space="preserve">hluk v </w:t>
      </w:r>
      <w:r w:rsidRPr="00DD434F">
        <w:rPr>
          <w:rFonts w:ascii="Arial" w:eastAsia="Arial" w:hAnsi="Arial"/>
          <w:kern w:val="2"/>
          <w:sz w:val="22"/>
          <w:szCs w:val="22"/>
          <w:lang w:eastAsia="en-US"/>
          <w14:ligatures w14:val="standardContextual"/>
        </w:rPr>
        <w:t xml:space="preserve">noční </w:t>
      </w:r>
      <w:r w:rsidR="00971AFC" w:rsidRPr="00DD434F">
        <w:rPr>
          <w:rFonts w:ascii="Arial" w:eastAsia="Arial" w:hAnsi="Arial"/>
          <w:kern w:val="2"/>
          <w:sz w:val="22"/>
          <w:szCs w:val="22"/>
          <w:lang w:eastAsia="en-US"/>
          <w14:ligatures w14:val="standardContextual"/>
        </w:rPr>
        <w:t>době</w:t>
      </w:r>
      <w:r w:rsidRPr="00DD434F">
        <w:rPr>
          <w:rFonts w:ascii="Arial" w:eastAsia="Arial" w:hAnsi="Arial"/>
          <w:kern w:val="2"/>
          <w:sz w:val="22"/>
          <w:szCs w:val="22"/>
          <w:lang w:eastAsia="en-US"/>
          <w14:ligatures w14:val="standardContextual"/>
        </w:rPr>
        <w:t>) může zasahovat do</w:t>
      </w:r>
      <w:r w:rsidR="00F65114">
        <w:rPr>
          <w:rFonts w:ascii="Arial" w:eastAsia="Arial" w:hAnsi="Arial"/>
          <w:kern w:val="2"/>
          <w:sz w:val="22"/>
          <w:szCs w:val="22"/>
          <w:lang w:eastAsia="en-US"/>
          <w14:ligatures w14:val="standardContextual"/>
        </w:rPr>
        <w:t> </w:t>
      </w:r>
      <w:r w:rsidRPr="00DD434F">
        <w:rPr>
          <w:rFonts w:ascii="Arial" w:eastAsia="Arial" w:hAnsi="Arial"/>
          <w:kern w:val="2"/>
          <w:sz w:val="22"/>
          <w:szCs w:val="22"/>
          <w:lang w:eastAsia="en-US"/>
          <w14:ligatures w14:val="standardContextual"/>
        </w:rPr>
        <w:t>práva na respektování soukromého a rodinného života a obydlí podle čl. 8 Evropské úmluvy o ochraně lidských práv; veřejná moc má za určitých okolností dokonce pozitivní povinnost jednotlivce před takovým hlukem chránit.</w:t>
      </w:r>
    </w:p>
    <w:p w14:paraId="04815EF3" w14:textId="77777777" w:rsidR="00931D2E" w:rsidRPr="00DD434F" w:rsidRDefault="00931D2E" w:rsidP="00931D2E">
      <w:pPr>
        <w:numPr>
          <w:ilvl w:val="0"/>
          <w:numId w:val="5"/>
        </w:numPr>
        <w:suppressAutoHyphens w:val="0"/>
        <w:spacing w:after="160" w:line="276" w:lineRule="auto"/>
        <w:ind w:left="0" w:firstLine="0"/>
        <w:jc w:val="both"/>
        <w:rPr>
          <w:rFonts w:ascii="Arial" w:eastAsia="Arial" w:hAnsi="Arial"/>
          <w:kern w:val="2"/>
          <w:sz w:val="22"/>
          <w:szCs w:val="22"/>
          <w:lang w:eastAsia="en-US"/>
          <w14:ligatures w14:val="standardContextual"/>
        </w:rPr>
      </w:pPr>
      <w:r w:rsidRPr="00DD434F">
        <w:rPr>
          <w:rFonts w:ascii="Arial" w:eastAsia="Arial" w:hAnsi="Arial"/>
          <w:kern w:val="2"/>
          <w:sz w:val="22"/>
          <w:szCs w:val="22"/>
          <w:lang w:eastAsia="en-US"/>
          <w14:ligatures w14:val="standardContextual"/>
        </w:rPr>
        <w:t>Čím významnější je chráněný statek, tím obtížněji lze akceptovat výjimku, která ochranu tohoto statku po dobu dvou měsíců plošně oslabuje, aniž by byla spojena s konkrétními okolnostmi, jež by takový zásah odůvodňovaly.</w:t>
      </w:r>
    </w:p>
    <w:p w14:paraId="72244433" w14:textId="77777777" w:rsidR="00931D2E" w:rsidRPr="00DD434F" w:rsidRDefault="00931D2E" w:rsidP="00931D2E">
      <w:pPr>
        <w:numPr>
          <w:ilvl w:val="0"/>
          <w:numId w:val="5"/>
        </w:numPr>
        <w:suppressAutoHyphens w:val="0"/>
        <w:spacing w:after="160" w:line="276" w:lineRule="auto"/>
        <w:ind w:left="0" w:firstLine="0"/>
        <w:jc w:val="both"/>
        <w:rPr>
          <w:rFonts w:ascii="Arial" w:eastAsia="Arial" w:hAnsi="Arial"/>
          <w:kern w:val="2"/>
          <w:sz w:val="22"/>
          <w:szCs w:val="22"/>
          <w:lang w:eastAsia="en-US"/>
          <w14:ligatures w14:val="standardContextual"/>
        </w:rPr>
      </w:pPr>
      <w:r w:rsidRPr="00DD434F">
        <w:rPr>
          <w:rFonts w:ascii="Arial" w:eastAsia="Arial" w:hAnsi="Arial"/>
          <w:kern w:val="2"/>
          <w:sz w:val="22"/>
          <w:szCs w:val="22"/>
          <w:lang w:eastAsia="en-US"/>
          <w14:ligatures w14:val="standardContextual"/>
        </w:rPr>
        <w:t xml:space="preserve">ESLP dále ve svém rozsudku ze dne 25. listopadu 2010 ve věci č. 43449/02 – </w:t>
      </w:r>
      <w:r w:rsidRPr="00DD434F">
        <w:rPr>
          <w:rFonts w:ascii="Arial" w:eastAsia="Arial" w:hAnsi="Arial"/>
          <w:i/>
          <w:iCs/>
          <w:kern w:val="2"/>
          <w:sz w:val="22"/>
          <w:szCs w:val="22"/>
          <w:lang w:eastAsia="en-US"/>
          <w14:ligatures w14:val="standardContextual"/>
        </w:rPr>
        <w:t>Mileva a ostatní proti Bulharsku</w:t>
      </w:r>
      <w:r w:rsidRPr="00DD434F">
        <w:rPr>
          <w:rFonts w:ascii="Arial" w:eastAsia="Arial" w:hAnsi="Arial"/>
          <w:kern w:val="2"/>
          <w:sz w:val="22"/>
          <w:szCs w:val="22"/>
          <w:lang w:eastAsia="en-US"/>
          <w14:ligatures w14:val="standardContextual"/>
        </w:rPr>
        <w:t xml:space="preserve"> uvádí (v bodech 90 a násl. rozsudku), že při posuzování, zda obtěžování dosahuje intenzity relevantní z hlediska čl. 8 Evropské úmluvy o ochraně lidských práv, se zohledňuje mimo jiné jeho intenzita, </w:t>
      </w:r>
      <w:r w:rsidRPr="00DD434F">
        <w:rPr>
          <w:rFonts w:ascii="Arial" w:eastAsia="Arial" w:hAnsi="Arial"/>
          <w:b/>
          <w:bCs/>
          <w:kern w:val="2"/>
          <w:sz w:val="22"/>
          <w:szCs w:val="22"/>
          <w:lang w:eastAsia="en-US"/>
          <w14:ligatures w14:val="standardContextual"/>
        </w:rPr>
        <w:t>délka trvání</w:t>
      </w:r>
      <w:r w:rsidRPr="00DD434F">
        <w:rPr>
          <w:rFonts w:ascii="Arial" w:eastAsia="Arial" w:hAnsi="Arial"/>
          <w:kern w:val="2"/>
          <w:sz w:val="22"/>
          <w:szCs w:val="22"/>
          <w:lang w:eastAsia="en-US"/>
          <w14:ligatures w14:val="standardContextual"/>
        </w:rPr>
        <w:t xml:space="preserve"> a fyzické či psychické účinky.</w:t>
      </w:r>
    </w:p>
    <w:p w14:paraId="31875CE6" w14:textId="513126E0" w:rsidR="00971AFC" w:rsidRPr="00DD434F" w:rsidRDefault="00971AFC" w:rsidP="00971AFC">
      <w:pPr>
        <w:numPr>
          <w:ilvl w:val="0"/>
          <w:numId w:val="5"/>
        </w:numPr>
        <w:suppressAutoHyphens w:val="0"/>
        <w:spacing w:after="160" w:line="276" w:lineRule="auto"/>
        <w:ind w:left="0" w:firstLine="0"/>
        <w:jc w:val="both"/>
        <w:rPr>
          <w:rFonts w:ascii="Arial" w:eastAsia="Arial" w:hAnsi="Arial"/>
          <w:kern w:val="2"/>
          <w:sz w:val="22"/>
          <w:szCs w:val="22"/>
          <w:lang w:eastAsia="en-US"/>
          <w14:ligatures w14:val="standardContextual"/>
        </w:rPr>
      </w:pPr>
      <w:r w:rsidRPr="00DD434F">
        <w:rPr>
          <w:rFonts w:ascii="Arial" w:eastAsia="Arial" w:hAnsi="Arial"/>
          <w:kern w:val="2"/>
          <w:sz w:val="22"/>
          <w:szCs w:val="22"/>
          <w:lang w:eastAsia="en-US"/>
          <w14:ligatures w14:val="standardContextual"/>
        </w:rPr>
        <w:t xml:space="preserve">Ze shora uvedených důvodů je jednoznačně patrné, že </w:t>
      </w:r>
      <w:r w:rsidRPr="00DD434F">
        <w:rPr>
          <w:rFonts w:ascii="Arial" w:eastAsia="Arial" w:hAnsi="Arial"/>
          <w:b/>
          <w:kern w:val="2"/>
          <w:sz w:val="22"/>
          <w:szCs w:val="22"/>
          <w:lang w:eastAsia="en-US"/>
          <w14:ligatures w14:val="standardContextual"/>
        </w:rPr>
        <w:t>město Chrastava</w:t>
      </w:r>
      <w:r w:rsidRPr="00DD434F">
        <w:rPr>
          <w:rFonts w:ascii="Arial" w:eastAsia="Arial" w:hAnsi="Arial"/>
          <w:kern w:val="2"/>
          <w:sz w:val="22"/>
          <w:szCs w:val="22"/>
          <w:lang w:eastAsia="en-US"/>
          <w14:ligatures w14:val="standardContextual"/>
        </w:rPr>
        <w:t xml:space="preserve"> </w:t>
      </w:r>
      <w:r w:rsidRPr="00DD434F">
        <w:rPr>
          <w:rFonts w:ascii="Arial" w:eastAsia="Arial" w:hAnsi="Arial"/>
          <w:b/>
          <w:kern w:val="2"/>
          <w:sz w:val="22"/>
          <w:szCs w:val="22"/>
          <w:lang w:eastAsia="en-US"/>
          <w14:ligatures w14:val="standardContextual"/>
        </w:rPr>
        <w:t xml:space="preserve">při stanovování výjimky z doby nočního klidu v čl. 2 odst. 2 písm. b) OZV postupovalo v rozporu s </w:t>
      </w:r>
      <w:r w:rsidRPr="00DD434F">
        <w:rPr>
          <w:rFonts w:ascii="Arial" w:eastAsia="Arial" w:hAnsi="Arial"/>
          <w:b/>
          <w:bCs/>
          <w:kern w:val="2"/>
          <w:sz w:val="22"/>
          <w:szCs w:val="22"/>
          <w:lang w:eastAsia="en-US"/>
          <w14:ligatures w14:val="standardContextual"/>
        </w:rPr>
        <w:t xml:space="preserve">§ 5 odst. 7 zákona o některých přestupcích. </w:t>
      </w:r>
      <w:r w:rsidRPr="00DD434F">
        <w:rPr>
          <w:rFonts w:ascii="Arial" w:eastAsia="Arial" w:hAnsi="Arial"/>
          <w:kern w:val="2"/>
          <w:sz w:val="22"/>
          <w:szCs w:val="22"/>
          <w:lang w:eastAsia="en-US"/>
          <w14:ligatures w14:val="standardContextual"/>
        </w:rPr>
        <w:t>Ministerstvo vnitra konstatuje, že</w:t>
      </w:r>
      <w:r w:rsidR="00F65114">
        <w:rPr>
          <w:rFonts w:ascii="Arial" w:eastAsia="Arial" w:hAnsi="Arial"/>
          <w:kern w:val="2"/>
          <w:sz w:val="22"/>
          <w:szCs w:val="22"/>
          <w:lang w:eastAsia="en-US"/>
          <w14:ligatures w14:val="standardContextual"/>
        </w:rPr>
        <w:t> </w:t>
      </w:r>
      <w:r w:rsidRPr="00DD434F">
        <w:rPr>
          <w:rFonts w:ascii="Arial" w:eastAsia="Arial" w:hAnsi="Arial"/>
          <w:b/>
          <w:bCs/>
          <w:kern w:val="2"/>
          <w:sz w:val="22"/>
          <w:szCs w:val="22"/>
          <w:lang w:eastAsia="en-US"/>
          <w14:ligatures w14:val="standardContextual"/>
        </w:rPr>
        <w:t>OZV neobstála</w:t>
      </w:r>
      <w:r w:rsidRPr="00DD434F">
        <w:rPr>
          <w:rFonts w:ascii="Arial" w:eastAsia="Arial" w:hAnsi="Arial"/>
          <w:kern w:val="2"/>
          <w:sz w:val="22"/>
          <w:szCs w:val="22"/>
          <w:lang w:eastAsia="en-US"/>
          <w14:ligatures w14:val="standardContextual"/>
        </w:rPr>
        <w:t xml:space="preserve"> </w:t>
      </w:r>
      <w:r w:rsidRPr="00DD434F">
        <w:rPr>
          <w:rFonts w:ascii="Arial" w:eastAsia="Arial" w:hAnsi="Arial"/>
          <w:b/>
          <w:bCs/>
          <w:kern w:val="2"/>
          <w:sz w:val="22"/>
          <w:szCs w:val="22"/>
          <w:lang w:eastAsia="en-US"/>
          <w14:ligatures w14:val="standardContextual"/>
        </w:rPr>
        <w:t>ve druhém kroku testu čtyř kroků</w:t>
      </w:r>
      <w:r w:rsidRPr="00DD434F">
        <w:rPr>
          <w:rFonts w:ascii="Arial" w:eastAsia="Arial" w:hAnsi="Arial"/>
          <w:kern w:val="2"/>
          <w:sz w:val="22"/>
          <w:szCs w:val="22"/>
          <w:lang w:eastAsia="en-US"/>
          <w14:ligatures w14:val="standardContextual"/>
        </w:rPr>
        <w:t xml:space="preserve">, tj. </w:t>
      </w:r>
      <w:r w:rsidRPr="00DD434F">
        <w:rPr>
          <w:rFonts w:ascii="Arial" w:eastAsia="Arial" w:hAnsi="Arial"/>
          <w:bCs/>
          <w:kern w:val="2"/>
          <w:sz w:val="22"/>
          <w:szCs w:val="22"/>
          <w:lang w:eastAsia="en-US"/>
          <w14:ligatures w14:val="standardContextual"/>
        </w:rPr>
        <w:t xml:space="preserve">zkoumání, zda se obec při vydávání obecně závazné vyhlášky nepohybovala mimo hranice zákonem vymezené věcné působnosti (nejednala </w:t>
      </w:r>
      <w:r w:rsidRPr="00DD434F">
        <w:rPr>
          <w:rFonts w:ascii="Arial" w:eastAsia="Arial" w:hAnsi="Arial"/>
          <w:bCs/>
          <w:i/>
          <w:iCs/>
          <w:kern w:val="2"/>
          <w:sz w:val="22"/>
          <w:szCs w:val="22"/>
          <w:lang w:eastAsia="en-US"/>
          <w14:ligatures w14:val="standardContextual"/>
        </w:rPr>
        <w:t xml:space="preserve">ultra </w:t>
      </w:r>
      <w:proofErr w:type="spellStart"/>
      <w:r w:rsidRPr="00DD434F">
        <w:rPr>
          <w:rFonts w:ascii="Arial" w:eastAsia="Arial" w:hAnsi="Arial"/>
          <w:bCs/>
          <w:i/>
          <w:iCs/>
          <w:kern w:val="2"/>
          <w:sz w:val="22"/>
          <w:szCs w:val="22"/>
          <w:lang w:eastAsia="en-US"/>
          <w14:ligatures w14:val="standardContextual"/>
        </w:rPr>
        <w:t>vires</w:t>
      </w:r>
      <w:proofErr w:type="spellEnd"/>
      <w:r w:rsidRPr="00DD434F">
        <w:rPr>
          <w:rFonts w:ascii="Arial" w:eastAsia="Arial" w:hAnsi="Arial"/>
          <w:bCs/>
          <w:kern w:val="2"/>
          <w:sz w:val="22"/>
          <w:szCs w:val="22"/>
          <w:lang w:eastAsia="en-US"/>
          <w14:ligatures w14:val="standardContextual"/>
        </w:rPr>
        <w:t>).</w:t>
      </w:r>
    </w:p>
    <w:p w14:paraId="6271F75B" w14:textId="7A08978C" w:rsidR="00E4706A" w:rsidRPr="001B5B02" w:rsidRDefault="00E4706A" w:rsidP="00E4706A">
      <w:pPr>
        <w:numPr>
          <w:ilvl w:val="0"/>
          <w:numId w:val="5"/>
        </w:numPr>
        <w:suppressAutoHyphens w:val="0"/>
        <w:spacing w:after="160" w:line="276" w:lineRule="auto"/>
        <w:ind w:left="0" w:firstLine="0"/>
        <w:jc w:val="both"/>
        <w:rPr>
          <w:rFonts w:ascii="Arial" w:eastAsia="Arial" w:hAnsi="Arial"/>
          <w:kern w:val="2"/>
          <w:sz w:val="22"/>
          <w:szCs w:val="22"/>
          <w:lang w:eastAsia="en-US"/>
          <w14:ligatures w14:val="standardContextual"/>
        </w:rPr>
      </w:pPr>
      <w:r w:rsidRPr="000F03FB">
        <w:rPr>
          <w:rFonts w:ascii="Arial" w:eastAsia="Arial" w:hAnsi="Arial"/>
          <w:bCs/>
          <w:kern w:val="2"/>
          <w:sz w:val="22"/>
          <w:szCs w:val="22"/>
          <w:lang w:eastAsia="en-US"/>
          <w14:ligatures w14:val="standardContextual"/>
        </w:rPr>
        <w:t>Předmětná obecně závazná vyhláška neobstála již ve druhém kroku testu čtyř kroků</w:t>
      </w:r>
      <w:r w:rsidR="00611DF5">
        <w:rPr>
          <w:rFonts w:ascii="Arial" w:eastAsia="Arial" w:hAnsi="Arial"/>
          <w:bCs/>
          <w:kern w:val="2"/>
          <w:sz w:val="22"/>
          <w:szCs w:val="22"/>
          <w:lang w:eastAsia="en-US"/>
          <w14:ligatures w14:val="standardContextual"/>
        </w:rPr>
        <w:t>,</w:t>
      </w:r>
      <w:r w:rsidRPr="000F03FB">
        <w:rPr>
          <w:rFonts w:ascii="Arial" w:eastAsia="Arial" w:hAnsi="Arial"/>
          <w:bCs/>
          <w:kern w:val="2"/>
          <w:sz w:val="22"/>
          <w:szCs w:val="22"/>
          <w:lang w:eastAsia="en-US"/>
          <w14:ligatures w14:val="standardContextual"/>
        </w:rPr>
        <w:t xml:space="preserve"> </w:t>
      </w:r>
      <w:r w:rsidR="00611DF5" w:rsidRPr="00611DF5">
        <w:rPr>
          <w:rFonts w:ascii="Arial" w:eastAsia="Arial" w:hAnsi="Arial"/>
          <w:b/>
          <w:kern w:val="2"/>
          <w:sz w:val="22"/>
          <w:szCs w:val="22"/>
          <w:lang w:eastAsia="en-US"/>
          <w14:ligatures w14:val="standardContextual"/>
        </w:rPr>
        <w:t>z</w:t>
      </w:r>
      <w:r>
        <w:rPr>
          <w:rFonts w:ascii="Arial" w:eastAsia="Arial" w:hAnsi="Arial"/>
          <w:b/>
          <w:kern w:val="2"/>
          <w:sz w:val="22"/>
          <w:szCs w:val="22"/>
          <w:lang w:eastAsia="en-US"/>
          <w14:ligatures w14:val="standardContextual"/>
        </w:rPr>
        <w:t> </w:t>
      </w:r>
      <w:r w:rsidRPr="000F03FB">
        <w:rPr>
          <w:rFonts w:ascii="Arial" w:eastAsia="Arial" w:hAnsi="Arial"/>
          <w:b/>
          <w:kern w:val="2"/>
          <w:sz w:val="22"/>
          <w:szCs w:val="22"/>
          <w:lang w:eastAsia="en-US"/>
          <w14:ligatures w14:val="standardContextual"/>
        </w:rPr>
        <w:t xml:space="preserve">toho důvodu není nezbytné přistupovat k posouzení jejího obsahu z hlediska </w:t>
      </w:r>
      <w:r>
        <w:rPr>
          <w:rFonts w:ascii="Arial" w:eastAsia="Arial" w:hAnsi="Arial"/>
          <w:b/>
          <w:kern w:val="2"/>
          <w:sz w:val="22"/>
          <w:szCs w:val="22"/>
          <w:lang w:eastAsia="en-US"/>
          <w14:ligatures w14:val="standardContextual"/>
        </w:rPr>
        <w:t>třetího</w:t>
      </w:r>
      <w:r w:rsidRPr="000F03FB">
        <w:rPr>
          <w:rFonts w:ascii="Arial" w:eastAsia="Arial" w:hAnsi="Arial"/>
          <w:b/>
          <w:kern w:val="2"/>
          <w:sz w:val="22"/>
          <w:szCs w:val="22"/>
          <w:lang w:eastAsia="en-US"/>
          <w14:ligatures w14:val="standardContextual"/>
        </w:rPr>
        <w:t xml:space="preserve"> </w:t>
      </w:r>
      <w:r>
        <w:rPr>
          <w:rFonts w:ascii="Arial" w:eastAsia="Arial" w:hAnsi="Arial"/>
          <w:b/>
          <w:kern w:val="2"/>
          <w:sz w:val="22"/>
          <w:szCs w:val="22"/>
          <w:lang w:eastAsia="en-US"/>
          <w14:ligatures w14:val="standardContextual"/>
        </w:rPr>
        <w:t xml:space="preserve">a čtvrtého </w:t>
      </w:r>
      <w:r w:rsidRPr="000F03FB">
        <w:rPr>
          <w:rFonts w:ascii="Arial" w:eastAsia="Arial" w:hAnsi="Arial"/>
          <w:b/>
          <w:kern w:val="2"/>
          <w:sz w:val="22"/>
          <w:szCs w:val="22"/>
          <w:lang w:eastAsia="en-US"/>
          <w14:ligatures w14:val="standardContextual"/>
        </w:rPr>
        <w:t>kroku tohoto testu</w:t>
      </w:r>
      <w:r>
        <w:rPr>
          <w:rFonts w:ascii="Arial" w:eastAsia="Arial" w:hAnsi="Arial"/>
          <w:b/>
          <w:bCs/>
          <w:kern w:val="2"/>
          <w:sz w:val="22"/>
          <w:szCs w:val="22"/>
          <w:lang w:eastAsia="en-US"/>
          <w14:ligatures w14:val="standardContextual"/>
        </w:rPr>
        <w:t>.</w:t>
      </w:r>
    </w:p>
    <w:p w14:paraId="71CC5571" w14:textId="77777777" w:rsidR="00FC4140" w:rsidRDefault="00FC4140" w:rsidP="00F063D2">
      <w:pPr>
        <w:pStyle w:val="Odstavecseseznamem"/>
        <w:keepNext/>
        <w:numPr>
          <w:ilvl w:val="0"/>
          <w:numId w:val="3"/>
        </w:numPr>
        <w:spacing w:before="320" w:after="160" w:line="276" w:lineRule="auto"/>
        <w:rPr>
          <w:rFonts w:ascii="Arial" w:eastAsia="Arial" w:hAnsi="Arial"/>
          <w:b/>
          <w:bCs/>
          <w:kern w:val="2"/>
          <w:sz w:val="22"/>
          <w:szCs w:val="22"/>
          <w:lang w:eastAsia="en-US"/>
          <w14:ligatures w14:val="standardContextual"/>
        </w:rPr>
      </w:pPr>
      <w:r>
        <w:rPr>
          <w:rFonts w:ascii="Arial" w:eastAsia="Arial" w:hAnsi="Arial"/>
          <w:b/>
          <w:bCs/>
          <w:kern w:val="2"/>
          <w:sz w:val="22"/>
          <w:szCs w:val="22"/>
          <w:lang w:eastAsia="en-US"/>
          <w14:ligatures w14:val="standardContextual"/>
        </w:rPr>
        <w:lastRenderedPageBreak/>
        <w:t>Návrhy a námitky účastníka řízení</w:t>
      </w:r>
    </w:p>
    <w:p w14:paraId="46F6B43B" w14:textId="77777777" w:rsidR="00FC4140" w:rsidRPr="00D46387" w:rsidRDefault="00FC4140" w:rsidP="00F063D2">
      <w:pPr>
        <w:keepNext/>
        <w:numPr>
          <w:ilvl w:val="0"/>
          <w:numId w:val="5"/>
        </w:numPr>
        <w:suppressAutoHyphens w:val="0"/>
        <w:spacing w:after="160" w:line="276" w:lineRule="auto"/>
        <w:ind w:left="0" w:firstLine="0"/>
        <w:jc w:val="both"/>
        <w:rPr>
          <w:rFonts w:ascii="Arial" w:eastAsia="Arial" w:hAnsi="Arial"/>
          <w:kern w:val="2"/>
          <w:sz w:val="22"/>
          <w:szCs w:val="22"/>
          <w:lang w:eastAsia="en-US"/>
          <w14:ligatures w14:val="standardContextual"/>
        </w:rPr>
      </w:pPr>
      <w:r w:rsidRPr="006B3E62">
        <w:rPr>
          <w:rFonts w:ascii="Arial" w:eastAsia="Arial" w:hAnsi="Arial"/>
          <w:bCs/>
          <w:kern w:val="2"/>
          <w:sz w:val="22"/>
          <w:szCs w:val="22"/>
          <w:lang w:eastAsia="en-US"/>
          <w14:ligatures w14:val="standardContextual"/>
        </w:rPr>
        <w:t>V souladu s § 68 odst. 3 správního řádu je správní orgán v odůvodnění svého rozhodnutí povinen uvést, jakým způsobem se vypořádal s návrhy a námitkami účastníka řízení a s jeho vyjádřením k podkladům rozhodnutí.</w:t>
      </w:r>
    </w:p>
    <w:p w14:paraId="016D0FBB" w14:textId="063CE845" w:rsidR="00FC4140" w:rsidRPr="00D46387" w:rsidRDefault="00FC4140" w:rsidP="00FC4140">
      <w:pPr>
        <w:numPr>
          <w:ilvl w:val="0"/>
          <w:numId w:val="5"/>
        </w:numPr>
        <w:suppressAutoHyphens w:val="0"/>
        <w:spacing w:after="160" w:line="276" w:lineRule="auto"/>
        <w:ind w:left="0" w:firstLine="0"/>
        <w:jc w:val="both"/>
        <w:rPr>
          <w:rFonts w:ascii="Arial" w:eastAsia="Arial" w:hAnsi="Arial"/>
          <w:kern w:val="2"/>
          <w:sz w:val="22"/>
          <w:szCs w:val="22"/>
          <w:lang w:eastAsia="en-US"/>
          <w14:ligatures w14:val="standardContextual"/>
        </w:rPr>
      </w:pPr>
      <w:r>
        <w:rPr>
          <w:rFonts w:ascii="Arial" w:eastAsia="Arial" w:hAnsi="Arial"/>
          <w:bCs/>
          <w:kern w:val="2"/>
          <w:sz w:val="22"/>
          <w:szCs w:val="22"/>
          <w:lang w:eastAsia="en-US"/>
          <w14:ligatures w14:val="standardContextual"/>
        </w:rPr>
        <w:t>Ministerstvo vnitra obdrželo dne 7. srpna 2026 (odmítavé) vyjádření města Chrastav</w:t>
      </w:r>
      <w:r w:rsidR="004A416E">
        <w:rPr>
          <w:rFonts w:ascii="Arial" w:eastAsia="Arial" w:hAnsi="Arial"/>
          <w:bCs/>
          <w:kern w:val="2"/>
          <w:sz w:val="22"/>
          <w:szCs w:val="22"/>
          <w:lang w:eastAsia="en-US"/>
          <w14:ligatures w14:val="standardContextual"/>
        </w:rPr>
        <w:t>a</w:t>
      </w:r>
      <w:r>
        <w:rPr>
          <w:rFonts w:ascii="Arial" w:eastAsia="Arial" w:hAnsi="Arial"/>
          <w:bCs/>
          <w:kern w:val="2"/>
          <w:sz w:val="22"/>
          <w:szCs w:val="22"/>
          <w:lang w:eastAsia="en-US"/>
          <w14:ligatures w14:val="standardContextual"/>
        </w:rPr>
        <w:t xml:space="preserve"> </w:t>
      </w:r>
      <w:r w:rsidR="004E19D5">
        <w:rPr>
          <w:rFonts w:ascii="Arial" w:eastAsia="Arial" w:hAnsi="Arial"/>
          <w:bCs/>
          <w:kern w:val="2"/>
          <w:sz w:val="22"/>
          <w:szCs w:val="22"/>
          <w:lang w:eastAsia="en-US"/>
          <w14:ligatures w14:val="standardContextual"/>
        </w:rPr>
        <w:t xml:space="preserve">rozdělené </w:t>
      </w:r>
      <w:r>
        <w:rPr>
          <w:rFonts w:ascii="Arial" w:eastAsia="Arial" w:hAnsi="Arial"/>
          <w:bCs/>
          <w:kern w:val="2"/>
          <w:sz w:val="22"/>
          <w:szCs w:val="22"/>
          <w:lang w:eastAsia="en-US"/>
          <w14:ligatures w14:val="standardContextual"/>
        </w:rPr>
        <w:t>do deseti (resp. jedenácti) bodů.</w:t>
      </w:r>
    </w:p>
    <w:p w14:paraId="500139AC" w14:textId="77777777" w:rsidR="00FC4140" w:rsidRPr="00D46387" w:rsidRDefault="00FC4140" w:rsidP="00FC4140">
      <w:pPr>
        <w:suppressAutoHyphens w:val="0"/>
        <w:spacing w:before="320" w:after="160" w:line="276" w:lineRule="auto"/>
        <w:jc w:val="both"/>
        <w:rPr>
          <w:rFonts w:ascii="Arial" w:eastAsia="Arial" w:hAnsi="Arial"/>
          <w:b/>
          <w:kern w:val="2"/>
          <w:sz w:val="22"/>
          <w:szCs w:val="22"/>
          <w:lang w:eastAsia="en-US"/>
          <w14:ligatures w14:val="standardContextual"/>
        </w:rPr>
      </w:pPr>
      <w:r w:rsidRPr="00D46387">
        <w:rPr>
          <w:rFonts w:ascii="Arial" w:eastAsia="Arial" w:hAnsi="Arial"/>
          <w:b/>
          <w:kern w:val="2"/>
          <w:sz w:val="22"/>
          <w:szCs w:val="22"/>
          <w:lang w:eastAsia="en-US"/>
          <w14:ligatures w14:val="standardContextual"/>
        </w:rPr>
        <w:t xml:space="preserve">Bod 1 </w:t>
      </w:r>
      <w:r>
        <w:rPr>
          <w:rFonts w:ascii="Arial" w:eastAsia="Arial" w:hAnsi="Arial"/>
          <w:b/>
          <w:kern w:val="2"/>
          <w:sz w:val="22"/>
          <w:szCs w:val="22"/>
          <w:lang w:eastAsia="en-US"/>
          <w14:ligatures w14:val="standardContextual"/>
        </w:rPr>
        <w:t>v</w:t>
      </w:r>
      <w:r w:rsidRPr="00D46387">
        <w:rPr>
          <w:rFonts w:ascii="Arial" w:eastAsia="Arial" w:hAnsi="Arial"/>
          <w:b/>
          <w:kern w:val="2"/>
          <w:sz w:val="22"/>
          <w:szCs w:val="22"/>
          <w:lang w:eastAsia="en-US"/>
          <w14:ligatures w14:val="standardContextual"/>
        </w:rPr>
        <w:t>yjádření – Překážka věci rozhodnuté</w:t>
      </w:r>
    </w:p>
    <w:p w14:paraId="11429319" w14:textId="5683FD66" w:rsidR="00F871B1" w:rsidRDefault="00FC4140" w:rsidP="00FC4140">
      <w:pPr>
        <w:numPr>
          <w:ilvl w:val="0"/>
          <w:numId w:val="5"/>
        </w:numPr>
        <w:suppressAutoHyphens w:val="0"/>
        <w:spacing w:after="160" w:line="276" w:lineRule="auto"/>
        <w:ind w:left="0" w:firstLine="0"/>
        <w:jc w:val="both"/>
        <w:rPr>
          <w:rFonts w:ascii="Arial" w:eastAsia="Arial" w:hAnsi="Arial"/>
          <w:kern w:val="2"/>
          <w:sz w:val="22"/>
          <w:szCs w:val="22"/>
          <w:lang w:eastAsia="en-US"/>
          <w14:ligatures w14:val="standardContextual"/>
        </w:rPr>
      </w:pPr>
      <w:r w:rsidRPr="004E19D5">
        <w:rPr>
          <w:rFonts w:ascii="Arial" w:eastAsia="Arial" w:hAnsi="Arial"/>
          <w:kern w:val="2"/>
          <w:sz w:val="22"/>
          <w:szCs w:val="22"/>
          <w:lang w:eastAsia="en-US"/>
          <w14:ligatures w14:val="standardContextual"/>
        </w:rPr>
        <w:t>Město namítá</w:t>
      </w:r>
      <w:r w:rsidR="004E19D5" w:rsidRPr="004E19D5">
        <w:rPr>
          <w:rFonts w:ascii="Arial" w:eastAsia="Arial" w:hAnsi="Arial"/>
          <w:kern w:val="2"/>
          <w:sz w:val="22"/>
          <w:szCs w:val="22"/>
          <w:lang w:eastAsia="en-US"/>
          <w14:ligatures w14:val="standardContextual"/>
        </w:rPr>
        <w:t xml:space="preserve">, že </w:t>
      </w:r>
      <w:r w:rsidRPr="004E19D5">
        <w:rPr>
          <w:rFonts w:ascii="Arial" w:eastAsia="Arial" w:hAnsi="Arial"/>
          <w:kern w:val="2"/>
          <w:sz w:val="22"/>
          <w:szCs w:val="22"/>
          <w:lang w:eastAsia="en-US"/>
          <w14:ligatures w14:val="standardContextual"/>
        </w:rPr>
        <w:t xml:space="preserve">Ministerstvo vnitra již před 10 lety </w:t>
      </w:r>
      <w:r w:rsidR="004E19D5" w:rsidRPr="004E19D5">
        <w:rPr>
          <w:rFonts w:ascii="Arial" w:eastAsia="Arial" w:hAnsi="Arial"/>
          <w:kern w:val="2"/>
          <w:sz w:val="22"/>
          <w:szCs w:val="22"/>
          <w:lang w:eastAsia="en-US"/>
          <w14:ligatures w14:val="standardContextual"/>
        </w:rPr>
        <w:t>„</w:t>
      </w:r>
      <w:r w:rsidRPr="004E19D5">
        <w:rPr>
          <w:rFonts w:ascii="Arial" w:eastAsia="Arial" w:hAnsi="Arial"/>
          <w:kern w:val="2"/>
          <w:sz w:val="22"/>
          <w:szCs w:val="22"/>
          <w:lang w:eastAsia="en-US"/>
          <w14:ligatures w14:val="standardContextual"/>
        </w:rPr>
        <w:t>rozhodlo</w:t>
      </w:r>
      <w:r w:rsidR="004E19D5" w:rsidRPr="004E19D5">
        <w:rPr>
          <w:rFonts w:ascii="Arial" w:eastAsia="Arial" w:hAnsi="Arial"/>
          <w:kern w:val="2"/>
          <w:sz w:val="22"/>
          <w:szCs w:val="22"/>
          <w:lang w:eastAsia="en-US"/>
          <w14:ligatures w14:val="standardContextual"/>
        </w:rPr>
        <w:t>“</w:t>
      </w:r>
      <w:r w:rsidR="00F871B1">
        <w:rPr>
          <w:rFonts w:ascii="Arial" w:eastAsia="Arial" w:hAnsi="Arial"/>
          <w:kern w:val="2"/>
          <w:sz w:val="22"/>
          <w:szCs w:val="22"/>
          <w:lang w:eastAsia="en-US"/>
          <w14:ligatures w14:val="standardContextual"/>
        </w:rPr>
        <w:t>,</w:t>
      </w:r>
      <w:r w:rsidRPr="004E19D5">
        <w:rPr>
          <w:rFonts w:ascii="Arial" w:eastAsia="Arial" w:hAnsi="Arial"/>
          <w:kern w:val="2"/>
          <w:sz w:val="22"/>
          <w:szCs w:val="22"/>
          <w:lang w:eastAsia="en-US"/>
          <w14:ligatures w14:val="standardContextual"/>
        </w:rPr>
        <w:t xml:space="preserve"> že nyní napadené ustanovení je v pořádku</w:t>
      </w:r>
      <w:r w:rsidR="004E19D5" w:rsidRPr="004E19D5">
        <w:rPr>
          <w:rFonts w:ascii="Arial" w:eastAsia="Arial" w:hAnsi="Arial"/>
          <w:kern w:val="2"/>
          <w:sz w:val="22"/>
          <w:szCs w:val="22"/>
          <w:lang w:eastAsia="en-US"/>
          <w14:ligatures w14:val="standardContextual"/>
        </w:rPr>
        <w:t>, p</w:t>
      </w:r>
      <w:r w:rsidRPr="004E19D5">
        <w:rPr>
          <w:rFonts w:ascii="Arial" w:eastAsia="Arial" w:hAnsi="Arial"/>
          <w:kern w:val="2"/>
          <w:sz w:val="22"/>
          <w:szCs w:val="22"/>
          <w:lang w:eastAsia="en-US"/>
          <w14:ligatures w14:val="standardContextual"/>
        </w:rPr>
        <w:t xml:space="preserve">řičemž se odkazuje na návrh Ministerstva vnitra na zrušení jiného ustanovení </w:t>
      </w:r>
      <w:r w:rsidR="00F871B1">
        <w:rPr>
          <w:rFonts w:ascii="Arial" w:eastAsia="Arial" w:hAnsi="Arial"/>
          <w:kern w:val="2"/>
          <w:sz w:val="22"/>
          <w:szCs w:val="22"/>
          <w:lang w:eastAsia="en-US"/>
          <w14:ligatures w14:val="standardContextual"/>
        </w:rPr>
        <w:t>OZV</w:t>
      </w:r>
      <w:r w:rsidRPr="004E19D5">
        <w:rPr>
          <w:rFonts w:ascii="Arial" w:eastAsia="Arial" w:hAnsi="Arial"/>
          <w:kern w:val="2"/>
          <w:sz w:val="22"/>
          <w:szCs w:val="22"/>
          <w:lang w:eastAsia="en-US"/>
          <w14:ligatures w14:val="standardContextual"/>
        </w:rPr>
        <w:t xml:space="preserve"> č. 2/2014</w:t>
      </w:r>
      <w:r w:rsidR="00F871B1">
        <w:rPr>
          <w:rFonts w:ascii="Arial" w:eastAsia="Arial" w:hAnsi="Arial"/>
          <w:kern w:val="2"/>
          <w:sz w:val="22"/>
          <w:szCs w:val="22"/>
          <w:lang w:eastAsia="en-US"/>
          <w14:ligatures w14:val="standardContextual"/>
        </w:rPr>
        <w:t xml:space="preserve"> podaný Ústavnímu soudu, ve kterém nebyl čl. </w:t>
      </w:r>
      <w:r w:rsidRPr="004E19D5">
        <w:rPr>
          <w:rFonts w:ascii="Arial" w:eastAsia="Arial" w:hAnsi="Arial"/>
          <w:kern w:val="2"/>
          <w:sz w:val="22"/>
          <w:szCs w:val="22"/>
          <w:lang w:eastAsia="en-US"/>
          <w14:ligatures w14:val="standardContextual"/>
        </w:rPr>
        <w:t xml:space="preserve">2 odst. 2 písm. b) OZV </w:t>
      </w:r>
      <w:r w:rsidR="00F871B1">
        <w:rPr>
          <w:rFonts w:ascii="Arial" w:eastAsia="Arial" w:hAnsi="Arial"/>
          <w:kern w:val="2"/>
          <w:sz w:val="22"/>
          <w:szCs w:val="22"/>
          <w:lang w:eastAsia="en-US"/>
          <w14:ligatures w14:val="standardContextual"/>
        </w:rPr>
        <w:t xml:space="preserve">ze strany ministerstva nikterak rozporován; pokud tak nebylo předmětné ustanovení předmětem návrhu Ústavnímu soudu, „rozhodlo“ Ministerstvo vnitra, že toto ustanovení je v pořádku. </w:t>
      </w:r>
      <w:r w:rsidR="00CC5755">
        <w:rPr>
          <w:rFonts w:ascii="Arial" w:eastAsia="Arial" w:hAnsi="Arial"/>
          <w:kern w:val="2"/>
          <w:sz w:val="22"/>
          <w:szCs w:val="22"/>
          <w:lang w:eastAsia="en-US"/>
          <w14:ligatures w14:val="standardContextual"/>
        </w:rPr>
        <w:t xml:space="preserve">Současně se v mezidobí příslušné zákonné zmocnění věcně </w:t>
      </w:r>
      <w:r w:rsidR="005E339D">
        <w:rPr>
          <w:rFonts w:ascii="Arial" w:eastAsia="Arial" w:hAnsi="Arial"/>
          <w:kern w:val="2"/>
          <w:sz w:val="22"/>
          <w:szCs w:val="22"/>
          <w:lang w:eastAsia="en-US"/>
          <w14:ligatures w14:val="standardContextual"/>
        </w:rPr>
        <w:t xml:space="preserve">nijak </w:t>
      </w:r>
      <w:r w:rsidR="00CC5755">
        <w:rPr>
          <w:rFonts w:ascii="Arial" w:eastAsia="Arial" w:hAnsi="Arial"/>
          <w:kern w:val="2"/>
          <w:sz w:val="22"/>
          <w:szCs w:val="22"/>
          <w:lang w:eastAsia="en-US"/>
          <w14:ligatures w14:val="standardContextual"/>
        </w:rPr>
        <w:t>nezměnilo.</w:t>
      </w:r>
    </w:p>
    <w:p w14:paraId="3E5660E8" w14:textId="0D35909E" w:rsidR="00C86F0C" w:rsidRDefault="00CC5755" w:rsidP="00C86F0C">
      <w:pPr>
        <w:numPr>
          <w:ilvl w:val="0"/>
          <w:numId w:val="5"/>
        </w:numPr>
        <w:suppressAutoHyphens w:val="0"/>
        <w:spacing w:after="160" w:line="276" w:lineRule="auto"/>
        <w:ind w:left="0" w:firstLine="0"/>
        <w:jc w:val="both"/>
        <w:rPr>
          <w:rFonts w:ascii="Arial" w:eastAsia="Arial" w:hAnsi="Arial"/>
          <w:kern w:val="2"/>
          <w:sz w:val="22"/>
          <w:szCs w:val="22"/>
          <w:lang w:eastAsia="en-US"/>
          <w14:ligatures w14:val="standardContextual"/>
        </w:rPr>
      </w:pPr>
      <w:r>
        <w:rPr>
          <w:rFonts w:ascii="Arial" w:eastAsia="Arial" w:hAnsi="Arial"/>
          <w:kern w:val="2"/>
          <w:sz w:val="22"/>
          <w:szCs w:val="22"/>
          <w:lang w:eastAsia="en-US"/>
          <w14:ligatures w14:val="standardContextual"/>
        </w:rPr>
        <w:t xml:space="preserve">K městem předestřené námitce Ministerstvo vnitra předně uvádí, že změna názoru ministerstva o (ne)zákonnosti obecně závazné vyhlášky (či jejího jednotlivého ustanovení) není </w:t>
      </w:r>
      <w:r w:rsidR="00C86F0C">
        <w:rPr>
          <w:rFonts w:ascii="Arial" w:eastAsia="Arial" w:hAnsi="Arial"/>
          <w:kern w:val="2"/>
          <w:sz w:val="22"/>
          <w:szCs w:val="22"/>
          <w:lang w:eastAsia="en-US"/>
          <w14:ligatures w14:val="standardContextual"/>
        </w:rPr>
        <w:t xml:space="preserve">v obecné rovině </w:t>
      </w:r>
      <w:r>
        <w:rPr>
          <w:rFonts w:ascii="Arial" w:eastAsia="Arial" w:hAnsi="Arial"/>
          <w:kern w:val="2"/>
          <w:sz w:val="22"/>
          <w:szCs w:val="22"/>
          <w:lang w:eastAsia="en-US"/>
          <w14:ligatures w14:val="standardContextual"/>
        </w:rPr>
        <w:t xml:space="preserve">překážkou pro případné uplatnění jeho dozorových </w:t>
      </w:r>
      <w:r w:rsidR="00C86F0C">
        <w:rPr>
          <w:rFonts w:ascii="Arial" w:eastAsia="Arial" w:hAnsi="Arial"/>
          <w:kern w:val="2"/>
          <w:sz w:val="22"/>
          <w:szCs w:val="22"/>
          <w:lang w:eastAsia="en-US"/>
          <w14:ligatures w14:val="standardContextual"/>
        </w:rPr>
        <w:t>oprávnění</w:t>
      </w:r>
      <w:r>
        <w:rPr>
          <w:rFonts w:ascii="Arial" w:eastAsia="Arial" w:hAnsi="Arial"/>
          <w:kern w:val="2"/>
          <w:sz w:val="22"/>
          <w:szCs w:val="22"/>
          <w:lang w:eastAsia="en-US"/>
          <w14:ligatures w14:val="standardContextual"/>
        </w:rPr>
        <w:t xml:space="preserve">. </w:t>
      </w:r>
      <w:r w:rsidR="00C86F0C">
        <w:rPr>
          <w:rFonts w:ascii="Arial" w:eastAsia="Arial" w:hAnsi="Arial"/>
          <w:kern w:val="2"/>
          <w:sz w:val="22"/>
          <w:szCs w:val="22"/>
          <w:lang w:eastAsia="en-US"/>
          <w14:ligatures w14:val="standardContextual"/>
        </w:rPr>
        <w:t xml:space="preserve">Tento závěr ostatně potvrzuje i samotný Ústavní soud, který v nálezu </w:t>
      </w:r>
      <w:r w:rsidR="005E339D">
        <w:rPr>
          <w:rFonts w:ascii="Arial" w:eastAsia="Arial" w:hAnsi="Arial"/>
          <w:kern w:val="2"/>
          <w:sz w:val="22"/>
          <w:szCs w:val="22"/>
          <w:lang w:eastAsia="en-US"/>
          <w14:ligatures w14:val="standardContextual"/>
        </w:rPr>
        <w:t xml:space="preserve">ze dne 23. dubna 2025, </w:t>
      </w:r>
      <w:proofErr w:type="spellStart"/>
      <w:r w:rsidR="00C86F0C">
        <w:rPr>
          <w:rFonts w:ascii="Arial" w:eastAsia="Arial" w:hAnsi="Arial"/>
          <w:kern w:val="2"/>
          <w:sz w:val="22"/>
          <w:szCs w:val="22"/>
          <w:lang w:eastAsia="en-US"/>
          <w14:ligatures w14:val="standardContextual"/>
        </w:rPr>
        <w:t>sp</w:t>
      </w:r>
      <w:proofErr w:type="spellEnd"/>
      <w:r w:rsidR="00C86F0C">
        <w:rPr>
          <w:rFonts w:ascii="Arial" w:eastAsia="Arial" w:hAnsi="Arial"/>
          <w:kern w:val="2"/>
          <w:sz w:val="22"/>
          <w:szCs w:val="22"/>
          <w:lang w:eastAsia="en-US"/>
          <w14:ligatures w14:val="standardContextual"/>
        </w:rPr>
        <w:t>.</w:t>
      </w:r>
      <w:r w:rsidR="005E339D">
        <w:rPr>
          <w:rFonts w:ascii="Arial" w:eastAsia="Arial" w:hAnsi="Arial"/>
          <w:kern w:val="2"/>
          <w:sz w:val="22"/>
          <w:szCs w:val="22"/>
          <w:lang w:eastAsia="en-US"/>
          <w14:ligatures w14:val="standardContextual"/>
        </w:rPr>
        <w:t> </w:t>
      </w:r>
      <w:r w:rsidR="00C86F0C">
        <w:rPr>
          <w:rFonts w:ascii="Arial" w:eastAsia="Arial" w:hAnsi="Arial"/>
          <w:kern w:val="2"/>
          <w:sz w:val="22"/>
          <w:szCs w:val="22"/>
          <w:lang w:eastAsia="en-US"/>
          <w14:ligatures w14:val="standardContextual"/>
        </w:rPr>
        <w:t>zn.</w:t>
      </w:r>
      <w:r w:rsidR="005E339D">
        <w:rPr>
          <w:rFonts w:ascii="Arial" w:eastAsia="Arial" w:hAnsi="Arial"/>
          <w:kern w:val="2"/>
          <w:sz w:val="22"/>
          <w:szCs w:val="22"/>
          <w:lang w:eastAsia="en-US"/>
          <w14:ligatures w14:val="standardContextual"/>
        </w:rPr>
        <w:t> </w:t>
      </w:r>
      <w:proofErr w:type="spellStart"/>
      <w:r w:rsidR="00C86F0C">
        <w:rPr>
          <w:rFonts w:ascii="Arial" w:eastAsia="Arial" w:hAnsi="Arial"/>
          <w:kern w:val="2"/>
          <w:sz w:val="22"/>
          <w:szCs w:val="22"/>
          <w:lang w:eastAsia="en-US"/>
          <w14:ligatures w14:val="standardContextual"/>
        </w:rPr>
        <w:t>Pl</w:t>
      </w:r>
      <w:proofErr w:type="spellEnd"/>
      <w:r w:rsidR="00C86F0C">
        <w:rPr>
          <w:rFonts w:ascii="Arial" w:eastAsia="Arial" w:hAnsi="Arial"/>
          <w:kern w:val="2"/>
          <w:sz w:val="22"/>
          <w:szCs w:val="22"/>
          <w:lang w:eastAsia="en-US"/>
          <w14:ligatures w14:val="standardContextual"/>
        </w:rPr>
        <w:t>. ÚS 24/24 (Praha)</w:t>
      </w:r>
      <w:r w:rsidR="005E339D">
        <w:rPr>
          <w:rFonts w:ascii="Arial" w:eastAsia="Arial" w:hAnsi="Arial"/>
          <w:kern w:val="2"/>
          <w:sz w:val="22"/>
          <w:szCs w:val="22"/>
          <w:lang w:eastAsia="en-US"/>
          <w14:ligatures w14:val="standardContextual"/>
        </w:rPr>
        <w:t>,</w:t>
      </w:r>
      <w:r w:rsidR="00C86F0C">
        <w:rPr>
          <w:rFonts w:ascii="Arial" w:eastAsia="Arial" w:hAnsi="Arial"/>
          <w:kern w:val="2"/>
          <w:sz w:val="22"/>
          <w:szCs w:val="22"/>
          <w:lang w:eastAsia="en-US"/>
          <w14:ligatures w14:val="standardContextual"/>
        </w:rPr>
        <w:t xml:space="preserve"> v bodě 36 uvedl:</w:t>
      </w:r>
    </w:p>
    <w:p w14:paraId="2AB6B54F" w14:textId="036A7830" w:rsidR="00C86F0C" w:rsidRPr="00C86F0C" w:rsidRDefault="00C86F0C" w:rsidP="00C86F0C">
      <w:pPr>
        <w:suppressAutoHyphens w:val="0"/>
        <w:spacing w:after="160" w:line="276" w:lineRule="auto"/>
        <w:ind w:left="708"/>
        <w:jc w:val="both"/>
        <w:rPr>
          <w:rFonts w:ascii="Arial" w:eastAsia="Arial" w:hAnsi="Arial"/>
          <w:i/>
          <w:iCs/>
          <w:kern w:val="2"/>
          <w:sz w:val="20"/>
          <w:szCs w:val="20"/>
          <w:lang w:eastAsia="en-US"/>
          <w14:ligatures w14:val="standardContextual"/>
        </w:rPr>
      </w:pPr>
      <w:r w:rsidRPr="00E00555">
        <w:rPr>
          <w:rFonts w:ascii="Arial" w:eastAsia="Arial" w:hAnsi="Arial"/>
          <w:i/>
          <w:iCs/>
          <w:kern w:val="2"/>
          <w:sz w:val="20"/>
          <w:szCs w:val="20"/>
          <w:lang w:eastAsia="en-US"/>
          <w14:ligatures w14:val="standardContextual"/>
        </w:rPr>
        <w:t>„Překážkou projednání věci není ani dříve vyjádřený opačný postoj navrhovatele k napadeným ustanovením; dřívější stanovisko Ministerstva vnitra nemá vůči Ústavnímu soudu ani obci z</w:t>
      </w:r>
      <w:r>
        <w:rPr>
          <w:rFonts w:ascii="Arial" w:eastAsia="Arial" w:hAnsi="Arial"/>
          <w:i/>
          <w:iCs/>
          <w:kern w:val="2"/>
          <w:sz w:val="20"/>
          <w:szCs w:val="20"/>
          <w:lang w:eastAsia="en-US"/>
          <w14:ligatures w14:val="standardContextual"/>
        </w:rPr>
        <w:t> </w:t>
      </w:r>
      <w:r w:rsidRPr="00E00555">
        <w:rPr>
          <w:rFonts w:ascii="Arial" w:eastAsia="Arial" w:hAnsi="Arial"/>
          <w:i/>
          <w:iCs/>
          <w:kern w:val="2"/>
          <w:sz w:val="20"/>
          <w:szCs w:val="20"/>
          <w:lang w:eastAsia="en-US"/>
          <w14:ligatures w14:val="standardContextual"/>
        </w:rPr>
        <w:t>hlediska přezkumu obecně závazné vyhlášky žádné právní účinky.“</w:t>
      </w:r>
    </w:p>
    <w:p w14:paraId="1F4A67ED" w14:textId="2BF25FF2" w:rsidR="00CC5755" w:rsidRPr="00F24F6F" w:rsidRDefault="00CC5755" w:rsidP="00F24F6F">
      <w:pPr>
        <w:numPr>
          <w:ilvl w:val="0"/>
          <w:numId w:val="5"/>
        </w:numPr>
        <w:suppressAutoHyphens w:val="0"/>
        <w:spacing w:after="160" w:line="276" w:lineRule="auto"/>
        <w:ind w:left="0" w:firstLine="0"/>
        <w:jc w:val="both"/>
        <w:rPr>
          <w:rFonts w:ascii="Arial" w:eastAsia="Arial" w:hAnsi="Arial"/>
          <w:kern w:val="2"/>
          <w:sz w:val="22"/>
          <w:szCs w:val="22"/>
          <w:lang w:eastAsia="en-US"/>
          <w14:ligatures w14:val="standardContextual"/>
        </w:rPr>
      </w:pPr>
      <w:r w:rsidRPr="00C86F0C">
        <w:rPr>
          <w:rFonts w:ascii="Arial" w:eastAsia="Arial" w:hAnsi="Arial"/>
          <w:kern w:val="2"/>
          <w:sz w:val="22"/>
          <w:szCs w:val="22"/>
          <w:lang w:eastAsia="en-US"/>
          <w14:ligatures w14:val="standardContextual"/>
        </w:rPr>
        <w:t>Ministerstvo vnitra může s ohledem na nové poznatky o určité problematice (např. vyplývající z rozboru soudní judikatury, aktuální rozhodovací praxe jiných správních orgánů, právní doktríny apod.) své dřívější právní hodnocení revidovat, vyhodnotí-li jej jako nesprávné</w:t>
      </w:r>
      <w:r w:rsidR="006914AE">
        <w:rPr>
          <w:rFonts w:ascii="Arial" w:eastAsia="Arial" w:hAnsi="Arial"/>
          <w:kern w:val="2"/>
          <w:sz w:val="22"/>
          <w:szCs w:val="22"/>
          <w:lang w:eastAsia="en-US"/>
          <w14:ligatures w14:val="standardContextual"/>
        </w:rPr>
        <w:t>.</w:t>
      </w:r>
      <w:r w:rsidRPr="00C86F0C">
        <w:rPr>
          <w:rFonts w:ascii="Arial" w:eastAsia="Arial" w:hAnsi="Arial"/>
          <w:b/>
          <w:bCs/>
          <w:kern w:val="2"/>
          <w:sz w:val="22"/>
          <w:szCs w:val="22"/>
          <w:lang w:eastAsia="en-US"/>
          <w14:ligatures w14:val="standardContextual"/>
        </w:rPr>
        <w:t xml:space="preserve"> Takový postup je ostatně ve veřejném zájmu a plně v souladu s jeho rolí dozorového orgánu</w:t>
      </w:r>
      <w:r w:rsidR="00C86F0C" w:rsidRPr="00C86F0C">
        <w:rPr>
          <w:rFonts w:ascii="Arial" w:eastAsia="Arial" w:hAnsi="Arial"/>
          <w:b/>
          <w:bCs/>
          <w:kern w:val="2"/>
          <w:sz w:val="22"/>
          <w:szCs w:val="22"/>
          <w:lang w:eastAsia="en-US"/>
          <w14:ligatures w14:val="standardContextual"/>
        </w:rPr>
        <w:t>. Ostatně Ministerstvo vnitra o zákonnosti (potažmo ústavnosti) obecně závazných vyhlášek nerozhoduje a jeho závěr je toliko „předběžné“ povahy – posouzení zákonnost</w:t>
      </w:r>
      <w:r w:rsidR="006914AE">
        <w:rPr>
          <w:rFonts w:ascii="Arial" w:eastAsia="Arial" w:hAnsi="Arial"/>
          <w:b/>
          <w:bCs/>
          <w:kern w:val="2"/>
          <w:sz w:val="22"/>
          <w:szCs w:val="22"/>
          <w:lang w:eastAsia="en-US"/>
          <w14:ligatures w14:val="standardContextual"/>
        </w:rPr>
        <w:t>i</w:t>
      </w:r>
      <w:r w:rsidR="00C86F0C" w:rsidRPr="00C86F0C">
        <w:rPr>
          <w:rFonts w:ascii="Arial" w:eastAsia="Arial" w:hAnsi="Arial"/>
          <w:b/>
          <w:bCs/>
          <w:kern w:val="2"/>
          <w:sz w:val="22"/>
          <w:szCs w:val="22"/>
          <w:lang w:eastAsia="en-US"/>
          <w14:ligatures w14:val="standardContextual"/>
        </w:rPr>
        <w:t xml:space="preserve"> obecně závazné vyhlášky přísluší toliko Ústavnímu soudu.</w:t>
      </w:r>
    </w:p>
    <w:p w14:paraId="2AC31F6B" w14:textId="255DF19D" w:rsidR="00FC4140" w:rsidRPr="00F24F6F" w:rsidRDefault="00F24F6F" w:rsidP="00FC4140">
      <w:pPr>
        <w:numPr>
          <w:ilvl w:val="0"/>
          <w:numId w:val="5"/>
        </w:numPr>
        <w:suppressAutoHyphens w:val="0"/>
        <w:spacing w:after="160" w:line="276" w:lineRule="auto"/>
        <w:ind w:left="0" w:firstLine="0"/>
        <w:jc w:val="both"/>
        <w:rPr>
          <w:rFonts w:ascii="Arial" w:eastAsia="Arial" w:hAnsi="Arial"/>
          <w:kern w:val="2"/>
          <w:sz w:val="22"/>
          <w:szCs w:val="22"/>
          <w:lang w:eastAsia="en-US"/>
          <w14:ligatures w14:val="standardContextual"/>
        </w:rPr>
      </w:pPr>
      <w:r>
        <w:rPr>
          <w:rFonts w:ascii="Arial" w:eastAsia="Arial" w:hAnsi="Arial"/>
          <w:kern w:val="2"/>
          <w:sz w:val="22"/>
          <w:szCs w:val="22"/>
          <w:lang w:eastAsia="en-US"/>
          <w14:ligatures w14:val="standardContextual"/>
        </w:rPr>
        <w:t xml:space="preserve">Byť </w:t>
      </w:r>
      <w:r w:rsidR="00FC4140" w:rsidRPr="00F24F6F">
        <w:rPr>
          <w:rFonts w:ascii="Arial" w:eastAsia="Arial" w:hAnsi="Arial"/>
          <w:kern w:val="2"/>
          <w:sz w:val="22"/>
          <w:szCs w:val="22"/>
          <w:lang w:eastAsia="en-US"/>
          <w14:ligatures w14:val="standardContextual"/>
        </w:rPr>
        <w:t xml:space="preserve">Ministerstvo vnitra v minulosti předmětné ustanovení </w:t>
      </w:r>
      <w:r w:rsidR="00CC5755" w:rsidRPr="00F24F6F">
        <w:rPr>
          <w:rFonts w:ascii="Arial" w:eastAsia="Arial" w:hAnsi="Arial"/>
          <w:kern w:val="2"/>
          <w:sz w:val="22"/>
          <w:szCs w:val="22"/>
          <w:lang w:eastAsia="en-US"/>
          <w14:ligatures w14:val="standardContextual"/>
        </w:rPr>
        <w:t xml:space="preserve">OZV </w:t>
      </w:r>
      <w:r w:rsidR="00FC4140" w:rsidRPr="00F24F6F">
        <w:rPr>
          <w:rFonts w:ascii="Arial" w:eastAsia="Arial" w:hAnsi="Arial"/>
          <w:kern w:val="2"/>
          <w:sz w:val="22"/>
          <w:szCs w:val="22"/>
          <w:lang w:eastAsia="en-US"/>
          <w14:ligatures w14:val="standardContextual"/>
        </w:rPr>
        <w:t xml:space="preserve">nenapadalo, </w:t>
      </w:r>
      <w:r>
        <w:rPr>
          <w:rFonts w:ascii="Arial" w:eastAsia="Arial" w:hAnsi="Arial"/>
          <w:kern w:val="2"/>
          <w:sz w:val="22"/>
          <w:szCs w:val="22"/>
          <w:lang w:eastAsia="en-US"/>
          <w14:ligatures w14:val="standardContextual"/>
        </w:rPr>
        <w:t xml:space="preserve">tak v kontextu výše uvedeného </w:t>
      </w:r>
      <w:r w:rsidR="00FC4140" w:rsidRPr="00F24F6F">
        <w:rPr>
          <w:rFonts w:ascii="Arial" w:eastAsia="Arial" w:hAnsi="Arial"/>
          <w:kern w:val="2"/>
          <w:sz w:val="22"/>
          <w:szCs w:val="22"/>
          <w:lang w:eastAsia="en-US"/>
          <w14:ligatures w14:val="standardContextual"/>
        </w:rPr>
        <w:t xml:space="preserve">nálezu Ústavního soudu </w:t>
      </w:r>
      <w:proofErr w:type="spellStart"/>
      <w:r w:rsidR="00FC4140" w:rsidRPr="00F24F6F">
        <w:rPr>
          <w:rFonts w:ascii="Arial" w:eastAsia="Arial" w:hAnsi="Arial"/>
          <w:kern w:val="2"/>
          <w:sz w:val="22"/>
          <w:szCs w:val="22"/>
          <w:lang w:eastAsia="en-US"/>
          <w14:ligatures w14:val="standardContextual"/>
        </w:rPr>
        <w:t>sp</w:t>
      </w:r>
      <w:proofErr w:type="spellEnd"/>
      <w:r w:rsidR="00FC4140" w:rsidRPr="00F24F6F">
        <w:rPr>
          <w:rFonts w:ascii="Arial" w:eastAsia="Arial" w:hAnsi="Arial"/>
          <w:kern w:val="2"/>
          <w:sz w:val="22"/>
          <w:szCs w:val="22"/>
          <w:lang w:eastAsia="en-US"/>
          <w14:ligatures w14:val="standardContextual"/>
        </w:rPr>
        <w:t xml:space="preserve">. zn. </w:t>
      </w:r>
      <w:proofErr w:type="spellStart"/>
      <w:r w:rsidR="00FC4140" w:rsidRPr="00F24F6F">
        <w:rPr>
          <w:rFonts w:ascii="Arial" w:eastAsia="Arial" w:hAnsi="Arial"/>
          <w:kern w:val="2"/>
          <w:sz w:val="22"/>
          <w:szCs w:val="22"/>
          <w:lang w:eastAsia="en-US"/>
          <w14:ligatures w14:val="standardContextual"/>
        </w:rPr>
        <w:t>Pl</w:t>
      </w:r>
      <w:proofErr w:type="spellEnd"/>
      <w:r w:rsidR="00FC4140" w:rsidRPr="00F24F6F">
        <w:rPr>
          <w:rFonts w:ascii="Arial" w:eastAsia="Arial" w:hAnsi="Arial"/>
          <w:kern w:val="2"/>
          <w:sz w:val="22"/>
          <w:szCs w:val="22"/>
          <w:lang w:eastAsia="en-US"/>
          <w14:ligatures w14:val="standardContextual"/>
        </w:rPr>
        <w:t>. ÚS 38/22</w:t>
      </w:r>
      <w:r>
        <w:rPr>
          <w:rFonts w:ascii="Arial" w:eastAsia="Arial" w:hAnsi="Arial"/>
          <w:kern w:val="2"/>
          <w:sz w:val="22"/>
          <w:szCs w:val="22"/>
          <w:lang w:eastAsia="en-US"/>
          <w14:ligatures w14:val="standardContextual"/>
        </w:rPr>
        <w:t xml:space="preserve"> došlo k posunu jeho právního názoru.</w:t>
      </w:r>
    </w:p>
    <w:p w14:paraId="1A991514" w14:textId="1F5CEF76" w:rsidR="00FC4140" w:rsidRDefault="00FC4140" w:rsidP="00FC4140">
      <w:pPr>
        <w:numPr>
          <w:ilvl w:val="0"/>
          <w:numId w:val="5"/>
        </w:numPr>
        <w:suppressAutoHyphens w:val="0"/>
        <w:spacing w:after="160" w:line="276" w:lineRule="auto"/>
        <w:ind w:left="0" w:firstLine="0"/>
        <w:jc w:val="both"/>
        <w:rPr>
          <w:rFonts w:ascii="Arial" w:eastAsia="Arial" w:hAnsi="Arial"/>
          <w:kern w:val="2"/>
          <w:sz w:val="22"/>
          <w:szCs w:val="22"/>
          <w:lang w:eastAsia="en-US"/>
          <w14:ligatures w14:val="standardContextual"/>
        </w:rPr>
      </w:pPr>
      <w:r>
        <w:rPr>
          <w:rFonts w:ascii="Arial" w:eastAsia="Arial" w:hAnsi="Arial"/>
          <w:kern w:val="2"/>
          <w:sz w:val="22"/>
          <w:szCs w:val="22"/>
          <w:lang w:eastAsia="en-US"/>
          <w14:ligatures w14:val="standardContextual"/>
        </w:rPr>
        <w:t xml:space="preserve">V neposlední řadě je třeba zmínit, že </w:t>
      </w:r>
      <w:r w:rsidR="00F24F6F">
        <w:rPr>
          <w:rFonts w:ascii="Arial" w:eastAsia="Arial" w:hAnsi="Arial"/>
          <w:kern w:val="2"/>
          <w:sz w:val="22"/>
          <w:szCs w:val="22"/>
          <w:lang w:eastAsia="en-US"/>
          <w14:ligatures w14:val="standardContextual"/>
        </w:rPr>
        <w:t>p</w:t>
      </w:r>
      <w:r>
        <w:rPr>
          <w:rFonts w:ascii="Arial" w:eastAsia="Arial" w:hAnsi="Arial"/>
          <w:kern w:val="2"/>
          <w:sz w:val="22"/>
          <w:szCs w:val="22"/>
          <w:lang w:eastAsia="en-US"/>
          <w14:ligatures w14:val="standardContextual"/>
        </w:rPr>
        <w:t xml:space="preserve">řekážka věci rozhodnuté či zásada </w:t>
      </w:r>
      <w:r w:rsidR="004B7A95" w:rsidRPr="00F24F6F">
        <w:rPr>
          <w:rFonts w:ascii="Arial" w:eastAsia="Arial" w:hAnsi="Arial"/>
          <w:i/>
          <w:iCs/>
          <w:kern w:val="2"/>
          <w:sz w:val="22"/>
          <w:szCs w:val="22"/>
          <w:lang w:eastAsia="en-US"/>
          <w14:ligatures w14:val="standardContextual"/>
        </w:rPr>
        <w:t xml:space="preserve">res </w:t>
      </w:r>
      <w:proofErr w:type="spellStart"/>
      <w:r w:rsidR="004B7A95" w:rsidRPr="00F24F6F">
        <w:rPr>
          <w:rFonts w:ascii="Arial" w:eastAsia="Arial" w:hAnsi="Arial"/>
          <w:i/>
          <w:iCs/>
          <w:kern w:val="2"/>
          <w:sz w:val="22"/>
          <w:szCs w:val="22"/>
          <w:lang w:eastAsia="en-US"/>
          <w14:ligatures w14:val="standardContextual"/>
        </w:rPr>
        <w:t>iudicata</w:t>
      </w:r>
      <w:proofErr w:type="spellEnd"/>
      <w:r>
        <w:rPr>
          <w:rFonts w:ascii="Arial" w:eastAsia="Arial" w:hAnsi="Arial"/>
          <w:kern w:val="2"/>
          <w:sz w:val="22"/>
          <w:szCs w:val="22"/>
          <w:lang w:eastAsia="en-US"/>
          <w14:ligatures w14:val="standardContextual"/>
        </w:rPr>
        <w:t xml:space="preserve"> </w:t>
      </w:r>
      <w:r w:rsidR="00094084">
        <w:rPr>
          <w:rFonts w:ascii="Arial" w:eastAsia="Arial" w:hAnsi="Arial"/>
          <w:kern w:val="2"/>
          <w:sz w:val="22"/>
          <w:szCs w:val="22"/>
          <w:lang w:eastAsia="en-US"/>
          <w14:ligatures w14:val="standardContextual"/>
        </w:rPr>
        <w:t>se dle soudní praxe ustálila v názoru, že brání tomu, aby věc, o níž bylo pravomocně rozhodnuto, byla znovu projednána, přičemž vyplývá z materiální právní moci rozsudku, jejíž obecnou vlastností je, aby právní věc byla pravomocným rozsudkem autor</w:t>
      </w:r>
      <w:r w:rsidR="00F24F6F">
        <w:rPr>
          <w:rFonts w:ascii="Arial" w:eastAsia="Arial" w:hAnsi="Arial"/>
          <w:kern w:val="2"/>
          <w:sz w:val="22"/>
          <w:szCs w:val="22"/>
          <w:lang w:eastAsia="en-US"/>
          <w14:ligatures w14:val="standardContextual"/>
        </w:rPr>
        <w:t>itat</w:t>
      </w:r>
      <w:r w:rsidR="00094084">
        <w:rPr>
          <w:rFonts w:ascii="Arial" w:eastAsia="Arial" w:hAnsi="Arial"/>
          <w:kern w:val="2"/>
          <w:sz w:val="22"/>
          <w:szCs w:val="22"/>
          <w:lang w:eastAsia="en-US"/>
          <w14:ligatures w14:val="standardContextual"/>
        </w:rPr>
        <w:t xml:space="preserve">ivně vyřešena zásadně definitivním a nezměnitelným </w:t>
      </w:r>
      <w:r w:rsidR="00094084" w:rsidRPr="0009119E">
        <w:rPr>
          <w:rFonts w:ascii="Arial" w:eastAsia="Arial" w:hAnsi="Arial"/>
          <w:kern w:val="2"/>
          <w:sz w:val="22"/>
          <w:szCs w:val="22"/>
          <w:lang w:eastAsia="en-US"/>
          <w14:ligatures w14:val="standardContextual"/>
        </w:rPr>
        <w:t xml:space="preserve">způsobem. </w:t>
      </w:r>
      <w:r w:rsidR="00094084" w:rsidRPr="0009119E">
        <w:rPr>
          <w:rFonts w:ascii="Arial" w:eastAsia="Arial" w:hAnsi="Arial"/>
          <w:b/>
          <w:bCs/>
          <w:kern w:val="2"/>
          <w:sz w:val="22"/>
          <w:szCs w:val="22"/>
          <w:lang w:eastAsia="en-US"/>
          <w14:ligatures w14:val="standardContextual"/>
        </w:rPr>
        <w:t>Překážka věci (pravomocně) rozhodnuté nastává v první řadě tehdy, má-li být v novém řízení projednávána stejná věc.</w:t>
      </w:r>
      <w:r w:rsidR="00094084" w:rsidRPr="0009119E">
        <w:rPr>
          <w:rFonts w:ascii="Arial" w:eastAsia="Arial" w:hAnsi="Arial"/>
          <w:kern w:val="2"/>
          <w:sz w:val="22"/>
          <w:szCs w:val="22"/>
          <w:lang w:eastAsia="en-US"/>
          <w14:ligatures w14:val="standardContextual"/>
        </w:rPr>
        <w:t xml:space="preserve"> O stejnou věc se jedná tehdy, jde-li v novém řízení o tentýž nárok nebo stav, o němž již bylo pravomocně rozhodnuto, a týká-li se stejného předmětu řízení a týchž osob.</w:t>
      </w:r>
    </w:p>
    <w:p w14:paraId="08DA5773" w14:textId="3017C3EA" w:rsidR="00D444EB" w:rsidRDefault="00D444EB" w:rsidP="00FC4140">
      <w:pPr>
        <w:numPr>
          <w:ilvl w:val="0"/>
          <w:numId w:val="5"/>
        </w:numPr>
        <w:suppressAutoHyphens w:val="0"/>
        <w:spacing w:after="160" w:line="276" w:lineRule="auto"/>
        <w:ind w:left="0" w:firstLine="0"/>
        <w:jc w:val="both"/>
        <w:rPr>
          <w:rFonts w:ascii="Arial" w:eastAsia="Arial" w:hAnsi="Arial"/>
          <w:kern w:val="2"/>
          <w:sz w:val="22"/>
          <w:szCs w:val="22"/>
          <w:lang w:eastAsia="en-US"/>
          <w14:ligatures w14:val="standardContextual"/>
        </w:rPr>
      </w:pPr>
      <w:r>
        <w:rPr>
          <w:rFonts w:ascii="Arial" w:eastAsia="Arial" w:hAnsi="Arial"/>
          <w:kern w:val="2"/>
          <w:sz w:val="22"/>
          <w:szCs w:val="22"/>
          <w:lang w:eastAsia="en-US"/>
          <w14:ligatures w14:val="standardContextual"/>
        </w:rPr>
        <w:lastRenderedPageBreak/>
        <w:t xml:space="preserve">V dané věci lze </w:t>
      </w:r>
      <w:r w:rsidR="005E339D">
        <w:rPr>
          <w:rFonts w:ascii="Arial" w:eastAsia="Arial" w:hAnsi="Arial"/>
          <w:kern w:val="2"/>
          <w:sz w:val="22"/>
          <w:szCs w:val="22"/>
          <w:lang w:eastAsia="en-US"/>
          <w14:ligatures w14:val="standardContextual"/>
        </w:rPr>
        <w:t xml:space="preserve">též </w:t>
      </w:r>
      <w:r w:rsidR="00611DF5">
        <w:rPr>
          <w:rFonts w:ascii="Arial" w:eastAsia="Arial" w:hAnsi="Arial"/>
          <w:kern w:val="2"/>
          <w:sz w:val="22"/>
          <w:szCs w:val="22"/>
          <w:lang w:eastAsia="en-US"/>
          <w14:ligatures w14:val="standardContextual"/>
        </w:rPr>
        <w:t xml:space="preserve">přiměřeně </w:t>
      </w:r>
      <w:r>
        <w:rPr>
          <w:rFonts w:ascii="Arial" w:eastAsia="Arial" w:hAnsi="Arial"/>
          <w:kern w:val="2"/>
          <w:sz w:val="22"/>
          <w:szCs w:val="22"/>
          <w:lang w:eastAsia="en-US"/>
          <w14:ligatures w14:val="standardContextual"/>
        </w:rPr>
        <w:t xml:space="preserve">odkázat např. na rozsudek Nejvyššího správního soudu </w:t>
      </w:r>
      <w:r w:rsidR="005E339D">
        <w:rPr>
          <w:rFonts w:ascii="Arial" w:eastAsia="Arial" w:hAnsi="Arial"/>
          <w:kern w:val="2"/>
          <w:sz w:val="22"/>
          <w:szCs w:val="22"/>
          <w:lang w:eastAsia="en-US"/>
          <w14:ligatures w14:val="standardContextual"/>
        </w:rPr>
        <w:t>ze </w:t>
      </w:r>
      <w:r w:rsidR="005E339D" w:rsidRPr="005E339D">
        <w:rPr>
          <w:rFonts w:ascii="Arial" w:eastAsia="Arial" w:hAnsi="Arial"/>
          <w:kern w:val="2"/>
          <w:sz w:val="22"/>
          <w:szCs w:val="22"/>
          <w:lang w:eastAsia="en-US"/>
          <w14:ligatures w14:val="standardContextual"/>
        </w:rPr>
        <w:t>dne 17. února 2010</w:t>
      </w:r>
      <w:r w:rsidR="005E339D">
        <w:rPr>
          <w:rFonts w:ascii="Arial" w:eastAsia="Arial" w:hAnsi="Arial"/>
          <w:kern w:val="2"/>
          <w:sz w:val="22"/>
          <w:szCs w:val="22"/>
          <w:lang w:eastAsia="en-US"/>
          <w14:ligatures w14:val="standardContextual"/>
        </w:rPr>
        <w:t xml:space="preserve">, </w:t>
      </w:r>
      <w:r w:rsidR="00611DF5">
        <w:rPr>
          <w:rFonts w:ascii="Arial" w:eastAsia="Arial" w:hAnsi="Arial"/>
          <w:kern w:val="2"/>
          <w:sz w:val="22"/>
          <w:szCs w:val="22"/>
          <w:lang w:eastAsia="en-US"/>
          <w14:ligatures w14:val="standardContextual"/>
        </w:rPr>
        <w:t>č</w:t>
      </w:r>
      <w:r>
        <w:rPr>
          <w:rFonts w:ascii="Arial" w:eastAsia="Arial" w:hAnsi="Arial"/>
          <w:kern w:val="2"/>
          <w:sz w:val="22"/>
          <w:szCs w:val="22"/>
          <w:lang w:eastAsia="en-US"/>
          <w14:ligatures w14:val="standardContextual"/>
        </w:rPr>
        <w:t>.</w:t>
      </w:r>
      <w:r w:rsidR="00611DF5">
        <w:rPr>
          <w:rFonts w:ascii="Arial" w:eastAsia="Arial" w:hAnsi="Arial"/>
          <w:kern w:val="2"/>
          <w:sz w:val="22"/>
          <w:szCs w:val="22"/>
          <w:lang w:eastAsia="en-US"/>
          <w14:ligatures w14:val="standardContextual"/>
        </w:rPr>
        <w:t> j. </w:t>
      </w:r>
      <w:r w:rsidRPr="00D444EB">
        <w:rPr>
          <w:rFonts w:ascii="Arial" w:eastAsia="Arial" w:hAnsi="Arial"/>
          <w:kern w:val="2"/>
          <w:sz w:val="22"/>
          <w:szCs w:val="22"/>
          <w:lang w:eastAsia="en-US"/>
          <w14:ligatures w14:val="standardContextual"/>
        </w:rPr>
        <w:t>Pst</w:t>
      </w:r>
      <w:r w:rsidR="00611DF5">
        <w:rPr>
          <w:rFonts w:ascii="Arial" w:eastAsia="Arial" w:hAnsi="Arial"/>
          <w:kern w:val="2"/>
          <w:sz w:val="22"/>
          <w:szCs w:val="22"/>
          <w:lang w:eastAsia="en-US"/>
          <w14:ligatures w14:val="standardContextual"/>
        </w:rPr>
        <w:t> </w:t>
      </w:r>
      <w:r w:rsidRPr="00D444EB">
        <w:rPr>
          <w:rFonts w:ascii="Arial" w:eastAsia="Arial" w:hAnsi="Arial"/>
          <w:kern w:val="2"/>
          <w:sz w:val="22"/>
          <w:szCs w:val="22"/>
          <w:lang w:eastAsia="en-US"/>
          <w14:ligatures w14:val="standardContextual"/>
        </w:rPr>
        <w:t>1/2009</w:t>
      </w:r>
      <w:r w:rsidR="00611DF5">
        <w:rPr>
          <w:rFonts w:ascii="Arial" w:eastAsia="Arial" w:hAnsi="Arial"/>
          <w:kern w:val="2"/>
          <w:sz w:val="22"/>
          <w:szCs w:val="22"/>
          <w:lang w:eastAsia="en-US"/>
          <w14:ligatures w14:val="standardContextual"/>
        </w:rPr>
        <w:t>-</w:t>
      </w:r>
      <w:r w:rsidRPr="00D444EB">
        <w:rPr>
          <w:rFonts w:ascii="Arial" w:eastAsia="Arial" w:hAnsi="Arial"/>
          <w:kern w:val="2"/>
          <w:sz w:val="22"/>
          <w:szCs w:val="22"/>
          <w:lang w:eastAsia="en-US"/>
          <w14:ligatures w14:val="standardContextual"/>
        </w:rPr>
        <w:t>348</w:t>
      </w:r>
      <w:r w:rsidR="005E339D">
        <w:rPr>
          <w:rFonts w:ascii="Arial" w:eastAsia="Arial" w:hAnsi="Arial"/>
          <w:kern w:val="2"/>
          <w:sz w:val="22"/>
          <w:szCs w:val="22"/>
          <w:lang w:eastAsia="en-US"/>
          <w14:ligatures w14:val="standardContextual"/>
        </w:rPr>
        <w:t>,</w:t>
      </w:r>
      <w:r w:rsidR="00611DF5">
        <w:rPr>
          <w:rFonts w:ascii="Arial" w:eastAsia="Arial" w:hAnsi="Arial"/>
          <w:kern w:val="2"/>
          <w:sz w:val="22"/>
          <w:szCs w:val="22"/>
          <w:lang w:eastAsia="en-US"/>
          <w14:ligatures w14:val="standardContextual"/>
        </w:rPr>
        <w:t xml:space="preserve"> ve věci rozpuštění politické strany</w:t>
      </w:r>
      <w:r>
        <w:rPr>
          <w:rFonts w:ascii="Arial" w:eastAsia="Arial" w:hAnsi="Arial"/>
          <w:kern w:val="2"/>
          <w:sz w:val="22"/>
          <w:szCs w:val="22"/>
          <w:lang w:eastAsia="en-US"/>
          <w14:ligatures w14:val="standardContextual"/>
        </w:rPr>
        <w:t>, kde byla dána totožnost účastníků řízení i totožnost věci. Dle bodu 210 rozsudku:</w:t>
      </w:r>
    </w:p>
    <w:p w14:paraId="2329ED8A" w14:textId="1D01D003" w:rsidR="00D444EB" w:rsidRPr="00D444EB" w:rsidRDefault="00D444EB" w:rsidP="00D444EB">
      <w:pPr>
        <w:suppressAutoHyphens w:val="0"/>
        <w:spacing w:after="160" w:line="276" w:lineRule="auto"/>
        <w:ind w:left="708"/>
        <w:jc w:val="both"/>
        <w:rPr>
          <w:rFonts w:ascii="Arial" w:eastAsia="Arial" w:hAnsi="Arial"/>
          <w:i/>
          <w:iCs/>
          <w:kern w:val="2"/>
          <w:sz w:val="20"/>
          <w:szCs w:val="20"/>
          <w:lang w:eastAsia="en-US"/>
          <w14:ligatures w14:val="standardContextual"/>
        </w:rPr>
      </w:pPr>
      <w:r w:rsidRPr="00D444EB">
        <w:rPr>
          <w:rFonts w:ascii="Arial" w:eastAsia="Arial" w:hAnsi="Arial"/>
          <w:i/>
          <w:iCs/>
          <w:kern w:val="2"/>
          <w:sz w:val="20"/>
          <w:szCs w:val="20"/>
          <w:lang w:eastAsia="en-US"/>
          <w14:ligatures w14:val="standardContextual"/>
        </w:rPr>
        <w:t xml:space="preserve">„(…) jinak řečeno, zamítnutí nelze vykládat jako jakýsi </w:t>
      </w:r>
      <w:r w:rsidR="00611DF5">
        <w:rPr>
          <w:rFonts w:ascii="Arial" w:eastAsia="Arial" w:hAnsi="Arial"/>
          <w:i/>
          <w:iCs/>
          <w:kern w:val="2"/>
          <w:sz w:val="20"/>
          <w:szCs w:val="20"/>
          <w:lang w:eastAsia="en-US"/>
          <w14:ligatures w14:val="standardContextual"/>
        </w:rPr>
        <w:t>‚</w:t>
      </w:r>
      <w:r w:rsidRPr="00D444EB">
        <w:rPr>
          <w:rFonts w:ascii="Arial" w:eastAsia="Arial" w:hAnsi="Arial"/>
          <w:i/>
          <w:iCs/>
          <w:kern w:val="2"/>
          <w:sz w:val="20"/>
          <w:szCs w:val="20"/>
          <w:lang w:eastAsia="en-US"/>
          <w14:ligatures w14:val="standardContextual"/>
        </w:rPr>
        <w:t>glejt</w:t>
      </w:r>
      <w:r w:rsidR="00611DF5">
        <w:rPr>
          <w:rFonts w:ascii="Arial" w:eastAsia="Arial" w:hAnsi="Arial"/>
          <w:i/>
          <w:iCs/>
          <w:kern w:val="2"/>
          <w:sz w:val="20"/>
          <w:szCs w:val="20"/>
          <w:lang w:eastAsia="en-US"/>
          <w14:ligatures w14:val="standardContextual"/>
        </w:rPr>
        <w:t>‘</w:t>
      </w:r>
      <w:r w:rsidRPr="00D444EB">
        <w:rPr>
          <w:rFonts w:ascii="Arial" w:eastAsia="Arial" w:hAnsi="Arial"/>
          <w:i/>
          <w:iCs/>
          <w:kern w:val="2"/>
          <w:sz w:val="20"/>
          <w:szCs w:val="20"/>
          <w:lang w:eastAsia="en-US"/>
          <w14:ligatures w14:val="standardContextual"/>
        </w:rPr>
        <w:t xml:space="preserve">, který dotčené politické straně dává jednou provždy punc </w:t>
      </w:r>
      <w:proofErr w:type="spellStart"/>
      <w:r w:rsidRPr="00D444EB">
        <w:rPr>
          <w:rFonts w:ascii="Arial" w:eastAsia="Arial" w:hAnsi="Arial"/>
          <w:i/>
          <w:iCs/>
          <w:kern w:val="2"/>
          <w:sz w:val="20"/>
          <w:szCs w:val="20"/>
          <w:lang w:eastAsia="en-US"/>
          <w14:ligatures w14:val="standardContextual"/>
        </w:rPr>
        <w:t>nerozpustitelnosti</w:t>
      </w:r>
      <w:proofErr w:type="spellEnd"/>
      <w:r w:rsidRPr="00D444EB">
        <w:rPr>
          <w:rFonts w:ascii="Arial" w:eastAsia="Arial" w:hAnsi="Arial"/>
          <w:i/>
          <w:iCs/>
          <w:kern w:val="2"/>
          <w:sz w:val="20"/>
          <w:szCs w:val="20"/>
          <w:lang w:eastAsia="en-US"/>
          <w14:ligatures w14:val="standardContextual"/>
        </w:rPr>
        <w:t xml:space="preserve"> státem. Takové pojetí by odporovalo smyslu tohoto typu řízení, zasazeného do kontextu opakovaně zmiňovaného konceptu bránící se demokracie. Činnost politické strany je navíc třeba posuzovat jako dynamickou a Soud rozhoduje podle skutkového stavu, který tu je v době jeho rozhodnutí (§ 96 s. ř. s.), tzn. toto rozhodování musí být vždy zcela aktuální. Případné rozpuštění politické strany nemá být vnímáno primárně jako následek její dřívější protiprávnosti (často již letité). Takové rozhodnutí je třeba vnímat především jako preventivní opatření, nezbytné pro zachování ústavního a demokratického systému do budoucna.“</w:t>
      </w:r>
    </w:p>
    <w:p w14:paraId="0F370414" w14:textId="5CF9A39B" w:rsidR="00D444EB" w:rsidRDefault="00D444EB" w:rsidP="00FC4140">
      <w:pPr>
        <w:numPr>
          <w:ilvl w:val="0"/>
          <w:numId w:val="5"/>
        </w:numPr>
        <w:suppressAutoHyphens w:val="0"/>
        <w:spacing w:after="160" w:line="276" w:lineRule="auto"/>
        <w:ind w:left="0" w:firstLine="0"/>
        <w:jc w:val="both"/>
        <w:rPr>
          <w:rFonts w:ascii="Arial" w:eastAsia="Arial" w:hAnsi="Arial"/>
          <w:kern w:val="2"/>
          <w:sz w:val="22"/>
          <w:szCs w:val="22"/>
          <w:lang w:eastAsia="en-US"/>
          <w14:ligatures w14:val="standardContextual"/>
        </w:rPr>
      </w:pPr>
      <w:r w:rsidRPr="00D444EB">
        <w:rPr>
          <w:rFonts w:ascii="Arial" w:eastAsia="Arial" w:hAnsi="Arial"/>
          <w:kern w:val="2"/>
          <w:sz w:val="22"/>
          <w:szCs w:val="22"/>
          <w:lang w:eastAsia="en-US"/>
          <w14:ligatures w14:val="standardContextual"/>
        </w:rPr>
        <w:t>Tyto závěry</w:t>
      </w:r>
      <w:r>
        <w:rPr>
          <w:rFonts w:ascii="Arial" w:eastAsia="Arial" w:hAnsi="Arial"/>
          <w:kern w:val="2"/>
          <w:sz w:val="22"/>
          <w:szCs w:val="22"/>
          <w:lang w:eastAsia="en-US"/>
          <w14:ligatures w14:val="standardContextual"/>
        </w:rPr>
        <w:t xml:space="preserve"> lze aplikovat také na námitku </w:t>
      </w:r>
      <w:r w:rsidRPr="00611DF5">
        <w:rPr>
          <w:rFonts w:ascii="Arial" w:eastAsia="Arial" w:hAnsi="Arial"/>
          <w:i/>
          <w:iCs/>
          <w:kern w:val="2"/>
          <w:sz w:val="22"/>
          <w:szCs w:val="22"/>
          <w:lang w:eastAsia="en-US"/>
          <w14:ligatures w14:val="standardContextual"/>
        </w:rPr>
        <w:t>res</w:t>
      </w:r>
      <w:r w:rsidR="00611DF5">
        <w:rPr>
          <w:rFonts w:ascii="Arial" w:eastAsia="Arial" w:hAnsi="Arial"/>
          <w:i/>
          <w:iCs/>
          <w:kern w:val="2"/>
          <w:sz w:val="22"/>
          <w:szCs w:val="22"/>
          <w:lang w:eastAsia="en-US"/>
          <w14:ligatures w14:val="standardContextual"/>
        </w:rPr>
        <w:t> </w:t>
      </w:r>
      <w:proofErr w:type="spellStart"/>
      <w:r w:rsidRPr="00611DF5">
        <w:rPr>
          <w:rFonts w:ascii="Arial" w:eastAsia="Arial" w:hAnsi="Arial"/>
          <w:i/>
          <w:iCs/>
          <w:kern w:val="2"/>
          <w:sz w:val="22"/>
          <w:szCs w:val="22"/>
          <w:lang w:eastAsia="en-US"/>
          <w14:ligatures w14:val="standardContextual"/>
        </w:rPr>
        <w:t>iudicata</w:t>
      </w:r>
      <w:proofErr w:type="spellEnd"/>
      <w:r>
        <w:rPr>
          <w:rFonts w:ascii="Arial" w:eastAsia="Arial" w:hAnsi="Arial"/>
          <w:kern w:val="2"/>
          <w:sz w:val="22"/>
          <w:szCs w:val="22"/>
          <w:lang w:eastAsia="en-US"/>
          <w14:ligatures w14:val="standardContextual"/>
        </w:rPr>
        <w:t xml:space="preserve"> ze strany města</w:t>
      </w:r>
      <w:r w:rsidR="005E339D">
        <w:rPr>
          <w:rFonts w:ascii="Arial" w:eastAsia="Arial" w:hAnsi="Arial"/>
          <w:kern w:val="2"/>
          <w:sz w:val="22"/>
          <w:szCs w:val="22"/>
          <w:lang w:eastAsia="en-US"/>
          <w14:ligatures w14:val="standardContextual"/>
        </w:rPr>
        <w:t xml:space="preserve"> v nynějším případě</w:t>
      </w:r>
      <w:r>
        <w:rPr>
          <w:rFonts w:ascii="Arial" w:eastAsia="Arial" w:hAnsi="Arial"/>
          <w:kern w:val="2"/>
          <w:sz w:val="22"/>
          <w:szCs w:val="22"/>
          <w:lang w:eastAsia="en-US"/>
          <w14:ligatures w14:val="standardContextual"/>
        </w:rPr>
        <w:t>. Skutečnost, že</w:t>
      </w:r>
      <w:r w:rsidR="00EE21DF">
        <w:rPr>
          <w:rFonts w:ascii="Arial" w:eastAsia="Arial" w:hAnsi="Arial"/>
          <w:kern w:val="2"/>
          <w:sz w:val="22"/>
          <w:szCs w:val="22"/>
          <w:lang w:eastAsia="en-US"/>
          <w14:ligatures w14:val="standardContextual"/>
        </w:rPr>
        <w:t> </w:t>
      </w:r>
      <w:r>
        <w:rPr>
          <w:rFonts w:ascii="Arial" w:eastAsia="Arial" w:hAnsi="Arial"/>
          <w:kern w:val="2"/>
          <w:sz w:val="22"/>
          <w:szCs w:val="22"/>
          <w:lang w:eastAsia="en-US"/>
          <w14:ligatures w14:val="standardContextual"/>
        </w:rPr>
        <w:t xml:space="preserve">příslušné ustanovení OZV </w:t>
      </w:r>
      <w:r w:rsidR="0078080A">
        <w:rPr>
          <w:rFonts w:ascii="Arial" w:eastAsia="Arial" w:hAnsi="Arial"/>
          <w:kern w:val="2"/>
          <w:sz w:val="22"/>
          <w:szCs w:val="22"/>
          <w:lang w:eastAsia="en-US"/>
          <w14:ligatures w14:val="standardContextual"/>
        </w:rPr>
        <w:t xml:space="preserve">nebylo </w:t>
      </w:r>
      <w:r>
        <w:rPr>
          <w:rFonts w:ascii="Arial" w:eastAsia="Arial" w:hAnsi="Arial"/>
          <w:kern w:val="2"/>
          <w:sz w:val="22"/>
          <w:szCs w:val="22"/>
          <w:lang w:eastAsia="en-US"/>
          <w14:ligatures w14:val="standardContextual"/>
        </w:rPr>
        <w:t>dříve napadeno</w:t>
      </w:r>
      <w:r w:rsidR="00277C05">
        <w:rPr>
          <w:rFonts w:ascii="Arial" w:eastAsia="Arial" w:hAnsi="Arial"/>
          <w:kern w:val="2"/>
          <w:sz w:val="22"/>
          <w:szCs w:val="22"/>
          <w:lang w:eastAsia="en-US"/>
          <w14:ligatures w14:val="standardContextual"/>
        </w:rPr>
        <w:t>,</w:t>
      </w:r>
      <w:r>
        <w:rPr>
          <w:rFonts w:ascii="Arial" w:eastAsia="Arial" w:hAnsi="Arial"/>
          <w:kern w:val="2"/>
          <w:sz w:val="22"/>
          <w:szCs w:val="22"/>
          <w:lang w:eastAsia="en-US"/>
          <w14:ligatures w14:val="standardContextual"/>
        </w:rPr>
        <w:t xml:space="preserve"> nemůže městu poskytnout „glejt“, že příslušné </w:t>
      </w:r>
      <w:r w:rsidR="00277C05">
        <w:rPr>
          <w:rFonts w:ascii="Arial" w:eastAsia="Arial" w:hAnsi="Arial"/>
          <w:kern w:val="2"/>
          <w:sz w:val="22"/>
          <w:szCs w:val="22"/>
          <w:lang w:eastAsia="en-US"/>
          <w14:ligatures w14:val="standardContextual"/>
        </w:rPr>
        <w:t>ustanovení</w:t>
      </w:r>
      <w:r>
        <w:rPr>
          <w:rFonts w:ascii="Arial" w:eastAsia="Arial" w:hAnsi="Arial"/>
          <w:kern w:val="2"/>
          <w:sz w:val="22"/>
          <w:szCs w:val="22"/>
          <w:lang w:eastAsia="en-US"/>
          <w14:ligatures w14:val="standardContextual"/>
        </w:rPr>
        <w:t xml:space="preserve"> </w:t>
      </w:r>
      <w:r w:rsidR="00611DF5">
        <w:rPr>
          <w:rFonts w:ascii="Arial" w:eastAsia="Arial" w:hAnsi="Arial"/>
          <w:kern w:val="2"/>
          <w:sz w:val="22"/>
          <w:szCs w:val="22"/>
          <w:lang w:eastAsia="en-US"/>
          <w14:ligatures w14:val="standardContextual"/>
        </w:rPr>
        <w:t xml:space="preserve">bude </w:t>
      </w:r>
      <w:r>
        <w:rPr>
          <w:rFonts w:ascii="Arial" w:eastAsia="Arial" w:hAnsi="Arial"/>
          <w:kern w:val="2"/>
          <w:sz w:val="22"/>
          <w:szCs w:val="22"/>
          <w:lang w:eastAsia="en-US"/>
          <w14:ligatures w14:val="standardContextual"/>
        </w:rPr>
        <w:t xml:space="preserve">již navždy v souladu se zákonem, i kdyby </w:t>
      </w:r>
      <w:r w:rsidR="0078080A">
        <w:rPr>
          <w:rFonts w:ascii="Arial" w:eastAsia="Arial" w:hAnsi="Arial"/>
          <w:kern w:val="2"/>
          <w:sz w:val="22"/>
          <w:szCs w:val="22"/>
          <w:lang w:eastAsia="en-US"/>
          <w14:ligatures w14:val="standardContextual"/>
        </w:rPr>
        <w:t xml:space="preserve">např. </w:t>
      </w:r>
      <w:r>
        <w:rPr>
          <w:rFonts w:ascii="Arial" w:eastAsia="Arial" w:hAnsi="Arial"/>
          <w:kern w:val="2"/>
          <w:sz w:val="22"/>
          <w:szCs w:val="22"/>
          <w:lang w:eastAsia="en-US"/>
          <w14:ligatures w14:val="standardContextual"/>
        </w:rPr>
        <w:t>došlo ke změně zákona</w:t>
      </w:r>
      <w:r w:rsidR="00611DF5">
        <w:rPr>
          <w:rFonts w:ascii="Arial" w:eastAsia="Arial" w:hAnsi="Arial"/>
          <w:kern w:val="2"/>
          <w:sz w:val="22"/>
          <w:szCs w:val="22"/>
          <w:lang w:eastAsia="en-US"/>
          <w14:ligatures w14:val="standardContextual"/>
        </w:rPr>
        <w:t xml:space="preserve"> (navíc za situace, kdy předmětné ustanovení ani dříve nebylo předmětem řízení u Ústavního soudu)</w:t>
      </w:r>
      <w:r>
        <w:rPr>
          <w:rFonts w:ascii="Arial" w:eastAsia="Arial" w:hAnsi="Arial"/>
          <w:kern w:val="2"/>
          <w:sz w:val="22"/>
          <w:szCs w:val="22"/>
          <w:lang w:eastAsia="en-US"/>
          <w14:ligatures w14:val="standardContextual"/>
        </w:rPr>
        <w:t xml:space="preserve">. </w:t>
      </w:r>
      <w:r w:rsidR="00EE21DF">
        <w:rPr>
          <w:rFonts w:ascii="Arial" w:eastAsia="Arial" w:hAnsi="Arial"/>
          <w:kern w:val="2"/>
          <w:sz w:val="22"/>
          <w:szCs w:val="22"/>
          <w:lang w:eastAsia="en-US"/>
          <w14:ligatures w14:val="standardContextual"/>
        </w:rPr>
        <w:t>Ke z</w:t>
      </w:r>
      <w:r>
        <w:rPr>
          <w:rFonts w:ascii="Arial" w:eastAsia="Arial" w:hAnsi="Arial"/>
          <w:kern w:val="2"/>
          <w:sz w:val="22"/>
          <w:szCs w:val="22"/>
          <w:lang w:eastAsia="en-US"/>
          <w14:ligatures w14:val="standardContextual"/>
        </w:rPr>
        <w:t>měn</w:t>
      </w:r>
      <w:r w:rsidR="00EE21DF">
        <w:rPr>
          <w:rFonts w:ascii="Arial" w:eastAsia="Arial" w:hAnsi="Arial"/>
          <w:kern w:val="2"/>
          <w:sz w:val="22"/>
          <w:szCs w:val="22"/>
          <w:lang w:eastAsia="en-US"/>
          <w14:ligatures w14:val="standardContextual"/>
        </w:rPr>
        <w:t>ě</w:t>
      </w:r>
      <w:r>
        <w:rPr>
          <w:rFonts w:ascii="Arial" w:eastAsia="Arial" w:hAnsi="Arial"/>
          <w:kern w:val="2"/>
          <w:sz w:val="22"/>
          <w:szCs w:val="22"/>
          <w:lang w:eastAsia="en-US"/>
          <w14:ligatures w14:val="standardContextual"/>
        </w:rPr>
        <w:t xml:space="preserve"> názoru Ministerstv</w:t>
      </w:r>
      <w:r w:rsidR="00277C05">
        <w:rPr>
          <w:rFonts w:ascii="Arial" w:eastAsia="Arial" w:hAnsi="Arial"/>
          <w:kern w:val="2"/>
          <w:sz w:val="22"/>
          <w:szCs w:val="22"/>
          <w:lang w:eastAsia="en-US"/>
          <w14:ligatures w14:val="standardContextual"/>
        </w:rPr>
        <w:t>a</w:t>
      </w:r>
      <w:r>
        <w:rPr>
          <w:rFonts w:ascii="Arial" w:eastAsia="Arial" w:hAnsi="Arial"/>
          <w:kern w:val="2"/>
          <w:sz w:val="22"/>
          <w:szCs w:val="22"/>
          <w:lang w:eastAsia="en-US"/>
          <w14:ligatures w14:val="standardContextual"/>
        </w:rPr>
        <w:t xml:space="preserve"> vnitra pak </w:t>
      </w:r>
      <w:r w:rsidR="00EE21DF">
        <w:rPr>
          <w:rFonts w:ascii="Arial" w:eastAsia="Arial" w:hAnsi="Arial"/>
          <w:kern w:val="2"/>
          <w:sz w:val="22"/>
          <w:szCs w:val="22"/>
          <w:lang w:eastAsia="en-US"/>
          <w14:ligatures w14:val="standardContextual"/>
        </w:rPr>
        <w:t>došlo</w:t>
      </w:r>
      <w:r>
        <w:rPr>
          <w:rFonts w:ascii="Arial" w:eastAsia="Arial" w:hAnsi="Arial"/>
          <w:kern w:val="2"/>
          <w:sz w:val="22"/>
          <w:szCs w:val="22"/>
          <w:lang w:eastAsia="en-US"/>
          <w14:ligatures w14:val="standardContextual"/>
        </w:rPr>
        <w:t xml:space="preserve"> v důsledku </w:t>
      </w:r>
      <w:r w:rsidR="00611DF5">
        <w:rPr>
          <w:rFonts w:ascii="Arial" w:eastAsia="Arial" w:hAnsi="Arial"/>
          <w:kern w:val="2"/>
          <w:sz w:val="22"/>
          <w:szCs w:val="22"/>
          <w:lang w:eastAsia="en-US"/>
          <w14:ligatures w14:val="standardContextual"/>
        </w:rPr>
        <w:t xml:space="preserve">nové </w:t>
      </w:r>
      <w:r>
        <w:rPr>
          <w:rFonts w:ascii="Arial" w:eastAsia="Arial" w:hAnsi="Arial"/>
          <w:kern w:val="2"/>
          <w:sz w:val="22"/>
          <w:szCs w:val="22"/>
          <w:lang w:eastAsia="en-US"/>
          <w14:ligatures w14:val="standardContextual"/>
        </w:rPr>
        <w:t>judikatury Ústavního soudu, což bylo Ministerstvo vnitra povinno reflektovat ve své dozorové činnosti.</w:t>
      </w:r>
    </w:p>
    <w:p w14:paraId="69AD492A" w14:textId="58E3FFD4" w:rsidR="0009119E" w:rsidRDefault="0009119E" w:rsidP="00FC4140">
      <w:pPr>
        <w:numPr>
          <w:ilvl w:val="0"/>
          <w:numId w:val="5"/>
        </w:numPr>
        <w:suppressAutoHyphens w:val="0"/>
        <w:spacing w:after="160" w:line="276" w:lineRule="auto"/>
        <w:ind w:left="0" w:firstLine="0"/>
        <w:jc w:val="both"/>
        <w:rPr>
          <w:rFonts w:ascii="Arial" w:eastAsia="Arial" w:hAnsi="Arial"/>
          <w:kern w:val="2"/>
          <w:sz w:val="22"/>
          <w:szCs w:val="22"/>
          <w:lang w:eastAsia="en-US"/>
          <w14:ligatures w14:val="standardContextual"/>
        </w:rPr>
      </w:pPr>
      <w:r>
        <w:rPr>
          <w:rFonts w:ascii="Arial" w:eastAsia="Arial" w:hAnsi="Arial"/>
          <w:kern w:val="2"/>
          <w:sz w:val="22"/>
          <w:szCs w:val="22"/>
          <w:lang w:eastAsia="en-US"/>
          <w14:ligatures w14:val="standardContextual"/>
        </w:rPr>
        <w:t xml:space="preserve">Stejně tak Ústavní soud ve svém nálezu </w:t>
      </w:r>
      <w:r w:rsidR="005E339D">
        <w:rPr>
          <w:rFonts w:ascii="Arial" w:eastAsia="Arial" w:hAnsi="Arial"/>
          <w:kern w:val="2"/>
          <w:sz w:val="22"/>
          <w:szCs w:val="22"/>
          <w:lang w:eastAsia="en-US"/>
          <w14:ligatures w14:val="standardContextual"/>
        </w:rPr>
        <w:t xml:space="preserve">ze dne </w:t>
      </w:r>
      <w:r w:rsidR="005E339D" w:rsidRPr="005E339D">
        <w:rPr>
          <w:rFonts w:ascii="Arial" w:eastAsia="Arial" w:hAnsi="Arial"/>
          <w:kern w:val="2"/>
          <w:sz w:val="22"/>
          <w:szCs w:val="22"/>
          <w:lang w:eastAsia="en-US"/>
          <w14:ligatures w14:val="standardContextual"/>
        </w:rPr>
        <w:t xml:space="preserve">2. </w:t>
      </w:r>
      <w:r w:rsidR="005E339D">
        <w:rPr>
          <w:rFonts w:ascii="Arial" w:eastAsia="Arial" w:hAnsi="Arial"/>
          <w:kern w:val="2"/>
          <w:sz w:val="22"/>
          <w:szCs w:val="22"/>
          <w:lang w:eastAsia="en-US"/>
          <w14:ligatures w14:val="standardContextual"/>
        </w:rPr>
        <w:t>února</w:t>
      </w:r>
      <w:r w:rsidR="005E339D" w:rsidRPr="005E339D">
        <w:rPr>
          <w:rFonts w:ascii="Arial" w:eastAsia="Arial" w:hAnsi="Arial"/>
          <w:kern w:val="2"/>
          <w:sz w:val="22"/>
          <w:szCs w:val="22"/>
          <w:lang w:eastAsia="en-US"/>
          <w14:ligatures w14:val="standardContextual"/>
        </w:rPr>
        <w:t xml:space="preserve"> 2021</w:t>
      </w:r>
      <w:r w:rsidR="005E339D">
        <w:rPr>
          <w:rFonts w:ascii="Arial" w:eastAsia="Arial" w:hAnsi="Arial"/>
          <w:kern w:val="2"/>
          <w:sz w:val="22"/>
          <w:szCs w:val="22"/>
          <w:lang w:eastAsia="en-US"/>
          <w14:ligatures w14:val="standardContextual"/>
        </w:rPr>
        <w:t xml:space="preserve">, </w:t>
      </w:r>
      <w:proofErr w:type="spellStart"/>
      <w:r>
        <w:rPr>
          <w:rFonts w:ascii="Arial" w:eastAsia="Arial" w:hAnsi="Arial"/>
          <w:kern w:val="2"/>
          <w:sz w:val="22"/>
          <w:szCs w:val="22"/>
          <w:lang w:eastAsia="en-US"/>
          <w14:ligatures w14:val="standardContextual"/>
        </w:rPr>
        <w:t>sp</w:t>
      </w:r>
      <w:proofErr w:type="spellEnd"/>
      <w:r>
        <w:rPr>
          <w:rFonts w:ascii="Arial" w:eastAsia="Arial" w:hAnsi="Arial"/>
          <w:kern w:val="2"/>
          <w:sz w:val="22"/>
          <w:szCs w:val="22"/>
          <w:lang w:eastAsia="en-US"/>
          <w14:ligatures w14:val="standardContextual"/>
        </w:rPr>
        <w:t xml:space="preserve">. zn. </w:t>
      </w:r>
      <w:proofErr w:type="spellStart"/>
      <w:r>
        <w:rPr>
          <w:rFonts w:ascii="Arial" w:eastAsia="Arial" w:hAnsi="Arial"/>
          <w:kern w:val="2"/>
          <w:sz w:val="22"/>
          <w:szCs w:val="22"/>
          <w:lang w:eastAsia="en-US"/>
          <w14:ligatures w14:val="standardContextual"/>
        </w:rPr>
        <w:t>Pl</w:t>
      </w:r>
      <w:proofErr w:type="spellEnd"/>
      <w:r>
        <w:rPr>
          <w:rFonts w:ascii="Arial" w:eastAsia="Arial" w:hAnsi="Arial"/>
          <w:kern w:val="2"/>
          <w:sz w:val="22"/>
          <w:szCs w:val="22"/>
          <w:lang w:eastAsia="en-US"/>
          <w14:ligatures w14:val="standardContextual"/>
        </w:rPr>
        <w:t>. ÚS 44/17, bod</w:t>
      </w:r>
      <w:r w:rsidR="005E339D">
        <w:rPr>
          <w:rFonts w:ascii="Arial" w:eastAsia="Arial" w:hAnsi="Arial"/>
          <w:kern w:val="2"/>
          <w:sz w:val="22"/>
          <w:szCs w:val="22"/>
          <w:lang w:eastAsia="en-US"/>
          <w14:ligatures w14:val="standardContextual"/>
        </w:rPr>
        <w:t> </w:t>
      </w:r>
      <w:r>
        <w:rPr>
          <w:rFonts w:ascii="Arial" w:eastAsia="Arial" w:hAnsi="Arial"/>
          <w:kern w:val="2"/>
          <w:sz w:val="22"/>
          <w:szCs w:val="22"/>
          <w:lang w:eastAsia="en-US"/>
          <w14:ligatures w14:val="standardContextual"/>
        </w:rPr>
        <w:t>40 uvedl:</w:t>
      </w:r>
    </w:p>
    <w:p w14:paraId="0998D0D8" w14:textId="4E17694A" w:rsidR="0009119E" w:rsidRPr="0009119E" w:rsidRDefault="0009119E" w:rsidP="0009119E">
      <w:pPr>
        <w:suppressAutoHyphens w:val="0"/>
        <w:spacing w:after="160" w:line="276" w:lineRule="auto"/>
        <w:ind w:left="708"/>
        <w:jc w:val="both"/>
        <w:rPr>
          <w:rFonts w:ascii="Arial" w:eastAsia="Arial" w:hAnsi="Arial"/>
          <w:i/>
          <w:iCs/>
          <w:kern w:val="2"/>
          <w:sz w:val="20"/>
          <w:szCs w:val="20"/>
          <w:lang w:eastAsia="en-US"/>
          <w14:ligatures w14:val="standardContextual"/>
        </w:rPr>
      </w:pPr>
      <w:r w:rsidRPr="0009119E">
        <w:rPr>
          <w:rFonts w:ascii="Arial" w:eastAsia="Arial" w:hAnsi="Arial"/>
          <w:i/>
          <w:iCs/>
          <w:kern w:val="2"/>
          <w:sz w:val="20"/>
          <w:szCs w:val="20"/>
          <w:lang w:eastAsia="en-US"/>
          <w14:ligatures w14:val="standardContextual"/>
        </w:rPr>
        <w:t xml:space="preserve">„(…) překážka věci rozhodnuté podle § 35 odst. 1 zákona o Ústavním soudu je dána vždy, kdy bylo nálezem věcně rozhodnuto o souladu právního předpisu nebo jeho ustanovení s ústavním pořádkem, </w:t>
      </w:r>
      <w:r w:rsidRPr="0009119E">
        <w:rPr>
          <w:rFonts w:ascii="Arial" w:eastAsia="Arial" w:hAnsi="Arial"/>
          <w:i/>
          <w:iCs/>
          <w:kern w:val="2"/>
          <w:sz w:val="20"/>
          <w:szCs w:val="20"/>
          <w:u w:val="single"/>
          <w:lang w:eastAsia="en-US"/>
          <w14:ligatures w14:val="standardContextual"/>
        </w:rPr>
        <w:t>avšak pouze ve vztahu k těm hlediskům ústavněprávního přezkumu, jimiž se Ústavní soud zabýval v odůvodnění tohoto nálezu</w:t>
      </w:r>
      <w:r w:rsidRPr="0009119E">
        <w:rPr>
          <w:rFonts w:ascii="Arial" w:eastAsia="Arial" w:hAnsi="Arial"/>
          <w:i/>
          <w:iCs/>
          <w:kern w:val="2"/>
          <w:sz w:val="20"/>
          <w:szCs w:val="20"/>
          <w:lang w:eastAsia="en-US"/>
          <w14:ligatures w14:val="standardContextual"/>
        </w:rPr>
        <w:t xml:space="preserve"> (viz usnesení ze dne 28. 7. 2020 </w:t>
      </w:r>
      <w:proofErr w:type="spellStart"/>
      <w:r w:rsidRPr="0009119E">
        <w:rPr>
          <w:rFonts w:ascii="Arial" w:eastAsia="Arial" w:hAnsi="Arial"/>
          <w:i/>
          <w:iCs/>
          <w:kern w:val="2"/>
          <w:sz w:val="20"/>
          <w:szCs w:val="20"/>
          <w:lang w:eastAsia="en-US"/>
          <w14:ligatures w14:val="standardContextual"/>
        </w:rPr>
        <w:t>sp</w:t>
      </w:r>
      <w:proofErr w:type="spellEnd"/>
      <w:r w:rsidRPr="0009119E">
        <w:rPr>
          <w:rFonts w:ascii="Arial" w:eastAsia="Arial" w:hAnsi="Arial"/>
          <w:i/>
          <w:iCs/>
          <w:kern w:val="2"/>
          <w:sz w:val="20"/>
          <w:szCs w:val="20"/>
          <w:lang w:eastAsia="en-US"/>
          <w14:ligatures w14:val="standardContextual"/>
        </w:rPr>
        <w:t xml:space="preserve">. zn. I. ÚS 375/20) </w:t>
      </w:r>
      <w:r w:rsidRPr="00DD434F">
        <w:rPr>
          <w:rFonts w:ascii="Arial" w:eastAsia="Arial" w:hAnsi="Arial"/>
          <w:kern w:val="2"/>
          <w:sz w:val="20"/>
          <w:szCs w:val="20"/>
          <w:lang w:eastAsia="en-US"/>
          <w14:ligatures w14:val="standardContextual"/>
        </w:rPr>
        <w:t>[pozn.: podtržení provedlo Ministerstvo vnitra]</w:t>
      </w:r>
      <w:r w:rsidRPr="0009119E">
        <w:rPr>
          <w:rFonts w:ascii="Arial" w:eastAsia="Arial" w:hAnsi="Arial"/>
          <w:i/>
          <w:iCs/>
          <w:kern w:val="2"/>
          <w:sz w:val="20"/>
          <w:szCs w:val="20"/>
          <w:lang w:eastAsia="en-US"/>
          <w14:ligatures w14:val="standardContextual"/>
        </w:rPr>
        <w:t>.“</w:t>
      </w:r>
    </w:p>
    <w:p w14:paraId="36AA453D" w14:textId="4B41B7B1" w:rsidR="00D444EB" w:rsidRPr="00D444EB" w:rsidRDefault="0016070B" w:rsidP="00FC4140">
      <w:pPr>
        <w:numPr>
          <w:ilvl w:val="0"/>
          <w:numId w:val="5"/>
        </w:numPr>
        <w:suppressAutoHyphens w:val="0"/>
        <w:spacing w:after="160" w:line="276" w:lineRule="auto"/>
        <w:ind w:left="0" w:firstLine="0"/>
        <w:jc w:val="both"/>
        <w:rPr>
          <w:rFonts w:ascii="Arial" w:eastAsia="Arial" w:hAnsi="Arial"/>
          <w:kern w:val="2"/>
          <w:sz w:val="22"/>
          <w:szCs w:val="22"/>
          <w:lang w:eastAsia="en-US"/>
          <w14:ligatures w14:val="standardContextual"/>
        </w:rPr>
      </w:pPr>
      <w:r>
        <w:rPr>
          <w:rFonts w:ascii="Arial" w:eastAsia="Arial" w:hAnsi="Arial"/>
          <w:kern w:val="2"/>
          <w:sz w:val="22"/>
          <w:szCs w:val="22"/>
          <w:lang w:eastAsia="en-US"/>
          <w14:ligatures w14:val="standardContextual"/>
        </w:rPr>
        <w:t xml:space="preserve">V případě nálezu Ústavního soudu </w:t>
      </w:r>
      <w:proofErr w:type="spellStart"/>
      <w:r>
        <w:rPr>
          <w:rFonts w:ascii="Arial" w:eastAsia="Arial" w:hAnsi="Arial"/>
          <w:kern w:val="2"/>
          <w:sz w:val="22"/>
          <w:szCs w:val="22"/>
          <w:lang w:eastAsia="en-US"/>
          <w14:ligatures w14:val="standardContextual"/>
        </w:rPr>
        <w:t>sp</w:t>
      </w:r>
      <w:proofErr w:type="spellEnd"/>
      <w:r>
        <w:rPr>
          <w:rFonts w:ascii="Arial" w:eastAsia="Arial" w:hAnsi="Arial"/>
          <w:kern w:val="2"/>
          <w:sz w:val="22"/>
          <w:szCs w:val="22"/>
          <w:lang w:eastAsia="en-US"/>
          <w14:ligatures w14:val="standardContextual"/>
        </w:rPr>
        <w:t xml:space="preserve">. zn. </w:t>
      </w:r>
      <w:proofErr w:type="spellStart"/>
      <w:r>
        <w:rPr>
          <w:rFonts w:ascii="Arial" w:eastAsia="Arial" w:hAnsi="Arial"/>
          <w:kern w:val="2"/>
          <w:sz w:val="22"/>
          <w:szCs w:val="22"/>
          <w:lang w:eastAsia="en-US"/>
          <w14:ligatures w14:val="standardContextual"/>
        </w:rPr>
        <w:t>Pl</w:t>
      </w:r>
      <w:proofErr w:type="spellEnd"/>
      <w:r>
        <w:rPr>
          <w:rFonts w:ascii="Arial" w:eastAsia="Arial" w:hAnsi="Arial"/>
          <w:kern w:val="2"/>
          <w:sz w:val="22"/>
          <w:szCs w:val="22"/>
          <w:lang w:eastAsia="en-US"/>
          <w14:ligatures w14:val="standardContextual"/>
        </w:rPr>
        <w:t>. ÚS 4/16 byl</w:t>
      </w:r>
      <w:r w:rsidR="00EE21DF">
        <w:rPr>
          <w:rFonts w:ascii="Arial" w:eastAsia="Arial" w:hAnsi="Arial"/>
          <w:kern w:val="2"/>
          <w:sz w:val="22"/>
          <w:szCs w:val="22"/>
          <w:lang w:eastAsia="en-US"/>
          <w14:ligatures w14:val="standardContextual"/>
        </w:rPr>
        <w:t>a</w:t>
      </w:r>
      <w:r>
        <w:rPr>
          <w:rFonts w:ascii="Arial" w:eastAsia="Arial" w:hAnsi="Arial"/>
          <w:kern w:val="2"/>
          <w:sz w:val="22"/>
          <w:szCs w:val="22"/>
          <w:lang w:eastAsia="en-US"/>
          <w14:ligatures w14:val="standardContextual"/>
        </w:rPr>
        <w:t xml:space="preserve"> </w:t>
      </w:r>
      <w:r w:rsidR="00EE21DF">
        <w:rPr>
          <w:rFonts w:ascii="Arial" w:eastAsia="Arial" w:hAnsi="Arial"/>
          <w:kern w:val="2"/>
          <w:sz w:val="22"/>
          <w:szCs w:val="22"/>
          <w:lang w:eastAsia="en-US"/>
          <w14:ligatures w14:val="standardContextual"/>
        </w:rPr>
        <w:t xml:space="preserve">navíc </w:t>
      </w:r>
      <w:r>
        <w:rPr>
          <w:rFonts w:ascii="Arial" w:eastAsia="Arial" w:hAnsi="Arial"/>
          <w:kern w:val="2"/>
          <w:sz w:val="22"/>
          <w:szCs w:val="22"/>
          <w:lang w:eastAsia="en-US"/>
          <w14:ligatures w14:val="standardContextual"/>
        </w:rPr>
        <w:t xml:space="preserve">předmětem řízení </w:t>
      </w:r>
      <w:r w:rsidR="00EE21DF">
        <w:rPr>
          <w:rFonts w:ascii="Arial" w:eastAsia="Arial" w:hAnsi="Arial"/>
          <w:kern w:val="2"/>
          <w:sz w:val="22"/>
          <w:szCs w:val="22"/>
          <w:lang w:eastAsia="en-US"/>
          <w14:ligatures w14:val="standardContextual"/>
        </w:rPr>
        <w:t xml:space="preserve">výjimka z doby nočního klidu, kterou město </w:t>
      </w:r>
      <w:r w:rsidR="005E339D">
        <w:rPr>
          <w:rFonts w:ascii="Arial" w:eastAsia="Arial" w:hAnsi="Arial"/>
          <w:kern w:val="2"/>
          <w:sz w:val="22"/>
          <w:szCs w:val="22"/>
          <w:lang w:eastAsia="en-US"/>
          <w14:ligatures w14:val="standardContextual"/>
        </w:rPr>
        <w:t xml:space="preserve">dle </w:t>
      </w:r>
      <w:r w:rsidR="00EE21DF">
        <w:rPr>
          <w:rFonts w:ascii="Arial" w:eastAsia="Arial" w:hAnsi="Arial"/>
          <w:kern w:val="2"/>
          <w:sz w:val="22"/>
          <w:szCs w:val="22"/>
          <w:lang w:eastAsia="en-US"/>
          <w14:ligatures w14:val="standardContextual"/>
        </w:rPr>
        <w:t>čl. 2 odst. 2 písm.</w:t>
      </w:r>
      <w:r w:rsidR="005E339D">
        <w:rPr>
          <w:rFonts w:ascii="Arial" w:eastAsia="Arial" w:hAnsi="Arial"/>
          <w:kern w:val="2"/>
          <w:sz w:val="22"/>
          <w:szCs w:val="22"/>
          <w:lang w:eastAsia="en-US"/>
          <w14:ligatures w14:val="standardContextual"/>
        </w:rPr>
        <w:t> </w:t>
      </w:r>
      <w:r w:rsidR="00EE21DF">
        <w:rPr>
          <w:rFonts w:ascii="Arial" w:eastAsia="Arial" w:hAnsi="Arial"/>
          <w:kern w:val="2"/>
          <w:sz w:val="22"/>
          <w:szCs w:val="22"/>
          <w:lang w:eastAsia="en-US"/>
          <w14:ligatures w14:val="standardContextual"/>
        </w:rPr>
        <w:t xml:space="preserve">e) </w:t>
      </w:r>
      <w:r w:rsidR="00611DF5">
        <w:rPr>
          <w:rFonts w:ascii="Arial" w:eastAsia="Arial" w:hAnsi="Arial"/>
          <w:kern w:val="2"/>
          <w:sz w:val="22"/>
          <w:szCs w:val="22"/>
          <w:lang w:eastAsia="en-US"/>
          <w14:ligatures w14:val="standardContextual"/>
        </w:rPr>
        <w:t>OZV č. 2/2014</w:t>
      </w:r>
      <w:r w:rsidR="005E339D">
        <w:rPr>
          <w:rFonts w:ascii="Arial" w:eastAsia="Arial" w:hAnsi="Arial"/>
          <w:kern w:val="2"/>
          <w:sz w:val="22"/>
          <w:szCs w:val="22"/>
          <w:lang w:eastAsia="en-US"/>
          <w14:ligatures w14:val="standardContextual"/>
        </w:rPr>
        <w:t xml:space="preserve"> fakticky udělilo samo sobě, resp. pro „své“ společenské a kulturní akce</w:t>
      </w:r>
      <w:r w:rsidR="00EE21DF">
        <w:rPr>
          <w:rFonts w:ascii="Arial" w:eastAsia="Arial" w:hAnsi="Arial"/>
          <w:kern w:val="2"/>
          <w:sz w:val="22"/>
          <w:szCs w:val="22"/>
          <w:lang w:eastAsia="en-US"/>
          <w14:ligatures w14:val="standardContextual"/>
        </w:rPr>
        <w:t xml:space="preserve">. </w:t>
      </w:r>
      <w:r w:rsidR="00611DF5">
        <w:rPr>
          <w:rFonts w:ascii="Arial" w:eastAsia="Arial" w:hAnsi="Arial"/>
          <w:kern w:val="2"/>
          <w:sz w:val="22"/>
          <w:szCs w:val="22"/>
          <w:lang w:eastAsia="en-US"/>
          <w14:ligatures w14:val="standardContextual"/>
        </w:rPr>
        <w:t xml:space="preserve">V nynějším </w:t>
      </w:r>
      <w:r w:rsidR="00EE21DF">
        <w:rPr>
          <w:rFonts w:ascii="Arial" w:eastAsia="Arial" w:hAnsi="Arial"/>
          <w:kern w:val="2"/>
          <w:sz w:val="22"/>
          <w:szCs w:val="22"/>
          <w:lang w:eastAsia="en-US"/>
          <w14:ligatures w14:val="standardContextual"/>
        </w:rPr>
        <w:t xml:space="preserve">případě je předmětem řízení paušální výjimka z doby nočního klidu dle čl. 2 odst. 2 písm. b) </w:t>
      </w:r>
      <w:r w:rsidR="00611DF5">
        <w:rPr>
          <w:rFonts w:ascii="Arial" w:eastAsia="Arial" w:hAnsi="Arial"/>
          <w:kern w:val="2"/>
          <w:sz w:val="22"/>
          <w:szCs w:val="22"/>
          <w:lang w:eastAsia="en-US"/>
          <w14:ligatures w14:val="standardContextual"/>
        </w:rPr>
        <w:t>OZV č.</w:t>
      </w:r>
      <w:r w:rsidR="005E339D">
        <w:rPr>
          <w:rFonts w:ascii="Arial" w:eastAsia="Arial" w:hAnsi="Arial"/>
          <w:kern w:val="2"/>
          <w:sz w:val="22"/>
          <w:szCs w:val="22"/>
          <w:lang w:eastAsia="en-US"/>
          <w14:ligatures w14:val="standardContextual"/>
        </w:rPr>
        <w:t> </w:t>
      </w:r>
      <w:r w:rsidR="00611DF5">
        <w:rPr>
          <w:rFonts w:ascii="Arial" w:eastAsia="Arial" w:hAnsi="Arial"/>
          <w:kern w:val="2"/>
          <w:sz w:val="22"/>
          <w:szCs w:val="22"/>
          <w:lang w:eastAsia="en-US"/>
          <w14:ligatures w14:val="standardContextual"/>
        </w:rPr>
        <w:t>2/2014</w:t>
      </w:r>
      <w:r w:rsidR="00EE21DF">
        <w:rPr>
          <w:rFonts w:ascii="Arial" w:eastAsia="Arial" w:hAnsi="Arial"/>
          <w:kern w:val="2"/>
          <w:sz w:val="22"/>
          <w:szCs w:val="22"/>
          <w:lang w:eastAsia="en-US"/>
          <w14:ligatures w14:val="standardContextual"/>
        </w:rPr>
        <w:t xml:space="preserve">; jedná se tak o nové řízení, které se týká týchž osob, avšak již odlišného předmětu řízení. </w:t>
      </w:r>
      <w:r w:rsidR="00EE21DF" w:rsidRPr="00EE21DF">
        <w:rPr>
          <w:rFonts w:ascii="Arial" w:eastAsia="Arial" w:hAnsi="Arial"/>
          <w:b/>
          <w:bCs/>
          <w:kern w:val="2"/>
          <w:sz w:val="22"/>
          <w:szCs w:val="22"/>
          <w:lang w:eastAsia="en-US"/>
          <w14:ligatures w14:val="standardContextual"/>
        </w:rPr>
        <w:t>V</w:t>
      </w:r>
      <w:r w:rsidR="005E339D">
        <w:rPr>
          <w:rFonts w:ascii="Arial" w:eastAsia="Arial" w:hAnsi="Arial"/>
          <w:b/>
          <w:bCs/>
          <w:kern w:val="2"/>
          <w:sz w:val="22"/>
          <w:szCs w:val="22"/>
          <w:lang w:eastAsia="en-US"/>
          <w14:ligatures w14:val="standardContextual"/>
        </w:rPr>
        <w:t xml:space="preserve"> návaznosti na výše citovou judikaturu </w:t>
      </w:r>
      <w:r w:rsidR="00EE21DF" w:rsidRPr="00EE21DF">
        <w:rPr>
          <w:rFonts w:ascii="Arial" w:eastAsia="Arial" w:hAnsi="Arial"/>
          <w:b/>
          <w:bCs/>
          <w:kern w:val="2"/>
          <w:sz w:val="22"/>
          <w:szCs w:val="22"/>
          <w:lang w:eastAsia="en-US"/>
          <w14:ligatures w14:val="standardContextual"/>
        </w:rPr>
        <w:t xml:space="preserve">tak není </w:t>
      </w:r>
      <w:r w:rsidR="00611DF5">
        <w:rPr>
          <w:rFonts w:ascii="Arial" w:eastAsia="Arial" w:hAnsi="Arial"/>
          <w:b/>
          <w:bCs/>
          <w:kern w:val="2"/>
          <w:sz w:val="22"/>
          <w:szCs w:val="22"/>
          <w:lang w:eastAsia="en-US"/>
          <w14:ligatures w14:val="standardContextual"/>
        </w:rPr>
        <w:t xml:space="preserve">žádný pochyb o tom, že se </w:t>
      </w:r>
      <w:r w:rsidR="005E339D">
        <w:rPr>
          <w:rFonts w:ascii="Arial" w:eastAsia="Arial" w:hAnsi="Arial"/>
          <w:b/>
          <w:bCs/>
          <w:kern w:val="2"/>
          <w:sz w:val="22"/>
          <w:szCs w:val="22"/>
          <w:lang w:eastAsia="en-US"/>
          <w14:ligatures w14:val="standardContextual"/>
        </w:rPr>
        <w:t>v daném případě ne</w:t>
      </w:r>
      <w:r w:rsidR="00611DF5">
        <w:rPr>
          <w:rFonts w:ascii="Arial" w:eastAsia="Arial" w:hAnsi="Arial"/>
          <w:b/>
          <w:bCs/>
          <w:kern w:val="2"/>
          <w:sz w:val="22"/>
          <w:szCs w:val="22"/>
          <w:lang w:eastAsia="en-US"/>
          <w14:ligatures w14:val="standardContextual"/>
        </w:rPr>
        <w:t>jedná o </w:t>
      </w:r>
      <w:r w:rsidR="00EE21DF" w:rsidRPr="00EE21DF">
        <w:rPr>
          <w:rFonts w:ascii="Arial" w:eastAsia="Arial" w:hAnsi="Arial"/>
          <w:b/>
          <w:bCs/>
          <w:kern w:val="2"/>
          <w:sz w:val="22"/>
          <w:szCs w:val="22"/>
          <w:lang w:eastAsia="en-US"/>
          <w14:ligatures w14:val="standardContextual"/>
        </w:rPr>
        <w:t>překážk</w:t>
      </w:r>
      <w:r w:rsidR="00611DF5">
        <w:rPr>
          <w:rFonts w:ascii="Arial" w:eastAsia="Arial" w:hAnsi="Arial"/>
          <w:b/>
          <w:bCs/>
          <w:kern w:val="2"/>
          <w:sz w:val="22"/>
          <w:szCs w:val="22"/>
          <w:lang w:eastAsia="en-US"/>
          <w14:ligatures w14:val="standardContextual"/>
        </w:rPr>
        <w:t>u</w:t>
      </w:r>
      <w:r w:rsidR="00EE21DF" w:rsidRPr="00EE21DF">
        <w:rPr>
          <w:rFonts w:ascii="Arial" w:eastAsia="Arial" w:hAnsi="Arial"/>
          <w:b/>
          <w:bCs/>
          <w:kern w:val="2"/>
          <w:sz w:val="22"/>
          <w:szCs w:val="22"/>
          <w:lang w:eastAsia="en-US"/>
          <w14:ligatures w14:val="standardContextual"/>
        </w:rPr>
        <w:t xml:space="preserve"> věci rozhodnuté.</w:t>
      </w:r>
    </w:p>
    <w:p w14:paraId="7DCA70FF" w14:textId="77777777" w:rsidR="00FC4140" w:rsidRDefault="00FC4140" w:rsidP="00FC4140">
      <w:pPr>
        <w:suppressAutoHyphens w:val="0"/>
        <w:spacing w:before="320" w:after="160" w:line="276" w:lineRule="auto"/>
        <w:jc w:val="both"/>
        <w:rPr>
          <w:rFonts w:ascii="Arial" w:eastAsia="Arial" w:hAnsi="Arial"/>
          <w:kern w:val="2"/>
          <w:sz w:val="22"/>
          <w:szCs w:val="22"/>
          <w:lang w:eastAsia="en-US"/>
          <w14:ligatures w14:val="standardContextual"/>
        </w:rPr>
      </w:pPr>
      <w:r w:rsidRPr="00D46387">
        <w:rPr>
          <w:rFonts w:ascii="Arial" w:eastAsia="Arial" w:hAnsi="Arial"/>
          <w:b/>
          <w:kern w:val="2"/>
          <w:sz w:val="22"/>
          <w:szCs w:val="22"/>
          <w:lang w:eastAsia="en-US"/>
          <w14:ligatures w14:val="standardContextual"/>
        </w:rPr>
        <w:t xml:space="preserve">Bod </w:t>
      </w:r>
      <w:r>
        <w:rPr>
          <w:rFonts w:ascii="Arial" w:eastAsia="Arial" w:hAnsi="Arial"/>
          <w:b/>
          <w:kern w:val="2"/>
          <w:sz w:val="22"/>
          <w:szCs w:val="22"/>
          <w:lang w:eastAsia="en-US"/>
          <w14:ligatures w14:val="standardContextual"/>
        </w:rPr>
        <w:t>2</w:t>
      </w:r>
      <w:r w:rsidRPr="00D46387">
        <w:rPr>
          <w:rFonts w:ascii="Arial" w:eastAsia="Arial" w:hAnsi="Arial"/>
          <w:b/>
          <w:kern w:val="2"/>
          <w:sz w:val="22"/>
          <w:szCs w:val="22"/>
          <w:lang w:eastAsia="en-US"/>
          <w14:ligatures w14:val="standardContextual"/>
        </w:rPr>
        <w:t xml:space="preserve"> </w:t>
      </w:r>
      <w:r>
        <w:rPr>
          <w:rFonts w:ascii="Arial" w:eastAsia="Arial" w:hAnsi="Arial"/>
          <w:b/>
          <w:kern w:val="2"/>
          <w:sz w:val="22"/>
          <w:szCs w:val="22"/>
          <w:lang w:eastAsia="en-US"/>
          <w14:ligatures w14:val="standardContextual"/>
        </w:rPr>
        <w:t>v</w:t>
      </w:r>
      <w:r w:rsidRPr="00D46387">
        <w:rPr>
          <w:rFonts w:ascii="Arial" w:eastAsia="Arial" w:hAnsi="Arial"/>
          <w:b/>
          <w:kern w:val="2"/>
          <w:sz w:val="22"/>
          <w:szCs w:val="22"/>
          <w:lang w:eastAsia="en-US"/>
          <w14:ligatures w14:val="standardContextual"/>
        </w:rPr>
        <w:t xml:space="preserve">yjádření – </w:t>
      </w:r>
      <w:r>
        <w:rPr>
          <w:rFonts w:ascii="Arial" w:eastAsia="Arial" w:hAnsi="Arial"/>
          <w:b/>
          <w:kern w:val="2"/>
          <w:sz w:val="22"/>
          <w:szCs w:val="22"/>
          <w:lang w:eastAsia="en-US"/>
          <w14:ligatures w14:val="standardContextual"/>
        </w:rPr>
        <w:t xml:space="preserve">Nález Ústavního soudu </w:t>
      </w:r>
      <w:proofErr w:type="spellStart"/>
      <w:r>
        <w:rPr>
          <w:rFonts w:ascii="Arial" w:eastAsia="Arial" w:hAnsi="Arial"/>
          <w:b/>
          <w:kern w:val="2"/>
          <w:sz w:val="22"/>
          <w:szCs w:val="22"/>
          <w:lang w:eastAsia="en-US"/>
          <w14:ligatures w14:val="standardContextual"/>
        </w:rPr>
        <w:t>sp</w:t>
      </w:r>
      <w:proofErr w:type="spellEnd"/>
      <w:r>
        <w:rPr>
          <w:rFonts w:ascii="Arial" w:eastAsia="Arial" w:hAnsi="Arial"/>
          <w:b/>
          <w:kern w:val="2"/>
          <w:sz w:val="22"/>
          <w:szCs w:val="22"/>
          <w:lang w:eastAsia="en-US"/>
          <w14:ligatures w14:val="standardContextual"/>
        </w:rPr>
        <w:t xml:space="preserve">. zn. </w:t>
      </w:r>
      <w:proofErr w:type="spellStart"/>
      <w:r>
        <w:rPr>
          <w:rFonts w:ascii="Arial" w:eastAsia="Arial" w:hAnsi="Arial"/>
          <w:b/>
          <w:kern w:val="2"/>
          <w:sz w:val="22"/>
          <w:szCs w:val="22"/>
          <w:lang w:eastAsia="en-US"/>
          <w14:ligatures w14:val="standardContextual"/>
        </w:rPr>
        <w:t>Pl</w:t>
      </w:r>
      <w:proofErr w:type="spellEnd"/>
      <w:r>
        <w:rPr>
          <w:rFonts w:ascii="Arial" w:eastAsia="Arial" w:hAnsi="Arial"/>
          <w:b/>
          <w:kern w:val="2"/>
          <w:sz w:val="22"/>
          <w:szCs w:val="22"/>
          <w:lang w:eastAsia="en-US"/>
          <w14:ligatures w14:val="standardContextual"/>
        </w:rPr>
        <w:t>. ÚS 4/16</w:t>
      </w:r>
    </w:p>
    <w:p w14:paraId="5A5DEF31" w14:textId="7894EE63" w:rsidR="00FC4140" w:rsidRPr="003114F9" w:rsidRDefault="00FC4140" w:rsidP="00FC4140">
      <w:pPr>
        <w:numPr>
          <w:ilvl w:val="0"/>
          <w:numId w:val="5"/>
        </w:numPr>
        <w:suppressAutoHyphens w:val="0"/>
        <w:spacing w:after="160" w:line="276" w:lineRule="auto"/>
        <w:ind w:left="0" w:firstLine="0"/>
        <w:jc w:val="both"/>
        <w:rPr>
          <w:rFonts w:ascii="Arial" w:eastAsia="Arial" w:hAnsi="Arial"/>
          <w:kern w:val="2"/>
          <w:sz w:val="22"/>
          <w:szCs w:val="22"/>
          <w:lang w:eastAsia="en-US"/>
          <w14:ligatures w14:val="standardContextual"/>
        </w:rPr>
      </w:pPr>
      <w:r>
        <w:rPr>
          <w:rFonts w:ascii="Arial" w:eastAsia="Arial" w:hAnsi="Arial"/>
          <w:kern w:val="2"/>
          <w:sz w:val="22"/>
          <w:szCs w:val="22"/>
          <w:lang w:eastAsia="en-US"/>
          <w14:ligatures w14:val="standardContextual"/>
        </w:rPr>
        <w:t xml:space="preserve">Město uvádí, že předmětné ustanovení bylo již součástí </w:t>
      </w:r>
      <w:r w:rsidR="006914AE">
        <w:rPr>
          <w:rFonts w:ascii="Arial" w:eastAsia="Arial" w:hAnsi="Arial"/>
          <w:kern w:val="2"/>
          <w:sz w:val="22"/>
          <w:szCs w:val="22"/>
          <w:lang w:eastAsia="en-US"/>
          <w14:ligatures w14:val="standardContextual"/>
        </w:rPr>
        <w:t xml:space="preserve">OZV </w:t>
      </w:r>
      <w:r>
        <w:rPr>
          <w:rFonts w:ascii="Arial" w:eastAsia="Arial" w:hAnsi="Arial"/>
          <w:kern w:val="2"/>
          <w:sz w:val="22"/>
          <w:szCs w:val="22"/>
          <w:lang w:eastAsia="en-US"/>
          <w14:ligatures w14:val="standardContextual"/>
        </w:rPr>
        <w:t>č. 2/2014, kterou se Ústavní soud zabýval v</w:t>
      </w:r>
      <w:r w:rsidR="006914AE">
        <w:rPr>
          <w:rFonts w:ascii="Arial" w:eastAsia="Arial" w:hAnsi="Arial"/>
          <w:kern w:val="2"/>
          <w:sz w:val="22"/>
          <w:szCs w:val="22"/>
          <w:lang w:eastAsia="en-US"/>
          <w14:ligatures w14:val="standardContextual"/>
        </w:rPr>
        <w:t xml:space="preserve"> řízení vedeném pod </w:t>
      </w:r>
      <w:proofErr w:type="spellStart"/>
      <w:r w:rsidRPr="003114F9">
        <w:rPr>
          <w:rFonts w:ascii="Arial" w:eastAsia="Arial" w:hAnsi="Arial"/>
          <w:bCs/>
          <w:kern w:val="2"/>
          <w:sz w:val="22"/>
          <w:szCs w:val="22"/>
          <w:lang w:eastAsia="en-US"/>
          <w14:ligatures w14:val="standardContextual"/>
        </w:rPr>
        <w:t>sp</w:t>
      </w:r>
      <w:proofErr w:type="spellEnd"/>
      <w:r w:rsidRPr="003114F9">
        <w:rPr>
          <w:rFonts w:ascii="Arial" w:eastAsia="Arial" w:hAnsi="Arial"/>
          <w:bCs/>
          <w:kern w:val="2"/>
          <w:sz w:val="22"/>
          <w:szCs w:val="22"/>
          <w:lang w:eastAsia="en-US"/>
          <w14:ligatures w14:val="standardContextual"/>
        </w:rPr>
        <w:t xml:space="preserve">. zn. </w:t>
      </w:r>
      <w:proofErr w:type="spellStart"/>
      <w:r w:rsidRPr="003114F9">
        <w:rPr>
          <w:rFonts w:ascii="Arial" w:eastAsia="Arial" w:hAnsi="Arial"/>
          <w:bCs/>
          <w:kern w:val="2"/>
          <w:sz w:val="22"/>
          <w:szCs w:val="22"/>
          <w:lang w:eastAsia="en-US"/>
          <w14:ligatures w14:val="standardContextual"/>
        </w:rPr>
        <w:t>Pl</w:t>
      </w:r>
      <w:proofErr w:type="spellEnd"/>
      <w:r w:rsidRPr="003114F9">
        <w:rPr>
          <w:rFonts w:ascii="Arial" w:eastAsia="Arial" w:hAnsi="Arial"/>
          <w:bCs/>
          <w:kern w:val="2"/>
          <w:sz w:val="22"/>
          <w:szCs w:val="22"/>
          <w:lang w:eastAsia="en-US"/>
          <w14:ligatures w14:val="standardContextual"/>
        </w:rPr>
        <w:t>. ÚS 4/16</w:t>
      </w:r>
      <w:r>
        <w:rPr>
          <w:rFonts w:ascii="Arial" w:eastAsia="Arial" w:hAnsi="Arial"/>
          <w:bCs/>
          <w:kern w:val="2"/>
          <w:sz w:val="22"/>
          <w:szCs w:val="22"/>
          <w:lang w:eastAsia="en-US"/>
          <w14:ligatures w14:val="standardContextual"/>
        </w:rPr>
        <w:t xml:space="preserve">, tedy Ústavnímu soudu jistě „neuniklo pozornosti“. Město </w:t>
      </w:r>
      <w:r w:rsidR="006914AE">
        <w:rPr>
          <w:rFonts w:ascii="Arial" w:eastAsia="Arial" w:hAnsi="Arial"/>
          <w:bCs/>
          <w:kern w:val="2"/>
          <w:sz w:val="22"/>
          <w:szCs w:val="22"/>
          <w:lang w:eastAsia="en-US"/>
          <w14:ligatures w14:val="standardContextual"/>
        </w:rPr>
        <w:t xml:space="preserve">pak konkrétně </w:t>
      </w:r>
      <w:r>
        <w:rPr>
          <w:rFonts w:ascii="Arial" w:eastAsia="Arial" w:hAnsi="Arial"/>
          <w:bCs/>
          <w:kern w:val="2"/>
          <w:sz w:val="22"/>
          <w:szCs w:val="22"/>
          <w:lang w:eastAsia="en-US"/>
          <w14:ligatures w14:val="standardContextual"/>
        </w:rPr>
        <w:t>uvádí:</w:t>
      </w:r>
    </w:p>
    <w:p w14:paraId="60AE1978" w14:textId="5355C6D6" w:rsidR="00FC4140" w:rsidRPr="003114F9" w:rsidRDefault="00FC4140" w:rsidP="00FC4140">
      <w:pPr>
        <w:suppressAutoHyphens w:val="0"/>
        <w:spacing w:after="160" w:line="276" w:lineRule="auto"/>
        <w:ind w:left="708"/>
        <w:jc w:val="both"/>
        <w:rPr>
          <w:rFonts w:ascii="Arial" w:eastAsia="Arial" w:hAnsi="Arial"/>
          <w:i/>
          <w:iCs/>
          <w:kern w:val="2"/>
          <w:sz w:val="20"/>
          <w:szCs w:val="20"/>
          <w:lang w:eastAsia="en-US"/>
          <w14:ligatures w14:val="standardContextual"/>
        </w:rPr>
      </w:pPr>
      <w:r w:rsidRPr="003114F9">
        <w:rPr>
          <w:rFonts w:ascii="Arial" w:eastAsia="Arial" w:hAnsi="Arial"/>
          <w:bCs/>
          <w:i/>
          <w:iCs/>
          <w:kern w:val="2"/>
          <w:sz w:val="20"/>
          <w:szCs w:val="20"/>
          <w:lang w:eastAsia="en-US"/>
          <w14:ligatures w14:val="standardContextual"/>
        </w:rPr>
        <w:t xml:space="preserve">„Je proto prakticky jisté, že kdyby Ústavní soud tehdy shledal, že je i toto ustanovení v rozporu s ústavností či alespoň se zákonností, podotkl by to tzv. </w:t>
      </w:r>
      <w:r w:rsidR="00D966D3">
        <w:rPr>
          <w:rFonts w:ascii="Arial" w:eastAsia="Arial" w:hAnsi="Arial"/>
          <w:bCs/>
          <w:i/>
          <w:iCs/>
          <w:kern w:val="2"/>
          <w:sz w:val="20"/>
          <w:szCs w:val="20"/>
          <w:lang w:eastAsia="en-US"/>
          <w14:ligatures w14:val="standardContextual"/>
        </w:rPr>
        <w:t>‚</w:t>
      </w:r>
      <w:r w:rsidRPr="003114F9">
        <w:rPr>
          <w:rFonts w:ascii="Arial" w:eastAsia="Arial" w:hAnsi="Arial"/>
          <w:bCs/>
          <w:i/>
          <w:iCs/>
          <w:kern w:val="2"/>
          <w:sz w:val="20"/>
          <w:szCs w:val="20"/>
          <w:lang w:eastAsia="en-US"/>
          <w14:ligatures w14:val="standardContextual"/>
        </w:rPr>
        <w:t>pod čarou</w:t>
      </w:r>
      <w:r w:rsidR="00D966D3">
        <w:rPr>
          <w:rFonts w:ascii="Arial" w:eastAsia="Arial" w:hAnsi="Arial"/>
          <w:bCs/>
          <w:i/>
          <w:iCs/>
          <w:kern w:val="2"/>
          <w:sz w:val="20"/>
          <w:szCs w:val="20"/>
          <w:lang w:eastAsia="en-US"/>
          <w14:ligatures w14:val="standardContextual"/>
        </w:rPr>
        <w:t>‘</w:t>
      </w:r>
      <w:r w:rsidRPr="003114F9">
        <w:rPr>
          <w:rFonts w:ascii="Arial" w:eastAsia="Arial" w:hAnsi="Arial"/>
          <w:bCs/>
          <w:i/>
          <w:iCs/>
          <w:kern w:val="2"/>
          <w:sz w:val="20"/>
          <w:szCs w:val="20"/>
          <w:lang w:eastAsia="en-US"/>
          <w14:ligatures w14:val="standardContextual"/>
        </w:rPr>
        <w:t xml:space="preserve"> či poznámkou </w:t>
      </w:r>
      <w:r w:rsidR="00D966D3">
        <w:rPr>
          <w:rFonts w:ascii="Arial" w:eastAsia="Arial" w:hAnsi="Arial"/>
          <w:bCs/>
          <w:i/>
          <w:iCs/>
          <w:kern w:val="2"/>
          <w:sz w:val="20"/>
          <w:szCs w:val="20"/>
          <w:lang w:eastAsia="en-US"/>
          <w14:ligatures w14:val="standardContextual"/>
        </w:rPr>
        <w:t>‚</w:t>
      </w:r>
      <w:r w:rsidRPr="003114F9">
        <w:rPr>
          <w:rFonts w:ascii="Arial" w:eastAsia="Arial" w:hAnsi="Arial"/>
          <w:bCs/>
          <w:i/>
          <w:iCs/>
          <w:kern w:val="2"/>
          <w:sz w:val="20"/>
          <w:szCs w:val="20"/>
          <w:lang w:eastAsia="en-US"/>
          <w14:ligatures w14:val="standardContextual"/>
        </w:rPr>
        <w:t>nad rámec</w:t>
      </w:r>
      <w:r w:rsidR="00D966D3">
        <w:rPr>
          <w:rFonts w:ascii="Arial" w:eastAsia="Arial" w:hAnsi="Arial"/>
          <w:bCs/>
          <w:i/>
          <w:iCs/>
          <w:kern w:val="2"/>
          <w:sz w:val="20"/>
          <w:szCs w:val="20"/>
          <w:lang w:eastAsia="en-US"/>
          <w14:ligatures w14:val="standardContextual"/>
        </w:rPr>
        <w:t>‘</w:t>
      </w:r>
      <w:r w:rsidRPr="003114F9">
        <w:rPr>
          <w:rFonts w:ascii="Arial" w:eastAsia="Arial" w:hAnsi="Arial"/>
          <w:bCs/>
          <w:i/>
          <w:iCs/>
          <w:kern w:val="2"/>
          <w:sz w:val="20"/>
          <w:szCs w:val="20"/>
          <w:lang w:eastAsia="en-US"/>
          <w14:ligatures w14:val="standardContextual"/>
        </w:rPr>
        <w:t xml:space="preserve"> resp. </w:t>
      </w:r>
      <w:r w:rsidR="00D966D3">
        <w:rPr>
          <w:rFonts w:ascii="Arial" w:eastAsia="Arial" w:hAnsi="Arial"/>
          <w:bCs/>
          <w:i/>
          <w:iCs/>
          <w:kern w:val="2"/>
          <w:sz w:val="20"/>
          <w:szCs w:val="20"/>
          <w:lang w:eastAsia="en-US"/>
          <w14:ligatures w14:val="standardContextual"/>
        </w:rPr>
        <w:t>‚</w:t>
      </w:r>
      <w:r w:rsidRPr="003114F9">
        <w:rPr>
          <w:rFonts w:ascii="Arial" w:eastAsia="Arial" w:hAnsi="Arial"/>
          <w:bCs/>
          <w:i/>
          <w:iCs/>
          <w:kern w:val="2"/>
          <w:sz w:val="20"/>
          <w:szCs w:val="20"/>
          <w:lang w:eastAsia="en-US"/>
          <w14:ligatures w14:val="standardContextual"/>
        </w:rPr>
        <w:t>pro úplnost</w:t>
      </w:r>
      <w:r w:rsidR="00D966D3">
        <w:rPr>
          <w:rFonts w:ascii="Arial" w:eastAsia="Arial" w:hAnsi="Arial"/>
          <w:bCs/>
          <w:i/>
          <w:iCs/>
          <w:kern w:val="2"/>
          <w:sz w:val="20"/>
          <w:szCs w:val="20"/>
          <w:lang w:eastAsia="en-US"/>
          <w14:ligatures w14:val="standardContextual"/>
        </w:rPr>
        <w:t>‘</w:t>
      </w:r>
      <w:r w:rsidRPr="003114F9">
        <w:rPr>
          <w:rFonts w:ascii="Arial" w:eastAsia="Arial" w:hAnsi="Arial"/>
          <w:bCs/>
          <w:i/>
          <w:iCs/>
          <w:kern w:val="2"/>
          <w:sz w:val="20"/>
          <w:szCs w:val="20"/>
          <w:lang w:eastAsia="en-US"/>
          <w14:ligatures w14:val="standardContextual"/>
        </w:rPr>
        <w:t>, jak to běžně činí i v řadě jiných nálezů.“</w:t>
      </w:r>
    </w:p>
    <w:p w14:paraId="1213F54D" w14:textId="14376E6E" w:rsidR="00FC4140" w:rsidRPr="003114F9" w:rsidRDefault="00FC4140" w:rsidP="00FC4140">
      <w:pPr>
        <w:numPr>
          <w:ilvl w:val="0"/>
          <w:numId w:val="5"/>
        </w:numPr>
        <w:suppressAutoHyphens w:val="0"/>
        <w:spacing w:after="160" w:line="276" w:lineRule="auto"/>
        <w:ind w:left="0" w:firstLine="0"/>
        <w:jc w:val="both"/>
        <w:rPr>
          <w:rFonts w:ascii="Arial" w:eastAsia="Arial" w:hAnsi="Arial"/>
          <w:kern w:val="2"/>
          <w:sz w:val="22"/>
          <w:szCs w:val="22"/>
          <w:lang w:eastAsia="en-US"/>
          <w14:ligatures w14:val="standardContextual"/>
        </w:rPr>
      </w:pPr>
      <w:r>
        <w:rPr>
          <w:rFonts w:ascii="Arial" w:eastAsia="Arial" w:hAnsi="Arial"/>
          <w:bCs/>
          <w:kern w:val="2"/>
          <w:sz w:val="22"/>
          <w:szCs w:val="22"/>
          <w:lang w:eastAsia="en-US"/>
          <w14:ligatures w14:val="standardContextual"/>
        </w:rPr>
        <w:t>Ministerstvo vnitra k dané věci uvádí, že v</w:t>
      </w:r>
      <w:r w:rsidRPr="003114F9">
        <w:rPr>
          <w:rFonts w:ascii="Arial" w:eastAsia="Arial" w:hAnsi="Arial"/>
          <w:bCs/>
          <w:kern w:val="2"/>
          <w:sz w:val="22"/>
          <w:szCs w:val="22"/>
          <w:lang w:eastAsia="en-US"/>
          <w14:ligatures w14:val="standardContextual"/>
        </w:rPr>
        <w:t xml:space="preserve"> řízení o ústavní stížnosti </w:t>
      </w:r>
      <w:r>
        <w:rPr>
          <w:rFonts w:ascii="Arial" w:eastAsia="Arial" w:hAnsi="Arial"/>
          <w:bCs/>
          <w:kern w:val="2"/>
          <w:sz w:val="22"/>
          <w:szCs w:val="22"/>
          <w:lang w:eastAsia="en-US"/>
          <w14:ligatures w14:val="standardContextual"/>
        </w:rPr>
        <w:t xml:space="preserve">se </w:t>
      </w:r>
      <w:r w:rsidRPr="003114F9">
        <w:rPr>
          <w:rFonts w:ascii="Arial" w:eastAsia="Arial" w:hAnsi="Arial"/>
          <w:bCs/>
          <w:kern w:val="2"/>
          <w:sz w:val="22"/>
          <w:szCs w:val="22"/>
          <w:lang w:eastAsia="en-US"/>
          <w14:ligatures w14:val="standardContextual"/>
        </w:rPr>
        <w:t xml:space="preserve">uplatňuje maxima, dle níž </w:t>
      </w:r>
      <w:r>
        <w:rPr>
          <w:rFonts w:ascii="Arial" w:eastAsia="Arial" w:hAnsi="Arial"/>
          <w:bCs/>
          <w:kern w:val="2"/>
          <w:sz w:val="22"/>
          <w:szCs w:val="22"/>
          <w:lang w:eastAsia="en-US"/>
          <w14:ligatures w14:val="standardContextual"/>
        </w:rPr>
        <w:t>„</w:t>
      </w:r>
      <w:r w:rsidRPr="007C58EA">
        <w:rPr>
          <w:rFonts w:ascii="Arial" w:eastAsia="Arial" w:hAnsi="Arial"/>
          <w:bCs/>
          <w:i/>
          <w:iCs/>
          <w:kern w:val="2"/>
          <w:sz w:val="22"/>
          <w:szCs w:val="22"/>
          <w:lang w:eastAsia="en-US"/>
          <w14:ligatures w14:val="standardContextual"/>
        </w:rPr>
        <w:t xml:space="preserve">Ústavní soud je ve smyslu své již ustálené judikatury vázán petitem návrhu na zahájení </w:t>
      </w:r>
      <w:r w:rsidRPr="007C58EA">
        <w:rPr>
          <w:rFonts w:ascii="Arial" w:eastAsia="Arial" w:hAnsi="Arial"/>
          <w:bCs/>
          <w:i/>
          <w:iCs/>
          <w:kern w:val="2"/>
          <w:sz w:val="22"/>
          <w:szCs w:val="22"/>
          <w:lang w:eastAsia="en-US"/>
          <w14:ligatures w14:val="standardContextual"/>
        </w:rPr>
        <w:lastRenderedPageBreak/>
        <w:t>řízení a sám jej nemůže měnit</w:t>
      </w:r>
      <w:r w:rsidR="007C58EA">
        <w:rPr>
          <w:rFonts w:ascii="Arial" w:eastAsia="Arial" w:hAnsi="Arial"/>
          <w:bCs/>
          <w:kern w:val="2"/>
          <w:sz w:val="22"/>
          <w:szCs w:val="22"/>
          <w:lang w:eastAsia="en-US"/>
          <w14:ligatures w14:val="standardContextual"/>
        </w:rPr>
        <w:t>.</w:t>
      </w:r>
      <w:r w:rsidR="007C58EA" w:rsidRPr="007C58EA">
        <w:rPr>
          <w:rFonts w:ascii="Arial" w:eastAsia="Arial" w:hAnsi="Arial"/>
          <w:bCs/>
          <w:kern w:val="2"/>
          <w:sz w:val="22"/>
          <w:szCs w:val="22"/>
          <w:lang w:eastAsia="en-US"/>
          <w14:ligatures w14:val="standardContextual"/>
        </w:rPr>
        <w:t>“</w:t>
      </w:r>
      <w:r>
        <w:rPr>
          <w:rFonts w:ascii="Arial" w:eastAsia="Arial" w:hAnsi="Arial"/>
          <w:bCs/>
          <w:kern w:val="2"/>
          <w:sz w:val="22"/>
          <w:szCs w:val="22"/>
          <w:lang w:eastAsia="en-US"/>
          <w14:ligatures w14:val="standardContextual"/>
        </w:rPr>
        <w:t xml:space="preserve"> (srov. </w:t>
      </w:r>
      <w:r w:rsidRPr="003114F9">
        <w:rPr>
          <w:rFonts w:ascii="Arial" w:eastAsia="Arial" w:hAnsi="Arial"/>
          <w:bCs/>
          <w:kern w:val="2"/>
          <w:sz w:val="22"/>
          <w:szCs w:val="22"/>
          <w:lang w:eastAsia="en-US"/>
          <w14:ligatures w14:val="standardContextual"/>
        </w:rPr>
        <w:t xml:space="preserve">nález </w:t>
      </w:r>
      <w:proofErr w:type="spellStart"/>
      <w:r w:rsidRPr="003114F9">
        <w:rPr>
          <w:rFonts w:ascii="Arial" w:eastAsia="Arial" w:hAnsi="Arial"/>
          <w:bCs/>
          <w:kern w:val="2"/>
          <w:sz w:val="22"/>
          <w:szCs w:val="22"/>
          <w:lang w:eastAsia="en-US"/>
          <w14:ligatures w14:val="standardContextual"/>
        </w:rPr>
        <w:t>sp</w:t>
      </w:r>
      <w:proofErr w:type="spellEnd"/>
      <w:r w:rsidRPr="003114F9">
        <w:rPr>
          <w:rFonts w:ascii="Arial" w:eastAsia="Arial" w:hAnsi="Arial"/>
          <w:bCs/>
          <w:kern w:val="2"/>
          <w:sz w:val="22"/>
          <w:szCs w:val="22"/>
          <w:lang w:eastAsia="en-US"/>
          <w14:ligatures w14:val="standardContextual"/>
        </w:rPr>
        <w:t xml:space="preserve">. zn. II. ÚS 305/99, shodně II. ÚS 182/01; dále kupř. nálezy </w:t>
      </w:r>
      <w:proofErr w:type="spellStart"/>
      <w:r w:rsidRPr="003114F9">
        <w:rPr>
          <w:rFonts w:ascii="Arial" w:eastAsia="Arial" w:hAnsi="Arial"/>
          <w:bCs/>
          <w:kern w:val="2"/>
          <w:sz w:val="22"/>
          <w:szCs w:val="22"/>
          <w:lang w:eastAsia="en-US"/>
          <w14:ligatures w14:val="standardContextual"/>
        </w:rPr>
        <w:t>sp</w:t>
      </w:r>
      <w:proofErr w:type="spellEnd"/>
      <w:r w:rsidRPr="003114F9">
        <w:rPr>
          <w:rFonts w:ascii="Arial" w:eastAsia="Arial" w:hAnsi="Arial"/>
          <w:bCs/>
          <w:kern w:val="2"/>
          <w:sz w:val="22"/>
          <w:szCs w:val="22"/>
          <w:lang w:eastAsia="en-US"/>
          <w14:ligatures w14:val="standardContextual"/>
        </w:rPr>
        <w:t>. zn. II. ÚS 242/98, I. ÚS 424/2000, I. ÚS 603/2000, IV. ÚS 525/01, IV. ÚS 98/03, III. ÚS 177/04, IV. ÚS 314/05, II. ÚS 259/05 a další</w:t>
      </w:r>
      <w:r>
        <w:rPr>
          <w:rFonts w:ascii="Arial" w:eastAsia="Arial" w:hAnsi="Arial"/>
          <w:bCs/>
          <w:kern w:val="2"/>
          <w:sz w:val="22"/>
          <w:szCs w:val="22"/>
          <w:lang w:eastAsia="en-US"/>
          <w14:ligatures w14:val="standardContextual"/>
        </w:rPr>
        <w:t xml:space="preserve">). Ústavní soud tak </w:t>
      </w:r>
      <w:r w:rsidR="007C58EA">
        <w:rPr>
          <w:rFonts w:ascii="Arial" w:eastAsia="Arial" w:hAnsi="Arial"/>
          <w:bCs/>
          <w:kern w:val="2"/>
          <w:sz w:val="22"/>
          <w:szCs w:val="22"/>
          <w:lang w:eastAsia="en-US"/>
          <w14:ligatures w14:val="standardContextual"/>
        </w:rPr>
        <w:t>nemohl</w:t>
      </w:r>
      <w:r w:rsidRPr="003114F9">
        <w:rPr>
          <w:rFonts w:ascii="Arial" w:eastAsia="Arial" w:hAnsi="Arial"/>
          <w:bCs/>
          <w:kern w:val="2"/>
          <w:sz w:val="22"/>
          <w:szCs w:val="22"/>
          <w:lang w:eastAsia="en-US"/>
          <w14:ligatures w14:val="standardContextual"/>
        </w:rPr>
        <w:t xml:space="preserve"> podrobovat ústavněprávnímu přezkumu taková </w:t>
      </w:r>
      <w:r>
        <w:rPr>
          <w:rFonts w:ascii="Arial" w:eastAsia="Arial" w:hAnsi="Arial"/>
          <w:bCs/>
          <w:kern w:val="2"/>
          <w:sz w:val="22"/>
          <w:szCs w:val="22"/>
          <w:lang w:eastAsia="en-US"/>
          <w14:ligatures w14:val="standardContextual"/>
        </w:rPr>
        <w:t>ustanovení</w:t>
      </w:r>
      <w:r w:rsidRPr="003114F9">
        <w:rPr>
          <w:rFonts w:ascii="Arial" w:eastAsia="Arial" w:hAnsi="Arial"/>
          <w:bCs/>
          <w:kern w:val="2"/>
          <w:sz w:val="22"/>
          <w:szCs w:val="22"/>
          <w:lang w:eastAsia="en-US"/>
          <w14:ligatures w14:val="standardContextual"/>
        </w:rPr>
        <w:t>, která nejsou stěžovatelem</w:t>
      </w:r>
      <w:r>
        <w:rPr>
          <w:rFonts w:ascii="Arial" w:eastAsia="Arial" w:hAnsi="Arial"/>
          <w:bCs/>
          <w:kern w:val="2"/>
          <w:sz w:val="22"/>
          <w:szCs w:val="22"/>
          <w:lang w:eastAsia="en-US"/>
          <w14:ligatures w14:val="standardContextual"/>
        </w:rPr>
        <w:t xml:space="preserve"> (</w:t>
      </w:r>
      <w:r w:rsidR="007C58EA">
        <w:rPr>
          <w:rFonts w:ascii="Arial" w:eastAsia="Arial" w:hAnsi="Arial"/>
          <w:bCs/>
          <w:kern w:val="2"/>
          <w:sz w:val="22"/>
          <w:szCs w:val="22"/>
          <w:lang w:eastAsia="en-US"/>
          <w14:ligatures w14:val="standardContextual"/>
        </w:rPr>
        <w:t xml:space="preserve">v daném případě </w:t>
      </w:r>
      <w:r>
        <w:rPr>
          <w:rFonts w:ascii="Arial" w:eastAsia="Arial" w:hAnsi="Arial"/>
          <w:bCs/>
          <w:kern w:val="2"/>
          <w:sz w:val="22"/>
          <w:szCs w:val="22"/>
          <w:lang w:eastAsia="en-US"/>
          <w14:ligatures w14:val="standardContextual"/>
        </w:rPr>
        <w:t>Ministerstvem vnitra</w:t>
      </w:r>
      <w:r w:rsidR="007C58EA">
        <w:rPr>
          <w:rFonts w:ascii="Arial" w:eastAsia="Arial" w:hAnsi="Arial"/>
          <w:bCs/>
          <w:kern w:val="2"/>
          <w:sz w:val="22"/>
          <w:szCs w:val="22"/>
          <w:lang w:eastAsia="en-US"/>
          <w14:ligatures w14:val="standardContextual"/>
        </w:rPr>
        <w:t>)</w:t>
      </w:r>
      <w:r>
        <w:rPr>
          <w:rFonts w:ascii="Arial" w:eastAsia="Arial" w:hAnsi="Arial"/>
          <w:bCs/>
          <w:kern w:val="2"/>
          <w:sz w:val="22"/>
          <w:szCs w:val="22"/>
          <w:lang w:eastAsia="en-US"/>
          <w14:ligatures w14:val="standardContextual"/>
        </w:rPr>
        <w:t xml:space="preserve"> v dané věci</w:t>
      </w:r>
      <w:r w:rsidRPr="003114F9">
        <w:rPr>
          <w:rFonts w:ascii="Arial" w:eastAsia="Arial" w:hAnsi="Arial"/>
          <w:bCs/>
          <w:kern w:val="2"/>
          <w:sz w:val="22"/>
          <w:szCs w:val="22"/>
          <w:lang w:eastAsia="en-US"/>
          <w14:ligatures w14:val="standardContextual"/>
        </w:rPr>
        <w:t xml:space="preserve"> napadena</w:t>
      </w:r>
      <w:r>
        <w:rPr>
          <w:rFonts w:ascii="Arial" w:eastAsia="Arial" w:hAnsi="Arial"/>
          <w:bCs/>
          <w:kern w:val="2"/>
          <w:sz w:val="22"/>
          <w:szCs w:val="22"/>
          <w:lang w:eastAsia="en-US"/>
          <w14:ligatures w14:val="standardContextual"/>
        </w:rPr>
        <w:t>.</w:t>
      </w:r>
    </w:p>
    <w:p w14:paraId="22B6433F" w14:textId="087E8B55" w:rsidR="00FC4140" w:rsidRPr="000D147F" w:rsidRDefault="00FC4140" w:rsidP="00FC4140">
      <w:pPr>
        <w:numPr>
          <w:ilvl w:val="0"/>
          <w:numId w:val="5"/>
        </w:numPr>
        <w:suppressAutoHyphens w:val="0"/>
        <w:spacing w:after="160" w:line="276" w:lineRule="auto"/>
        <w:ind w:left="0" w:firstLine="0"/>
        <w:jc w:val="both"/>
        <w:rPr>
          <w:rFonts w:ascii="Arial" w:eastAsia="Arial" w:hAnsi="Arial"/>
          <w:kern w:val="2"/>
          <w:sz w:val="22"/>
          <w:szCs w:val="22"/>
          <w:lang w:eastAsia="en-US"/>
          <w14:ligatures w14:val="standardContextual"/>
        </w:rPr>
      </w:pPr>
      <w:r>
        <w:rPr>
          <w:rFonts w:ascii="Arial" w:eastAsia="Arial" w:hAnsi="Arial"/>
          <w:bCs/>
          <w:kern w:val="2"/>
          <w:sz w:val="22"/>
          <w:szCs w:val="22"/>
          <w:lang w:eastAsia="en-US"/>
          <w14:ligatures w14:val="standardContextual"/>
        </w:rPr>
        <w:t xml:space="preserve">Jelikož tak čl. 2 odst. 2 písm. b) OZV nebyl v minulosti Ministerstvem vnitra „napaden“, nemohl se k tomu Ústavní soud nikterak vyjádřit a rozhodnout. V neposlední řadě lze </w:t>
      </w:r>
      <w:r w:rsidR="00D966D3">
        <w:rPr>
          <w:rFonts w:ascii="Arial" w:eastAsia="Arial" w:hAnsi="Arial"/>
          <w:bCs/>
          <w:kern w:val="2"/>
          <w:sz w:val="22"/>
          <w:szCs w:val="22"/>
          <w:lang w:eastAsia="en-US"/>
          <w14:ligatures w14:val="standardContextual"/>
        </w:rPr>
        <w:t>uvést</w:t>
      </w:r>
      <w:r>
        <w:rPr>
          <w:rFonts w:ascii="Arial" w:eastAsia="Arial" w:hAnsi="Arial"/>
          <w:bCs/>
          <w:kern w:val="2"/>
          <w:sz w:val="22"/>
          <w:szCs w:val="22"/>
          <w:lang w:eastAsia="en-US"/>
          <w14:ligatures w14:val="standardContextual"/>
        </w:rPr>
        <w:t xml:space="preserve">, že </w:t>
      </w:r>
      <w:r w:rsidR="00D966D3">
        <w:rPr>
          <w:rFonts w:ascii="Arial" w:eastAsia="Arial" w:hAnsi="Arial"/>
          <w:bCs/>
          <w:kern w:val="2"/>
          <w:sz w:val="22"/>
          <w:szCs w:val="22"/>
          <w:lang w:eastAsia="en-US"/>
          <w14:ligatures w14:val="standardContextual"/>
        </w:rPr>
        <w:t xml:space="preserve">obdobnou námitku vzneslo město Příbram v řízení vedeném u Ústavního soudu pod </w:t>
      </w:r>
      <w:proofErr w:type="spellStart"/>
      <w:r w:rsidR="00D966D3">
        <w:rPr>
          <w:rFonts w:ascii="Arial" w:eastAsia="Arial" w:hAnsi="Arial"/>
          <w:bCs/>
          <w:kern w:val="2"/>
          <w:sz w:val="22"/>
          <w:szCs w:val="22"/>
          <w:lang w:eastAsia="en-US"/>
          <w14:ligatures w14:val="standardContextual"/>
        </w:rPr>
        <w:t>sp</w:t>
      </w:r>
      <w:proofErr w:type="spellEnd"/>
      <w:r w:rsidR="00D966D3">
        <w:rPr>
          <w:rFonts w:ascii="Arial" w:eastAsia="Arial" w:hAnsi="Arial"/>
          <w:bCs/>
          <w:kern w:val="2"/>
          <w:sz w:val="22"/>
          <w:szCs w:val="22"/>
          <w:lang w:eastAsia="en-US"/>
          <w14:ligatures w14:val="standardContextual"/>
        </w:rPr>
        <w:t xml:space="preserve">. zn. </w:t>
      </w:r>
      <w:proofErr w:type="spellStart"/>
      <w:r w:rsidR="00D966D3">
        <w:rPr>
          <w:rFonts w:ascii="Arial" w:eastAsia="Arial" w:hAnsi="Arial"/>
          <w:bCs/>
          <w:kern w:val="2"/>
          <w:sz w:val="22"/>
          <w:szCs w:val="22"/>
          <w:lang w:eastAsia="en-US"/>
          <w14:ligatures w14:val="standardContextual"/>
        </w:rPr>
        <w:t>Pl</w:t>
      </w:r>
      <w:proofErr w:type="spellEnd"/>
      <w:r w:rsidR="00D966D3">
        <w:rPr>
          <w:rFonts w:ascii="Arial" w:eastAsia="Arial" w:hAnsi="Arial"/>
          <w:bCs/>
          <w:kern w:val="2"/>
          <w:sz w:val="22"/>
          <w:szCs w:val="22"/>
          <w:lang w:eastAsia="en-US"/>
          <w14:ligatures w14:val="standardContextual"/>
        </w:rPr>
        <w:t>. ÚS 38/22, přičemž soud v bodě 23 předmětného nálezu uvedl</w:t>
      </w:r>
      <w:r>
        <w:rPr>
          <w:rFonts w:ascii="Arial" w:eastAsia="Arial" w:hAnsi="Arial"/>
          <w:bCs/>
          <w:kern w:val="2"/>
          <w:sz w:val="22"/>
          <w:szCs w:val="22"/>
          <w:lang w:eastAsia="en-US"/>
          <w14:ligatures w14:val="standardContextual"/>
        </w:rPr>
        <w:t>:</w:t>
      </w:r>
    </w:p>
    <w:p w14:paraId="453E8B2C" w14:textId="77777777" w:rsidR="00FC4140" w:rsidRDefault="00FC4140" w:rsidP="00FC4140">
      <w:pPr>
        <w:suppressAutoHyphens w:val="0"/>
        <w:spacing w:after="160" w:line="276" w:lineRule="auto"/>
        <w:ind w:left="708"/>
        <w:jc w:val="both"/>
        <w:rPr>
          <w:rFonts w:ascii="Arial" w:eastAsia="Arial" w:hAnsi="Arial"/>
          <w:bCs/>
          <w:kern w:val="2"/>
          <w:sz w:val="20"/>
          <w:szCs w:val="20"/>
          <w:lang w:eastAsia="en-US"/>
          <w14:ligatures w14:val="standardContextual"/>
        </w:rPr>
      </w:pPr>
      <w:r w:rsidRPr="000D147F">
        <w:rPr>
          <w:rFonts w:ascii="Arial" w:eastAsia="Arial" w:hAnsi="Arial"/>
          <w:bCs/>
          <w:i/>
          <w:iCs/>
          <w:kern w:val="2"/>
          <w:sz w:val="20"/>
          <w:szCs w:val="20"/>
          <w:lang w:eastAsia="en-US"/>
          <w14:ligatures w14:val="standardContextual"/>
        </w:rPr>
        <w:t>„Jde-li konečně o tvrzení města, že Ústavní soud ve věci </w:t>
      </w:r>
      <w:proofErr w:type="spellStart"/>
      <w:r w:rsidRPr="000D147F">
        <w:rPr>
          <w:rFonts w:ascii="Arial" w:eastAsia="Arial" w:hAnsi="Arial"/>
          <w:bCs/>
          <w:i/>
          <w:iCs/>
          <w:kern w:val="2"/>
          <w:sz w:val="20"/>
          <w:szCs w:val="20"/>
          <w:lang w:eastAsia="en-US"/>
          <w14:ligatures w14:val="standardContextual"/>
        </w:rPr>
        <w:t>sp</w:t>
      </w:r>
      <w:proofErr w:type="spellEnd"/>
      <w:r w:rsidRPr="000D147F">
        <w:rPr>
          <w:rFonts w:ascii="Arial" w:eastAsia="Arial" w:hAnsi="Arial"/>
          <w:bCs/>
          <w:i/>
          <w:iCs/>
          <w:kern w:val="2"/>
          <w:sz w:val="20"/>
          <w:szCs w:val="20"/>
          <w:lang w:eastAsia="en-US"/>
          <w14:ligatures w14:val="standardContextual"/>
        </w:rPr>
        <w:t xml:space="preserve">. zn. </w:t>
      </w:r>
      <w:proofErr w:type="spellStart"/>
      <w:r w:rsidRPr="000D147F">
        <w:rPr>
          <w:rFonts w:ascii="Arial" w:eastAsia="Arial" w:hAnsi="Arial"/>
          <w:bCs/>
          <w:i/>
          <w:iCs/>
          <w:kern w:val="2"/>
          <w:sz w:val="20"/>
          <w:szCs w:val="20"/>
          <w:lang w:eastAsia="en-US"/>
          <w14:ligatures w14:val="standardContextual"/>
        </w:rPr>
        <w:t>Pl</w:t>
      </w:r>
      <w:proofErr w:type="spellEnd"/>
      <w:r w:rsidRPr="000D147F">
        <w:rPr>
          <w:rFonts w:ascii="Arial" w:eastAsia="Arial" w:hAnsi="Arial"/>
          <w:bCs/>
          <w:i/>
          <w:iCs/>
          <w:kern w:val="2"/>
          <w:sz w:val="20"/>
          <w:szCs w:val="20"/>
          <w:lang w:eastAsia="en-US"/>
          <w14:ligatures w14:val="standardContextual"/>
        </w:rPr>
        <w:t xml:space="preserve">. ÚS 4/16 akceptoval obdobné ustanovení jako v nyní posuzované věci, předmětem odkazované věci nebylo "letní víkendové" zkrácení doby nočního klidu, byť je pravda, že tehdejším návrhem dotčená obecně závazná vyhláška obce skutečně obsahovala obdobné ustanovení jako v nyní posuzované věci (viz bod 2 uvedeného nálezu). Ústavní soud však tehdy rozhodoval o návrhu na zrušení jiného ustanovení téže obecně závazné vyhlášky a návrhem byl vázán. </w:t>
      </w:r>
      <w:r w:rsidRPr="000D147F">
        <w:rPr>
          <w:rFonts w:ascii="Arial" w:eastAsia="Arial" w:hAnsi="Arial"/>
          <w:bCs/>
          <w:i/>
          <w:iCs/>
          <w:kern w:val="2"/>
          <w:sz w:val="20"/>
          <w:szCs w:val="20"/>
          <w:u w:val="single"/>
          <w:lang w:eastAsia="en-US"/>
          <w14:ligatures w14:val="standardContextual"/>
        </w:rPr>
        <w:t>K jiným ustanovením obecně závazné vyhlášky se tehdy nevyjadřoval a ani závazně vyjadřovat nemohl</w:t>
      </w:r>
      <w:r w:rsidRPr="007C58EA">
        <w:rPr>
          <w:rFonts w:ascii="Arial" w:eastAsia="Arial" w:hAnsi="Arial"/>
          <w:bCs/>
          <w:i/>
          <w:iCs/>
          <w:kern w:val="2"/>
          <w:sz w:val="20"/>
          <w:szCs w:val="20"/>
          <w:lang w:eastAsia="en-US"/>
          <w14:ligatures w14:val="standardContextual"/>
        </w:rPr>
        <w:t xml:space="preserve"> </w:t>
      </w:r>
      <w:r w:rsidRPr="007C58EA">
        <w:rPr>
          <w:rFonts w:ascii="Arial" w:eastAsia="Arial" w:hAnsi="Arial"/>
          <w:kern w:val="2"/>
          <w:sz w:val="20"/>
          <w:szCs w:val="20"/>
          <w:lang w:eastAsia="en-US"/>
          <w14:ligatures w14:val="standardContextual"/>
        </w:rPr>
        <w:t>[</w:t>
      </w:r>
      <w:r w:rsidRPr="009D732B">
        <w:rPr>
          <w:rFonts w:ascii="Arial" w:eastAsia="Arial" w:hAnsi="Arial"/>
          <w:kern w:val="2"/>
          <w:sz w:val="20"/>
          <w:szCs w:val="20"/>
          <w:lang w:eastAsia="en-US"/>
          <w14:ligatures w14:val="standardContextual"/>
        </w:rPr>
        <w:t>pozn.: podtržení provedlo Ministerstvo vnitra]</w:t>
      </w:r>
      <w:r>
        <w:rPr>
          <w:rFonts w:ascii="Arial" w:eastAsia="Arial" w:hAnsi="Arial"/>
          <w:bCs/>
          <w:i/>
          <w:iCs/>
          <w:kern w:val="2"/>
          <w:sz w:val="20"/>
          <w:szCs w:val="20"/>
          <w:lang w:eastAsia="en-US"/>
          <w14:ligatures w14:val="standardContextual"/>
        </w:rPr>
        <w:t>.</w:t>
      </w:r>
      <w:r w:rsidRPr="000D147F">
        <w:rPr>
          <w:rFonts w:ascii="Arial" w:eastAsia="Arial" w:hAnsi="Arial"/>
          <w:bCs/>
          <w:i/>
          <w:iCs/>
          <w:kern w:val="2"/>
          <w:sz w:val="20"/>
          <w:szCs w:val="20"/>
          <w:lang w:eastAsia="en-US"/>
          <w14:ligatures w14:val="standardContextual"/>
        </w:rPr>
        <w:t>“</w:t>
      </w:r>
    </w:p>
    <w:p w14:paraId="777DD77D" w14:textId="1D0C5343" w:rsidR="007C58EA" w:rsidRPr="00771E36" w:rsidRDefault="00771E36" w:rsidP="007C58EA">
      <w:pPr>
        <w:numPr>
          <w:ilvl w:val="0"/>
          <w:numId w:val="5"/>
        </w:numPr>
        <w:suppressAutoHyphens w:val="0"/>
        <w:spacing w:after="160" w:line="276" w:lineRule="auto"/>
        <w:ind w:left="0" w:firstLine="0"/>
        <w:jc w:val="both"/>
        <w:rPr>
          <w:rFonts w:ascii="Arial" w:eastAsia="Arial" w:hAnsi="Arial"/>
          <w:kern w:val="2"/>
          <w:sz w:val="22"/>
          <w:szCs w:val="22"/>
          <w:lang w:eastAsia="en-US"/>
          <w14:ligatures w14:val="standardContextual"/>
        </w:rPr>
      </w:pPr>
      <w:r w:rsidRPr="00771E36">
        <w:rPr>
          <w:rFonts w:ascii="Arial" w:eastAsia="Arial" w:hAnsi="Arial"/>
          <w:bCs/>
          <w:kern w:val="2"/>
          <w:sz w:val="22"/>
          <w:szCs w:val="22"/>
          <w:lang w:eastAsia="en-US"/>
          <w14:ligatures w14:val="standardContextual"/>
        </w:rPr>
        <w:t>Ministerstvo vnitra dále uvádí</w:t>
      </w:r>
      <w:r w:rsidR="00AB5677">
        <w:rPr>
          <w:rFonts w:ascii="Arial" w:eastAsia="Arial" w:hAnsi="Arial"/>
          <w:bCs/>
          <w:kern w:val="2"/>
          <w:sz w:val="22"/>
          <w:szCs w:val="22"/>
          <w:lang w:eastAsia="en-US"/>
          <w14:ligatures w14:val="standardContextual"/>
        </w:rPr>
        <w:t xml:space="preserve">, že kdyby byla akceptována argumentace města, mohlo by to vést k absurdním situacím, kdy by kupříkladu nemohly být u Ústavního soudu napadány </w:t>
      </w:r>
      <w:r w:rsidR="003C1CC3">
        <w:rPr>
          <w:rFonts w:ascii="Arial" w:eastAsia="Arial" w:hAnsi="Arial"/>
          <w:bCs/>
          <w:kern w:val="2"/>
          <w:sz w:val="22"/>
          <w:szCs w:val="22"/>
          <w:lang w:eastAsia="en-US"/>
          <w14:ligatures w14:val="standardContextual"/>
        </w:rPr>
        <w:t xml:space="preserve">různé části téhož </w:t>
      </w:r>
      <w:r w:rsidR="00AB5677">
        <w:rPr>
          <w:rFonts w:ascii="Arial" w:eastAsia="Arial" w:hAnsi="Arial"/>
          <w:bCs/>
          <w:kern w:val="2"/>
          <w:sz w:val="22"/>
          <w:szCs w:val="22"/>
          <w:lang w:eastAsia="en-US"/>
          <w14:ligatures w14:val="standardContextual"/>
        </w:rPr>
        <w:t>zákony</w:t>
      </w:r>
      <w:r w:rsidR="003C1CC3">
        <w:rPr>
          <w:rFonts w:ascii="Arial" w:eastAsia="Arial" w:hAnsi="Arial"/>
          <w:bCs/>
          <w:kern w:val="2"/>
          <w:sz w:val="22"/>
          <w:szCs w:val="22"/>
          <w:lang w:eastAsia="en-US"/>
          <w14:ligatures w14:val="standardContextual"/>
        </w:rPr>
        <w:t>, když už jiné jeho části byly soudem přezkoumá</w:t>
      </w:r>
      <w:r w:rsidR="00D966D3">
        <w:rPr>
          <w:rFonts w:ascii="Arial" w:eastAsia="Arial" w:hAnsi="Arial"/>
          <w:bCs/>
          <w:kern w:val="2"/>
          <w:sz w:val="22"/>
          <w:szCs w:val="22"/>
          <w:lang w:eastAsia="en-US"/>
          <w14:ligatures w14:val="standardContextual"/>
        </w:rPr>
        <w:t>vá</w:t>
      </w:r>
      <w:r w:rsidR="003C1CC3">
        <w:rPr>
          <w:rFonts w:ascii="Arial" w:eastAsia="Arial" w:hAnsi="Arial"/>
          <w:bCs/>
          <w:kern w:val="2"/>
          <w:sz w:val="22"/>
          <w:szCs w:val="22"/>
          <w:lang w:eastAsia="en-US"/>
          <w14:ligatures w14:val="standardContextual"/>
        </w:rPr>
        <w:t>ny.</w:t>
      </w:r>
      <w:r w:rsidR="00AB5677">
        <w:rPr>
          <w:rFonts w:ascii="Arial" w:eastAsia="Arial" w:hAnsi="Arial"/>
          <w:bCs/>
          <w:kern w:val="2"/>
          <w:sz w:val="22"/>
          <w:szCs w:val="22"/>
          <w:lang w:eastAsia="en-US"/>
          <w14:ligatures w14:val="standardContextual"/>
        </w:rPr>
        <w:t xml:space="preserve"> Jako příklad lze zmínit zákon</w:t>
      </w:r>
      <w:r w:rsidR="003C1CC3" w:rsidRPr="003C1CC3">
        <w:rPr>
          <w:rFonts w:asciiTheme="minorHAnsi" w:hAnsiTheme="minorHAnsi" w:cstheme="minorHAnsi"/>
        </w:rPr>
        <w:t xml:space="preserve"> </w:t>
      </w:r>
      <w:r w:rsidR="003C1CC3" w:rsidRPr="00AB5677">
        <w:rPr>
          <w:rFonts w:asciiTheme="minorHAnsi" w:hAnsiTheme="minorHAnsi" w:cstheme="minorHAnsi"/>
        </w:rPr>
        <w:t>o volbách do Parlamentu České republiky</w:t>
      </w:r>
      <w:r w:rsidR="00AB5677">
        <w:rPr>
          <w:rStyle w:val="Znakapoznpodarou"/>
          <w:rFonts w:ascii="Arial" w:eastAsia="Arial" w:hAnsi="Arial"/>
          <w:bCs/>
          <w:kern w:val="2"/>
          <w:sz w:val="22"/>
          <w:szCs w:val="22"/>
          <w:lang w:eastAsia="en-US"/>
          <w14:ligatures w14:val="standardContextual"/>
        </w:rPr>
        <w:footnoteReference w:id="8"/>
      </w:r>
      <w:r w:rsidR="00AB5677">
        <w:rPr>
          <w:rFonts w:ascii="Arial" w:eastAsia="Arial" w:hAnsi="Arial"/>
          <w:bCs/>
          <w:kern w:val="2"/>
          <w:sz w:val="22"/>
          <w:szCs w:val="22"/>
          <w:lang w:eastAsia="en-US"/>
          <w14:ligatures w14:val="standardContextual"/>
        </w:rPr>
        <w:t>, který byl předmětem přezkumu ze strany Ústavního soudu již dvakrát v rozmezí téměř dvaceti let (srov. nálezy</w:t>
      </w:r>
      <w:r w:rsidR="003C1CC3">
        <w:rPr>
          <w:rFonts w:ascii="Arial" w:eastAsia="Arial" w:hAnsi="Arial"/>
          <w:bCs/>
          <w:kern w:val="2"/>
          <w:sz w:val="22"/>
          <w:szCs w:val="22"/>
          <w:lang w:eastAsia="en-US"/>
          <w14:ligatures w14:val="standardContextual"/>
        </w:rPr>
        <w:t xml:space="preserve"> </w:t>
      </w:r>
      <w:proofErr w:type="spellStart"/>
      <w:r w:rsidR="003C1CC3">
        <w:rPr>
          <w:rFonts w:ascii="Arial" w:eastAsia="Arial" w:hAnsi="Arial"/>
          <w:bCs/>
          <w:kern w:val="2"/>
          <w:sz w:val="22"/>
          <w:szCs w:val="22"/>
          <w:lang w:eastAsia="en-US"/>
          <w14:ligatures w14:val="standardContextual"/>
        </w:rPr>
        <w:t>sp</w:t>
      </w:r>
      <w:proofErr w:type="spellEnd"/>
      <w:r w:rsidR="003C1CC3">
        <w:rPr>
          <w:rFonts w:ascii="Arial" w:eastAsia="Arial" w:hAnsi="Arial"/>
          <w:bCs/>
          <w:kern w:val="2"/>
          <w:sz w:val="22"/>
          <w:szCs w:val="22"/>
          <w:lang w:eastAsia="en-US"/>
          <w14:ligatures w14:val="standardContextual"/>
        </w:rPr>
        <w:t>.</w:t>
      </w:r>
      <w:r w:rsidR="00D966D3">
        <w:rPr>
          <w:rFonts w:ascii="Arial" w:eastAsia="Arial" w:hAnsi="Arial"/>
          <w:bCs/>
          <w:kern w:val="2"/>
          <w:sz w:val="22"/>
          <w:szCs w:val="22"/>
          <w:lang w:eastAsia="en-US"/>
          <w14:ligatures w14:val="standardContextual"/>
        </w:rPr>
        <w:t> </w:t>
      </w:r>
      <w:r w:rsidR="003C1CC3">
        <w:rPr>
          <w:rFonts w:ascii="Arial" w:eastAsia="Arial" w:hAnsi="Arial"/>
          <w:bCs/>
          <w:kern w:val="2"/>
          <w:sz w:val="22"/>
          <w:szCs w:val="22"/>
          <w:lang w:eastAsia="en-US"/>
          <w14:ligatures w14:val="standardContextual"/>
        </w:rPr>
        <w:t>zn.</w:t>
      </w:r>
      <w:r w:rsidR="00AB5677">
        <w:rPr>
          <w:rFonts w:ascii="Arial" w:eastAsia="Arial" w:hAnsi="Arial"/>
          <w:bCs/>
          <w:kern w:val="2"/>
          <w:sz w:val="22"/>
          <w:szCs w:val="22"/>
          <w:lang w:eastAsia="en-US"/>
          <w14:ligatures w14:val="standardContextual"/>
        </w:rPr>
        <w:t xml:space="preserve"> </w:t>
      </w:r>
      <w:proofErr w:type="spellStart"/>
      <w:r w:rsidR="00AB5677">
        <w:rPr>
          <w:rFonts w:ascii="Arial" w:eastAsia="Arial" w:hAnsi="Arial"/>
          <w:bCs/>
          <w:kern w:val="2"/>
          <w:sz w:val="22"/>
          <w:szCs w:val="22"/>
          <w:lang w:eastAsia="en-US"/>
          <w14:ligatures w14:val="standardContextual"/>
        </w:rPr>
        <w:t>Pl</w:t>
      </w:r>
      <w:proofErr w:type="spellEnd"/>
      <w:r w:rsidR="00AB5677">
        <w:rPr>
          <w:rFonts w:ascii="Arial" w:eastAsia="Arial" w:hAnsi="Arial"/>
          <w:bCs/>
          <w:kern w:val="2"/>
          <w:sz w:val="22"/>
          <w:szCs w:val="22"/>
          <w:lang w:eastAsia="en-US"/>
          <w14:ligatures w14:val="standardContextual"/>
        </w:rPr>
        <w:t>. ÚS 42/2000 a </w:t>
      </w:r>
      <w:proofErr w:type="spellStart"/>
      <w:r w:rsidR="00AB5677">
        <w:rPr>
          <w:rFonts w:ascii="Arial" w:eastAsia="Arial" w:hAnsi="Arial"/>
          <w:bCs/>
          <w:kern w:val="2"/>
          <w:sz w:val="22"/>
          <w:szCs w:val="22"/>
          <w:lang w:eastAsia="en-US"/>
          <w14:ligatures w14:val="standardContextual"/>
        </w:rPr>
        <w:t>Pl</w:t>
      </w:r>
      <w:proofErr w:type="spellEnd"/>
      <w:r w:rsidR="00AB5677">
        <w:rPr>
          <w:rFonts w:ascii="Arial" w:eastAsia="Arial" w:hAnsi="Arial"/>
          <w:bCs/>
          <w:kern w:val="2"/>
          <w:sz w:val="22"/>
          <w:szCs w:val="22"/>
          <w:lang w:eastAsia="en-US"/>
          <w14:ligatures w14:val="standardContextual"/>
        </w:rPr>
        <w:t>. ÚS 44/17).</w:t>
      </w:r>
    </w:p>
    <w:p w14:paraId="0B6DF52C" w14:textId="77777777" w:rsidR="00FC4140" w:rsidRPr="003114F9" w:rsidRDefault="00FC4140" w:rsidP="00FC4140">
      <w:pPr>
        <w:suppressAutoHyphens w:val="0"/>
        <w:spacing w:before="320" w:after="160" w:line="276" w:lineRule="auto"/>
        <w:jc w:val="both"/>
        <w:rPr>
          <w:rFonts w:ascii="Arial" w:eastAsia="Arial" w:hAnsi="Arial"/>
          <w:kern w:val="2"/>
          <w:sz w:val="22"/>
          <w:szCs w:val="22"/>
          <w:lang w:eastAsia="en-US"/>
          <w14:ligatures w14:val="standardContextual"/>
        </w:rPr>
      </w:pPr>
      <w:r w:rsidRPr="00D46387">
        <w:rPr>
          <w:rFonts w:ascii="Arial" w:eastAsia="Arial" w:hAnsi="Arial"/>
          <w:b/>
          <w:kern w:val="2"/>
          <w:sz w:val="22"/>
          <w:szCs w:val="22"/>
          <w:lang w:eastAsia="en-US"/>
          <w14:ligatures w14:val="standardContextual"/>
        </w:rPr>
        <w:t xml:space="preserve">Bod </w:t>
      </w:r>
      <w:r>
        <w:rPr>
          <w:rFonts w:ascii="Arial" w:eastAsia="Arial" w:hAnsi="Arial"/>
          <w:b/>
          <w:kern w:val="2"/>
          <w:sz w:val="22"/>
          <w:szCs w:val="22"/>
          <w:lang w:eastAsia="en-US"/>
          <w14:ligatures w14:val="standardContextual"/>
        </w:rPr>
        <w:t>3</w:t>
      </w:r>
      <w:r w:rsidRPr="00D46387">
        <w:rPr>
          <w:rFonts w:ascii="Arial" w:eastAsia="Arial" w:hAnsi="Arial"/>
          <w:b/>
          <w:kern w:val="2"/>
          <w:sz w:val="22"/>
          <w:szCs w:val="22"/>
          <w:lang w:eastAsia="en-US"/>
          <w14:ligatures w14:val="standardContextual"/>
        </w:rPr>
        <w:t xml:space="preserve"> </w:t>
      </w:r>
      <w:r>
        <w:rPr>
          <w:rFonts w:ascii="Arial" w:eastAsia="Arial" w:hAnsi="Arial"/>
          <w:b/>
          <w:kern w:val="2"/>
          <w:sz w:val="22"/>
          <w:szCs w:val="22"/>
          <w:lang w:eastAsia="en-US"/>
          <w14:ligatures w14:val="standardContextual"/>
        </w:rPr>
        <w:t>v</w:t>
      </w:r>
      <w:r w:rsidRPr="00D46387">
        <w:rPr>
          <w:rFonts w:ascii="Arial" w:eastAsia="Arial" w:hAnsi="Arial"/>
          <w:b/>
          <w:kern w:val="2"/>
          <w:sz w:val="22"/>
          <w:szCs w:val="22"/>
          <w:lang w:eastAsia="en-US"/>
          <w14:ligatures w14:val="standardContextual"/>
        </w:rPr>
        <w:t xml:space="preserve">yjádření – </w:t>
      </w:r>
      <w:r>
        <w:rPr>
          <w:rFonts w:ascii="Arial" w:eastAsia="Arial" w:hAnsi="Arial"/>
          <w:b/>
          <w:kern w:val="2"/>
          <w:sz w:val="22"/>
          <w:szCs w:val="22"/>
          <w:lang w:eastAsia="en-US"/>
          <w14:ligatures w14:val="standardContextual"/>
        </w:rPr>
        <w:t>Vyhlášková zvyklost a právní jistota</w:t>
      </w:r>
    </w:p>
    <w:p w14:paraId="146358D4" w14:textId="27F531A7" w:rsidR="00FC4140" w:rsidRPr="00283EB2" w:rsidRDefault="00FC4140" w:rsidP="00FC4140">
      <w:pPr>
        <w:numPr>
          <w:ilvl w:val="0"/>
          <w:numId w:val="5"/>
        </w:numPr>
        <w:suppressAutoHyphens w:val="0"/>
        <w:spacing w:after="160" w:line="276" w:lineRule="auto"/>
        <w:ind w:left="0" w:firstLine="0"/>
        <w:jc w:val="both"/>
        <w:rPr>
          <w:rFonts w:ascii="Arial" w:eastAsia="Arial" w:hAnsi="Arial"/>
          <w:kern w:val="2"/>
          <w:sz w:val="22"/>
          <w:szCs w:val="22"/>
          <w:lang w:eastAsia="en-US"/>
          <w14:ligatures w14:val="standardContextual"/>
        </w:rPr>
      </w:pPr>
      <w:r>
        <w:rPr>
          <w:rFonts w:ascii="Arial" w:eastAsia="Arial" w:hAnsi="Arial"/>
          <w:bCs/>
          <w:kern w:val="2"/>
          <w:sz w:val="22"/>
          <w:szCs w:val="22"/>
          <w:lang w:eastAsia="en-US"/>
          <w14:ligatures w14:val="standardContextual"/>
        </w:rPr>
        <w:t>Město argumentuje pojmy „ústavní zvyklost“ a namítá, že napadené ustanovení je účinné od 19. září 2014 a město od té doby neeviduje žádné stížnosti na žádném ze svých informačních kanálů. Město tak namítá, že v</w:t>
      </w:r>
      <w:r w:rsidR="00D966D3">
        <w:rPr>
          <w:rFonts w:ascii="Arial" w:eastAsia="Arial" w:hAnsi="Arial"/>
          <w:bCs/>
          <w:kern w:val="2"/>
          <w:sz w:val="22"/>
          <w:szCs w:val="22"/>
          <w:lang w:eastAsia="en-US"/>
          <w14:ligatures w14:val="standardContextual"/>
        </w:rPr>
        <w:t>ý</w:t>
      </w:r>
      <w:r>
        <w:rPr>
          <w:rFonts w:ascii="Arial" w:eastAsia="Arial" w:hAnsi="Arial"/>
          <w:bCs/>
          <w:kern w:val="2"/>
          <w:sz w:val="22"/>
          <w:szCs w:val="22"/>
          <w:lang w:eastAsia="en-US"/>
          <w14:ligatures w14:val="standardContextual"/>
        </w:rPr>
        <w:t>zvou Ministerstva vnitra ke zjednání nápravy došlo k „nabourání“ této zvyklosti, která nečiní v podmínkách města žádné problémy.</w:t>
      </w:r>
    </w:p>
    <w:p w14:paraId="42536733" w14:textId="70D1F074" w:rsidR="00FC4140" w:rsidRPr="00283EB2" w:rsidRDefault="00FC4140" w:rsidP="00FC4140">
      <w:pPr>
        <w:numPr>
          <w:ilvl w:val="0"/>
          <w:numId w:val="5"/>
        </w:numPr>
        <w:suppressAutoHyphens w:val="0"/>
        <w:spacing w:after="160" w:line="276" w:lineRule="auto"/>
        <w:ind w:left="0" w:firstLine="0"/>
        <w:jc w:val="both"/>
        <w:rPr>
          <w:rFonts w:ascii="Arial" w:eastAsia="Arial" w:hAnsi="Arial"/>
          <w:kern w:val="2"/>
          <w:sz w:val="22"/>
          <w:szCs w:val="22"/>
          <w:lang w:eastAsia="en-US"/>
          <w14:ligatures w14:val="standardContextual"/>
        </w:rPr>
      </w:pPr>
      <w:r>
        <w:rPr>
          <w:rFonts w:ascii="Arial" w:eastAsia="Arial" w:hAnsi="Arial"/>
          <w:bCs/>
          <w:kern w:val="2"/>
          <w:sz w:val="22"/>
          <w:szCs w:val="22"/>
          <w:lang w:eastAsia="en-US"/>
          <w14:ligatures w14:val="standardContextual"/>
        </w:rPr>
        <w:t xml:space="preserve">Ministerstvo vnitra </w:t>
      </w:r>
      <w:r w:rsidR="008F1C32">
        <w:rPr>
          <w:rFonts w:ascii="Arial" w:eastAsia="Arial" w:hAnsi="Arial"/>
          <w:bCs/>
          <w:kern w:val="2"/>
          <w:sz w:val="22"/>
          <w:szCs w:val="22"/>
          <w:lang w:eastAsia="en-US"/>
          <w14:ligatures w14:val="standardContextual"/>
        </w:rPr>
        <w:t>k dané věci uvádí, že</w:t>
      </w:r>
      <w:r>
        <w:rPr>
          <w:rFonts w:ascii="Arial" w:eastAsia="Arial" w:hAnsi="Arial"/>
          <w:bCs/>
          <w:kern w:val="2"/>
          <w:sz w:val="22"/>
          <w:szCs w:val="22"/>
          <w:lang w:eastAsia="en-US"/>
          <w14:ligatures w14:val="standardContextual"/>
        </w:rPr>
        <w:t xml:space="preserve"> </w:t>
      </w:r>
      <w:r w:rsidRPr="00283EB2">
        <w:rPr>
          <w:rFonts w:ascii="Arial" w:eastAsia="Arial" w:hAnsi="Arial"/>
          <w:bCs/>
          <w:kern w:val="2"/>
          <w:sz w:val="22"/>
          <w:szCs w:val="22"/>
          <w:lang w:eastAsia="en-US"/>
          <w14:ligatures w14:val="standardContextual"/>
        </w:rPr>
        <w:t xml:space="preserve">vykonatelná rozhodnutí Ústavního soudu </w:t>
      </w:r>
      <w:r w:rsidR="00FF0A89">
        <w:rPr>
          <w:rFonts w:ascii="Arial" w:eastAsia="Arial" w:hAnsi="Arial"/>
          <w:bCs/>
          <w:kern w:val="2"/>
          <w:sz w:val="22"/>
          <w:szCs w:val="22"/>
          <w:lang w:eastAsia="en-US"/>
          <w14:ligatures w14:val="standardContextual"/>
        </w:rPr>
        <w:t xml:space="preserve">jsou </w:t>
      </w:r>
      <w:r w:rsidRPr="00283EB2">
        <w:rPr>
          <w:rFonts w:ascii="Arial" w:eastAsia="Arial" w:hAnsi="Arial"/>
          <w:bCs/>
          <w:kern w:val="2"/>
          <w:sz w:val="22"/>
          <w:szCs w:val="22"/>
          <w:lang w:eastAsia="en-US"/>
          <w14:ligatures w14:val="standardContextual"/>
        </w:rPr>
        <w:t>závazná pro všechny osoby i orgány</w:t>
      </w:r>
      <w:r>
        <w:rPr>
          <w:rFonts w:ascii="Arial" w:eastAsia="Arial" w:hAnsi="Arial"/>
          <w:bCs/>
          <w:kern w:val="2"/>
          <w:sz w:val="22"/>
          <w:szCs w:val="22"/>
          <w:lang w:eastAsia="en-US"/>
          <w14:ligatures w14:val="standardContextual"/>
        </w:rPr>
        <w:t xml:space="preserve">. </w:t>
      </w:r>
      <w:r w:rsidR="008F1C32">
        <w:rPr>
          <w:rFonts w:ascii="Arial" w:eastAsia="Arial" w:hAnsi="Arial"/>
          <w:bCs/>
          <w:kern w:val="2"/>
          <w:sz w:val="22"/>
          <w:szCs w:val="22"/>
          <w:lang w:eastAsia="en-US"/>
          <w14:ligatures w14:val="standardContextual"/>
        </w:rPr>
        <w:t>Bez ohledu na to, že</w:t>
      </w:r>
      <w:r>
        <w:rPr>
          <w:rFonts w:ascii="Arial" w:eastAsia="Arial" w:hAnsi="Arial"/>
          <w:bCs/>
          <w:kern w:val="2"/>
          <w:sz w:val="22"/>
          <w:szCs w:val="22"/>
          <w:lang w:eastAsia="en-US"/>
          <w14:ligatures w14:val="standardContextual"/>
        </w:rPr>
        <w:t xml:space="preserve"> město neeviduje žádné stížnosti na</w:t>
      </w:r>
      <w:r w:rsidR="008F1C32">
        <w:rPr>
          <w:rFonts w:ascii="Arial" w:eastAsia="Arial" w:hAnsi="Arial"/>
          <w:bCs/>
          <w:kern w:val="2"/>
          <w:sz w:val="22"/>
          <w:szCs w:val="22"/>
          <w:lang w:eastAsia="en-US"/>
          <w14:ligatures w14:val="standardContextual"/>
        </w:rPr>
        <w:t> </w:t>
      </w:r>
      <w:r>
        <w:rPr>
          <w:rFonts w:ascii="Arial" w:eastAsia="Arial" w:hAnsi="Arial"/>
          <w:bCs/>
          <w:kern w:val="2"/>
          <w:sz w:val="22"/>
          <w:szCs w:val="22"/>
          <w:lang w:eastAsia="en-US"/>
          <w14:ligatures w14:val="standardContextual"/>
        </w:rPr>
        <w:t xml:space="preserve">rozsah výjimek z doby nočního klidu, je předmětné ustanovení </w:t>
      </w:r>
      <w:r w:rsidR="008F1C32">
        <w:rPr>
          <w:rFonts w:ascii="Arial" w:eastAsia="Arial" w:hAnsi="Arial"/>
          <w:bCs/>
          <w:kern w:val="2"/>
          <w:sz w:val="22"/>
          <w:szCs w:val="22"/>
          <w:lang w:eastAsia="en-US"/>
          <w14:ligatures w14:val="standardContextual"/>
        </w:rPr>
        <w:t xml:space="preserve">nutné hodnotit jako rozporné </w:t>
      </w:r>
      <w:r>
        <w:rPr>
          <w:rFonts w:ascii="Arial" w:eastAsia="Arial" w:hAnsi="Arial"/>
          <w:bCs/>
          <w:kern w:val="2"/>
          <w:sz w:val="22"/>
          <w:szCs w:val="22"/>
          <w:lang w:eastAsia="en-US"/>
          <w14:ligatures w14:val="standardContextual"/>
        </w:rPr>
        <w:t xml:space="preserve">se zákonem (a judikaturou Ústavního soudu). Ustanovení § 123 a násl. zákona o obcích představuje </w:t>
      </w:r>
      <w:r w:rsidR="003C1CC3">
        <w:rPr>
          <w:rFonts w:ascii="Arial" w:eastAsia="Arial" w:hAnsi="Arial"/>
          <w:bCs/>
          <w:kern w:val="2"/>
          <w:sz w:val="22"/>
          <w:szCs w:val="22"/>
          <w:lang w:eastAsia="en-US"/>
          <w14:ligatures w14:val="standardContextual"/>
        </w:rPr>
        <w:t>postup</w:t>
      </w:r>
      <w:r>
        <w:rPr>
          <w:rFonts w:ascii="Arial" w:eastAsia="Arial" w:hAnsi="Arial"/>
          <w:bCs/>
          <w:kern w:val="2"/>
          <w:sz w:val="22"/>
          <w:szCs w:val="22"/>
          <w:lang w:eastAsia="en-US"/>
          <w14:ligatures w14:val="standardContextual"/>
        </w:rPr>
        <w:t xml:space="preserve"> z moci úřední, tj. jakmile Ministerstvo vnitra zjistí nezákonnost obecně závazné vyhlášky (a to vlastní činností nebo prostřednictvím podnětu jiných orgánů či osob), přistoupí k dozorovému šetření. Uvedené tak nastalo i v daném případě a Ministerstvo vnitra postupovalo v rámci své působnosti.</w:t>
      </w:r>
    </w:p>
    <w:p w14:paraId="3C6464BF" w14:textId="7E6DE5AC" w:rsidR="00533830" w:rsidRPr="00533830" w:rsidRDefault="00FC4140" w:rsidP="00FC4140">
      <w:pPr>
        <w:numPr>
          <w:ilvl w:val="0"/>
          <w:numId w:val="5"/>
        </w:numPr>
        <w:suppressAutoHyphens w:val="0"/>
        <w:spacing w:after="160" w:line="276" w:lineRule="auto"/>
        <w:ind w:left="0" w:firstLine="0"/>
        <w:jc w:val="both"/>
        <w:rPr>
          <w:rFonts w:ascii="Arial" w:eastAsia="Arial" w:hAnsi="Arial"/>
          <w:kern w:val="2"/>
          <w:sz w:val="22"/>
          <w:szCs w:val="22"/>
          <w:lang w:eastAsia="en-US"/>
          <w14:ligatures w14:val="standardContextual"/>
        </w:rPr>
      </w:pPr>
      <w:r w:rsidRPr="00765E82">
        <w:rPr>
          <w:rFonts w:ascii="Arial" w:eastAsia="Arial" w:hAnsi="Arial"/>
          <w:bCs/>
          <w:kern w:val="2"/>
          <w:sz w:val="22"/>
          <w:szCs w:val="22"/>
          <w:lang w:eastAsia="en-US"/>
          <w14:ligatures w14:val="standardContextual"/>
        </w:rPr>
        <w:t>Nelze namítat, že – byť dlouhodobá – tolerance nezákonného stavu může založit očekávání, natož legitimní, v neměnnost takového stavu.</w:t>
      </w:r>
      <w:r w:rsidRPr="00765E82">
        <w:rPr>
          <w:rStyle w:val="Znakapoznpodarou"/>
          <w:rFonts w:ascii="Arial" w:eastAsia="Arial" w:hAnsi="Arial"/>
          <w:bCs/>
          <w:kern w:val="2"/>
          <w:sz w:val="22"/>
          <w:szCs w:val="22"/>
          <w:lang w:eastAsia="en-US"/>
          <w14:ligatures w14:val="standardContextual"/>
        </w:rPr>
        <w:footnoteReference w:id="9"/>
      </w:r>
      <w:r w:rsidR="00F027C0" w:rsidRPr="00765E82">
        <w:rPr>
          <w:rFonts w:ascii="Arial" w:eastAsia="Arial" w:hAnsi="Arial"/>
          <w:bCs/>
          <w:kern w:val="2"/>
          <w:sz w:val="22"/>
          <w:szCs w:val="22"/>
          <w:lang w:eastAsia="en-US"/>
          <w14:ligatures w14:val="standardContextual"/>
        </w:rPr>
        <w:t xml:space="preserve"> </w:t>
      </w:r>
      <w:r w:rsidR="003C1CC3" w:rsidRPr="003C1CC3">
        <w:rPr>
          <w:rFonts w:ascii="Arial" w:eastAsia="Arial" w:hAnsi="Arial"/>
          <w:b/>
          <w:kern w:val="2"/>
          <w:sz w:val="22"/>
          <w:szCs w:val="22"/>
          <w:lang w:eastAsia="en-US"/>
          <w14:ligatures w14:val="standardContextual"/>
        </w:rPr>
        <w:t xml:space="preserve">Úkolem </w:t>
      </w:r>
      <w:r w:rsidR="00F027C0" w:rsidRPr="003C1CC3">
        <w:rPr>
          <w:rFonts w:ascii="Arial" w:eastAsia="Arial" w:hAnsi="Arial"/>
          <w:b/>
          <w:iCs/>
          <w:kern w:val="2"/>
          <w:sz w:val="22"/>
          <w:szCs w:val="22"/>
          <w:lang w:eastAsia="en-US"/>
          <w14:ligatures w14:val="standardContextual"/>
        </w:rPr>
        <w:t>Ministerstv</w:t>
      </w:r>
      <w:r w:rsidR="003C1CC3" w:rsidRPr="003C1CC3">
        <w:rPr>
          <w:rFonts w:ascii="Arial" w:eastAsia="Arial" w:hAnsi="Arial"/>
          <w:b/>
          <w:iCs/>
          <w:kern w:val="2"/>
          <w:sz w:val="22"/>
          <w:szCs w:val="22"/>
          <w:lang w:eastAsia="en-US"/>
          <w14:ligatures w14:val="standardContextual"/>
        </w:rPr>
        <w:t>a</w:t>
      </w:r>
      <w:r w:rsidR="00F027C0" w:rsidRPr="003C1CC3">
        <w:rPr>
          <w:rFonts w:ascii="Arial" w:eastAsia="Arial" w:hAnsi="Arial"/>
          <w:b/>
          <w:iCs/>
          <w:kern w:val="2"/>
          <w:sz w:val="22"/>
          <w:szCs w:val="22"/>
          <w:lang w:eastAsia="en-US"/>
          <w14:ligatures w14:val="standardContextual"/>
        </w:rPr>
        <w:t xml:space="preserve"> vnitra </w:t>
      </w:r>
      <w:r w:rsidR="003C1CC3" w:rsidRPr="003C1CC3">
        <w:rPr>
          <w:rFonts w:ascii="Arial" w:eastAsia="Arial" w:hAnsi="Arial"/>
          <w:b/>
          <w:iCs/>
          <w:kern w:val="2"/>
          <w:sz w:val="22"/>
          <w:szCs w:val="22"/>
          <w:lang w:eastAsia="en-US"/>
          <w14:ligatures w14:val="standardContextual"/>
        </w:rPr>
        <w:lastRenderedPageBreak/>
        <w:t>v rámci jeho dozorové činnosti je chránit objektivní právo</w:t>
      </w:r>
      <w:r w:rsidR="003C1CC3">
        <w:rPr>
          <w:rFonts w:ascii="Arial" w:eastAsia="Arial" w:hAnsi="Arial"/>
          <w:bCs/>
          <w:iCs/>
          <w:kern w:val="2"/>
          <w:sz w:val="22"/>
          <w:szCs w:val="22"/>
          <w:lang w:eastAsia="en-US"/>
          <w14:ligatures w14:val="standardContextual"/>
        </w:rPr>
        <w:t>, nikoli poskytovat ochranu veřejným subjektivním právům</w:t>
      </w:r>
      <w:r w:rsidR="00F027C0" w:rsidRPr="00765E82">
        <w:rPr>
          <w:rFonts w:ascii="Arial" w:eastAsia="Arial" w:hAnsi="Arial"/>
          <w:iCs/>
          <w:kern w:val="2"/>
          <w:sz w:val="22"/>
          <w:szCs w:val="22"/>
          <w:lang w:eastAsia="en-US"/>
          <w14:ligatures w14:val="standardContextual"/>
        </w:rPr>
        <w:t>.</w:t>
      </w:r>
    </w:p>
    <w:p w14:paraId="1FFAB7B4" w14:textId="074697CA" w:rsidR="00765E82" w:rsidRPr="00765E82" w:rsidRDefault="00765E82" w:rsidP="00FC4140">
      <w:pPr>
        <w:numPr>
          <w:ilvl w:val="0"/>
          <w:numId w:val="5"/>
        </w:numPr>
        <w:suppressAutoHyphens w:val="0"/>
        <w:spacing w:after="160" w:line="276" w:lineRule="auto"/>
        <w:ind w:left="0" w:firstLine="0"/>
        <w:jc w:val="both"/>
        <w:rPr>
          <w:rFonts w:ascii="Arial" w:eastAsia="Arial" w:hAnsi="Arial"/>
          <w:kern w:val="2"/>
          <w:sz w:val="22"/>
          <w:szCs w:val="22"/>
          <w:lang w:eastAsia="en-US"/>
          <w14:ligatures w14:val="standardContextual"/>
        </w:rPr>
      </w:pPr>
      <w:r w:rsidRPr="00765E82">
        <w:rPr>
          <w:rFonts w:ascii="Arial" w:eastAsia="Arial" w:hAnsi="Arial"/>
          <w:iCs/>
          <w:kern w:val="2"/>
          <w:sz w:val="22"/>
          <w:szCs w:val="22"/>
          <w:lang w:eastAsia="en-US"/>
          <w14:ligatures w14:val="standardContextual"/>
        </w:rPr>
        <w:t xml:space="preserve">Stejně tak Ústavní soud v nálezu </w:t>
      </w:r>
      <w:proofErr w:type="spellStart"/>
      <w:r w:rsidRPr="00765E82">
        <w:rPr>
          <w:rFonts w:ascii="Arial" w:eastAsia="Arial" w:hAnsi="Arial"/>
          <w:iCs/>
          <w:kern w:val="2"/>
          <w:sz w:val="22"/>
          <w:szCs w:val="22"/>
          <w:lang w:eastAsia="en-US"/>
          <w14:ligatures w14:val="standardContextual"/>
        </w:rPr>
        <w:t>sp</w:t>
      </w:r>
      <w:proofErr w:type="spellEnd"/>
      <w:r w:rsidRPr="00765E82">
        <w:rPr>
          <w:rFonts w:ascii="Arial" w:eastAsia="Arial" w:hAnsi="Arial"/>
          <w:iCs/>
          <w:kern w:val="2"/>
          <w:sz w:val="22"/>
          <w:szCs w:val="22"/>
          <w:lang w:eastAsia="en-US"/>
          <w14:ligatures w14:val="standardContextual"/>
        </w:rPr>
        <w:t xml:space="preserve">. zn. </w:t>
      </w:r>
      <w:proofErr w:type="spellStart"/>
      <w:r w:rsidRPr="00765E82">
        <w:rPr>
          <w:rFonts w:ascii="Arial" w:eastAsia="Arial" w:hAnsi="Arial"/>
          <w:iCs/>
          <w:kern w:val="2"/>
          <w:sz w:val="22"/>
          <w:szCs w:val="22"/>
          <w:lang w:eastAsia="en-US"/>
          <w14:ligatures w14:val="standardContextual"/>
        </w:rPr>
        <w:t>Pl</w:t>
      </w:r>
      <w:proofErr w:type="spellEnd"/>
      <w:r w:rsidRPr="00765E82">
        <w:rPr>
          <w:rFonts w:ascii="Arial" w:eastAsia="Arial" w:hAnsi="Arial"/>
          <w:iCs/>
          <w:kern w:val="2"/>
          <w:sz w:val="22"/>
          <w:szCs w:val="22"/>
          <w:lang w:eastAsia="en-US"/>
          <w14:ligatures w14:val="standardContextual"/>
        </w:rPr>
        <w:t xml:space="preserve">. ÚS 44/17 v bodě 51 uvádí, že </w:t>
      </w:r>
      <w:r w:rsidRPr="003C1CC3">
        <w:rPr>
          <w:rFonts w:ascii="Arial" w:eastAsia="Arial" w:hAnsi="Arial"/>
          <w:b/>
          <w:bCs/>
          <w:iCs/>
          <w:kern w:val="2"/>
          <w:sz w:val="22"/>
          <w:szCs w:val="22"/>
          <w:lang w:eastAsia="en-US"/>
          <w14:ligatures w14:val="standardContextual"/>
        </w:rPr>
        <w:t>dlouhodobá existence právní úpravy</w:t>
      </w:r>
      <w:r w:rsidRPr="00765E82">
        <w:rPr>
          <w:rFonts w:ascii="Arial" w:eastAsia="Arial" w:hAnsi="Arial"/>
          <w:iCs/>
          <w:kern w:val="2"/>
          <w:sz w:val="22"/>
          <w:szCs w:val="22"/>
          <w:lang w:eastAsia="en-US"/>
          <w14:ligatures w14:val="standardContextual"/>
        </w:rPr>
        <w:t xml:space="preserve"> může být relevantní při úvaze o způsobu a načasování derogačního zásahu, </w:t>
      </w:r>
      <w:r w:rsidRPr="003C1CC3">
        <w:rPr>
          <w:rFonts w:ascii="Arial" w:eastAsia="Arial" w:hAnsi="Arial"/>
          <w:b/>
          <w:bCs/>
          <w:iCs/>
          <w:kern w:val="2"/>
          <w:sz w:val="22"/>
          <w:szCs w:val="22"/>
          <w:lang w:eastAsia="en-US"/>
          <w14:ligatures w14:val="standardContextual"/>
        </w:rPr>
        <w:t>nikoli však bez dalšího jako důvod, proč je protiústavní právní úpravu nutno považovat za ústavně konformní</w:t>
      </w:r>
      <w:r w:rsidRPr="00765E82">
        <w:rPr>
          <w:rFonts w:ascii="Arial" w:eastAsia="Arial" w:hAnsi="Arial"/>
          <w:iCs/>
          <w:kern w:val="2"/>
          <w:sz w:val="22"/>
          <w:szCs w:val="22"/>
          <w:lang w:eastAsia="en-US"/>
          <w14:ligatures w14:val="standardContextual"/>
        </w:rPr>
        <w:t xml:space="preserve">. Obdobně v nálezu </w:t>
      </w:r>
      <w:proofErr w:type="spellStart"/>
      <w:r w:rsidRPr="00765E82">
        <w:rPr>
          <w:rFonts w:ascii="Arial" w:eastAsia="Arial" w:hAnsi="Arial"/>
          <w:iCs/>
          <w:kern w:val="2"/>
          <w:sz w:val="22"/>
          <w:szCs w:val="22"/>
          <w:lang w:eastAsia="en-US"/>
          <w14:ligatures w14:val="standardContextual"/>
        </w:rPr>
        <w:t>sp</w:t>
      </w:r>
      <w:proofErr w:type="spellEnd"/>
      <w:r w:rsidRPr="00765E82">
        <w:rPr>
          <w:rFonts w:ascii="Arial" w:eastAsia="Arial" w:hAnsi="Arial"/>
          <w:iCs/>
          <w:kern w:val="2"/>
          <w:sz w:val="22"/>
          <w:szCs w:val="22"/>
          <w:lang w:eastAsia="en-US"/>
          <w14:ligatures w14:val="standardContextual"/>
        </w:rPr>
        <w:t xml:space="preserve">. zn. </w:t>
      </w:r>
      <w:proofErr w:type="spellStart"/>
      <w:r w:rsidRPr="00765E82">
        <w:rPr>
          <w:rFonts w:ascii="Arial" w:eastAsia="Arial" w:hAnsi="Arial"/>
          <w:iCs/>
          <w:kern w:val="2"/>
          <w:sz w:val="22"/>
          <w:szCs w:val="22"/>
          <w:lang w:eastAsia="en-US"/>
          <w14:ligatures w14:val="standardContextual"/>
        </w:rPr>
        <w:t>Pl</w:t>
      </w:r>
      <w:proofErr w:type="spellEnd"/>
      <w:r w:rsidRPr="00765E82">
        <w:rPr>
          <w:rFonts w:ascii="Arial" w:eastAsia="Arial" w:hAnsi="Arial"/>
          <w:iCs/>
          <w:kern w:val="2"/>
          <w:sz w:val="22"/>
          <w:szCs w:val="22"/>
          <w:lang w:eastAsia="en-US"/>
          <w14:ligatures w14:val="standardContextual"/>
        </w:rPr>
        <w:t>. ÚS 41/23</w:t>
      </w:r>
      <w:r w:rsidR="003C1CC3">
        <w:rPr>
          <w:rFonts w:ascii="Arial" w:eastAsia="Arial" w:hAnsi="Arial"/>
          <w:iCs/>
          <w:kern w:val="2"/>
          <w:sz w:val="22"/>
          <w:szCs w:val="22"/>
          <w:lang w:eastAsia="en-US"/>
          <w14:ligatures w14:val="standardContextual"/>
        </w:rPr>
        <w:t xml:space="preserve"> v</w:t>
      </w:r>
      <w:r w:rsidRPr="00765E82">
        <w:rPr>
          <w:rFonts w:ascii="Arial" w:eastAsia="Arial" w:hAnsi="Arial"/>
          <w:iCs/>
          <w:kern w:val="2"/>
          <w:sz w:val="22"/>
          <w:szCs w:val="22"/>
          <w:lang w:eastAsia="en-US"/>
          <w14:ligatures w14:val="standardContextual"/>
        </w:rPr>
        <w:t xml:space="preserve"> bod</w:t>
      </w:r>
      <w:r w:rsidR="003C1CC3">
        <w:rPr>
          <w:rFonts w:ascii="Arial" w:eastAsia="Arial" w:hAnsi="Arial"/>
          <w:iCs/>
          <w:kern w:val="2"/>
          <w:sz w:val="22"/>
          <w:szCs w:val="22"/>
          <w:lang w:eastAsia="en-US"/>
          <w14:ligatures w14:val="standardContextual"/>
        </w:rPr>
        <w:t>ě</w:t>
      </w:r>
      <w:r w:rsidRPr="00765E82">
        <w:rPr>
          <w:rFonts w:ascii="Arial" w:eastAsia="Arial" w:hAnsi="Arial"/>
          <w:iCs/>
          <w:kern w:val="2"/>
          <w:sz w:val="22"/>
          <w:szCs w:val="22"/>
          <w:lang w:eastAsia="en-US"/>
          <w14:ligatures w14:val="standardContextual"/>
        </w:rPr>
        <w:t xml:space="preserve"> 164 Ústavní soud uvedl:</w:t>
      </w:r>
    </w:p>
    <w:p w14:paraId="14AAF37C" w14:textId="64F82D9C" w:rsidR="00FC4140" w:rsidRPr="003C1CC3" w:rsidRDefault="00765E82" w:rsidP="00765E82">
      <w:pPr>
        <w:suppressAutoHyphens w:val="0"/>
        <w:spacing w:after="160" w:line="276" w:lineRule="auto"/>
        <w:ind w:firstLine="708"/>
        <w:jc w:val="both"/>
        <w:rPr>
          <w:rFonts w:ascii="Arial" w:eastAsia="Arial" w:hAnsi="Arial"/>
          <w:i/>
          <w:kern w:val="2"/>
          <w:sz w:val="20"/>
          <w:szCs w:val="20"/>
          <w:lang w:eastAsia="en-US"/>
          <w14:ligatures w14:val="standardContextual"/>
        </w:rPr>
      </w:pPr>
      <w:r w:rsidRPr="003C1CC3">
        <w:rPr>
          <w:rFonts w:ascii="Arial" w:eastAsia="Arial" w:hAnsi="Arial"/>
          <w:i/>
          <w:kern w:val="2"/>
          <w:sz w:val="20"/>
          <w:szCs w:val="20"/>
          <w:lang w:eastAsia="en-US"/>
          <w14:ligatures w14:val="standardContextual"/>
        </w:rPr>
        <w:t>„Ani právní jistota nemůže nad normami, které byly přílepkem porušeny, převážit.“</w:t>
      </w:r>
    </w:p>
    <w:p w14:paraId="46B06A18" w14:textId="047E88F2" w:rsidR="00765E82" w:rsidRPr="00765E82" w:rsidRDefault="00BB0174" w:rsidP="00FC4140">
      <w:pPr>
        <w:numPr>
          <w:ilvl w:val="0"/>
          <w:numId w:val="5"/>
        </w:numPr>
        <w:suppressAutoHyphens w:val="0"/>
        <w:spacing w:after="160" w:line="276" w:lineRule="auto"/>
        <w:ind w:left="0" w:firstLine="0"/>
        <w:jc w:val="both"/>
        <w:rPr>
          <w:rFonts w:ascii="Arial" w:eastAsia="Arial" w:hAnsi="Arial"/>
          <w:kern w:val="2"/>
          <w:sz w:val="22"/>
          <w:szCs w:val="22"/>
          <w:lang w:eastAsia="en-US"/>
          <w14:ligatures w14:val="standardContextual"/>
        </w:rPr>
      </w:pPr>
      <w:r>
        <w:rPr>
          <w:rFonts w:ascii="Arial" w:eastAsia="Arial" w:hAnsi="Arial"/>
          <w:kern w:val="2"/>
          <w:sz w:val="22"/>
          <w:szCs w:val="22"/>
          <w:lang w:eastAsia="en-US"/>
          <w14:ligatures w14:val="standardContextual"/>
        </w:rPr>
        <w:t>S ohledem na výše uvedené tak nezákonný stav nemohl být jakkoli „zhojen“ plynutím času, přičemž ani skutečnost, že dotčené ustanovení nebylo předmětem stížností, na tomto závěru nemůže ničeho změnit</w:t>
      </w:r>
      <w:r w:rsidR="00533830">
        <w:rPr>
          <w:rFonts w:ascii="Arial" w:eastAsia="Arial" w:hAnsi="Arial"/>
          <w:kern w:val="2"/>
          <w:sz w:val="22"/>
          <w:szCs w:val="22"/>
          <w:lang w:eastAsia="en-US"/>
          <w14:ligatures w14:val="standardContextual"/>
        </w:rPr>
        <w:t>.</w:t>
      </w:r>
    </w:p>
    <w:p w14:paraId="7D4B9B5C" w14:textId="77777777" w:rsidR="00FC4140" w:rsidRPr="00283EB2" w:rsidRDefault="00FC4140" w:rsidP="00FC4140">
      <w:pPr>
        <w:suppressAutoHyphens w:val="0"/>
        <w:spacing w:before="320" w:after="160" w:line="276" w:lineRule="auto"/>
        <w:jc w:val="both"/>
        <w:rPr>
          <w:rFonts w:ascii="Arial" w:eastAsia="Arial" w:hAnsi="Arial"/>
          <w:kern w:val="2"/>
          <w:sz w:val="22"/>
          <w:szCs w:val="22"/>
          <w:lang w:eastAsia="en-US"/>
          <w14:ligatures w14:val="standardContextual"/>
        </w:rPr>
      </w:pPr>
      <w:r w:rsidRPr="00D46387">
        <w:rPr>
          <w:rFonts w:ascii="Arial" w:eastAsia="Arial" w:hAnsi="Arial"/>
          <w:b/>
          <w:kern w:val="2"/>
          <w:sz w:val="22"/>
          <w:szCs w:val="22"/>
          <w:lang w:eastAsia="en-US"/>
          <w14:ligatures w14:val="standardContextual"/>
        </w:rPr>
        <w:t xml:space="preserve">Bod </w:t>
      </w:r>
      <w:r>
        <w:rPr>
          <w:rFonts w:ascii="Arial" w:eastAsia="Arial" w:hAnsi="Arial"/>
          <w:b/>
          <w:kern w:val="2"/>
          <w:sz w:val="22"/>
          <w:szCs w:val="22"/>
          <w:lang w:eastAsia="en-US"/>
          <w14:ligatures w14:val="standardContextual"/>
        </w:rPr>
        <w:t>4</w:t>
      </w:r>
      <w:r w:rsidRPr="00D46387">
        <w:rPr>
          <w:rFonts w:ascii="Arial" w:eastAsia="Arial" w:hAnsi="Arial"/>
          <w:b/>
          <w:kern w:val="2"/>
          <w:sz w:val="22"/>
          <w:szCs w:val="22"/>
          <w:lang w:eastAsia="en-US"/>
          <w14:ligatures w14:val="standardContextual"/>
        </w:rPr>
        <w:t xml:space="preserve"> </w:t>
      </w:r>
      <w:r>
        <w:rPr>
          <w:rFonts w:ascii="Arial" w:eastAsia="Arial" w:hAnsi="Arial"/>
          <w:b/>
          <w:kern w:val="2"/>
          <w:sz w:val="22"/>
          <w:szCs w:val="22"/>
          <w:lang w:eastAsia="en-US"/>
          <w14:ligatures w14:val="standardContextual"/>
        </w:rPr>
        <w:t>v</w:t>
      </w:r>
      <w:r w:rsidRPr="00D46387">
        <w:rPr>
          <w:rFonts w:ascii="Arial" w:eastAsia="Arial" w:hAnsi="Arial"/>
          <w:b/>
          <w:kern w:val="2"/>
          <w:sz w:val="22"/>
          <w:szCs w:val="22"/>
          <w:lang w:eastAsia="en-US"/>
          <w14:ligatures w14:val="standardContextual"/>
        </w:rPr>
        <w:t xml:space="preserve">yjádření – </w:t>
      </w:r>
      <w:r>
        <w:rPr>
          <w:rFonts w:ascii="Arial" w:eastAsia="Arial" w:hAnsi="Arial"/>
          <w:b/>
          <w:kern w:val="2"/>
          <w:sz w:val="22"/>
          <w:szCs w:val="22"/>
          <w:lang w:eastAsia="en-US"/>
          <w14:ligatures w14:val="standardContextual"/>
        </w:rPr>
        <w:t>Slavnosti nebo obdobné společenské nebo rodinné akce</w:t>
      </w:r>
    </w:p>
    <w:p w14:paraId="589404EB" w14:textId="26274E91" w:rsidR="00FC4140" w:rsidRPr="00A51141" w:rsidRDefault="00FC4140" w:rsidP="00FC4140">
      <w:pPr>
        <w:numPr>
          <w:ilvl w:val="0"/>
          <w:numId w:val="5"/>
        </w:numPr>
        <w:suppressAutoHyphens w:val="0"/>
        <w:spacing w:after="160" w:line="276" w:lineRule="auto"/>
        <w:ind w:left="0" w:firstLine="0"/>
        <w:jc w:val="both"/>
        <w:rPr>
          <w:rFonts w:ascii="Arial" w:eastAsia="Arial" w:hAnsi="Arial"/>
          <w:kern w:val="2"/>
          <w:sz w:val="22"/>
          <w:szCs w:val="22"/>
          <w:lang w:eastAsia="en-US"/>
          <w14:ligatures w14:val="standardContextual"/>
        </w:rPr>
      </w:pPr>
      <w:r>
        <w:rPr>
          <w:rFonts w:ascii="Arial" w:eastAsia="Arial" w:hAnsi="Arial"/>
          <w:bCs/>
          <w:kern w:val="2"/>
          <w:sz w:val="22"/>
          <w:szCs w:val="22"/>
          <w:lang w:eastAsia="en-US"/>
          <w14:ligatures w14:val="standardContextual"/>
        </w:rPr>
        <w:t>Město zde argumentuje zněním § 5 odst. 7 zákona o některých přestupcích, tj. výjimkou pro rodinné akce. Město uvádí, že se ve městě koná spousta rodinných oslav z důvodu konání narozenin a nelze pro každou takovou akci stanovovat výjimku z doby nočního klidu (s ohledem na „náročnost“ procesu přijetí obecně závazné vyhlášky, resp. její změny). Město tak má za to, že jediná možnost, jak toto v praxi umožnit, je současný rozsah výjimky z doby nočního klidu</w:t>
      </w:r>
      <w:r w:rsidR="00D966D3">
        <w:rPr>
          <w:rFonts w:ascii="Arial" w:eastAsia="Arial" w:hAnsi="Arial"/>
          <w:bCs/>
          <w:kern w:val="2"/>
          <w:sz w:val="22"/>
          <w:szCs w:val="22"/>
          <w:lang w:eastAsia="en-US"/>
          <w14:ligatures w14:val="standardContextual"/>
        </w:rPr>
        <w:t xml:space="preserve"> v OZV</w:t>
      </w:r>
      <w:r>
        <w:rPr>
          <w:rFonts w:ascii="Arial" w:eastAsia="Arial" w:hAnsi="Arial"/>
          <w:bCs/>
          <w:kern w:val="2"/>
          <w:sz w:val="22"/>
          <w:szCs w:val="22"/>
          <w:lang w:eastAsia="en-US"/>
          <w14:ligatures w14:val="standardContextual"/>
        </w:rPr>
        <w:t>.</w:t>
      </w:r>
    </w:p>
    <w:p w14:paraId="45E90860" w14:textId="056BA318" w:rsidR="00A51141" w:rsidRPr="00367CF2" w:rsidRDefault="00A51141" w:rsidP="00FC4140">
      <w:pPr>
        <w:numPr>
          <w:ilvl w:val="0"/>
          <w:numId w:val="5"/>
        </w:numPr>
        <w:suppressAutoHyphens w:val="0"/>
        <w:spacing w:after="160" w:line="276" w:lineRule="auto"/>
        <w:ind w:left="0" w:firstLine="0"/>
        <w:jc w:val="both"/>
        <w:rPr>
          <w:rFonts w:ascii="Arial" w:eastAsia="Arial" w:hAnsi="Arial"/>
          <w:kern w:val="2"/>
          <w:sz w:val="22"/>
          <w:szCs w:val="22"/>
          <w:lang w:eastAsia="en-US"/>
          <w14:ligatures w14:val="standardContextual"/>
        </w:rPr>
      </w:pPr>
      <w:r>
        <w:rPr>
          <w:rFonts w:ascii="Arial" w:eastAsia="Arial" w:hAnsi="Arial"/>
          <w:bCs/>
          <w:kern w:val="2"/>
          <w:sz w:val="22"/>
          <w:szCs w:val="22"/>
          <w:lang w:eastAsia="en-US"/>
          <w14:ligatures w14:val="standardContextual"/>
        </w:rPr>
        <w:t xml:space="preserve">Městem uvedená argumentace představuje </w:t>
      </w:r>
      <w:r w:rsidR="00D966D3">
        <w:rPr>
          <w:rFonts w:ascii="Arial" w:eastAsia="Arial" w:hAnsi="Arial"/>
          <w:bCs/>
          <w:kern w:val="2"/>
          <w:sz w:val="22"/>
          <w:szCs w:val="22"/>
          <w:lang w:eastAsia="en-US"/>
          <w14:ligatures w14:val="standardContextual"/>
        </w:rPr>
        <w:t xml:space="preserve">toliko </w:t>
      </w:r>
      <w:r>
        <w:rPr>
          <w:rFonts w:ascii="Arial" w:eastAsia="Arial" w:hAnsi="Arial"/>
          <w:bCs/>
          <w:kern w:val="2"/>
          <w:sz w:val="22"/>
          <w:szCs w:val="22"/>
          <w:lang w:eastAsia="en-US"/>
          <w14:ligatures w14:val="standardContextual"/>
        </w:rPr>
        <w:t>odůvodnění, pro které přistoupilo k</w:t>
      </w:r>
      <w:r w:rsidR="00BB0174">
        <w:rPr>
          <w:rFonts w:ascii="Arial" w:eastAsia="Arial" w:hAnsi="Arial"/>
          <w:bCs/>
          <w:kern w:val="2"/>
          <w:sz w:val="22"/>
          <w:szCs w:val="22"/>
          <w:lang w:eastAsia="en-US"/>
          <w14:ligatures w14:val="standardContextual"/>
        </w:rPr>
        <w:t>e</w:t>
      </w:r>
      <w:r>
        <w:rPr>
          <w:rFonts w:ascii="Arial" w:eastAsia="Arial" w:hAnsi="Arial"/>
          <w:bCs/>
          <w:kern w:val="2"/>
          <w:sz w:val="22"/>
          <w:szCs w:val="22"/>
          <w:lang w:eastAsia="en-US"/>
          <w14:ligatures w14:val="standardContextual"/>
        </w:rPr>
        <w:t> stanovení paušální výjimky z doby nočního klidu, nicméně</w:t>
      </w:r>
      <w:r w:rsidR="00BB0174">
        <w:rPr>
          <w:rFonts w:ascii="Arial" w:eastAsia="Arial" w:hAnsi="Arial"/>
          <w:bCs/>
          <w:kern w:val="2"/>
          <w:sz w:val="22"/>
          <w:szCs w:val="22"/>
          <w:lang w:eastAsia="en-US"/>
          <w14:ligatures w14:val="standardContextual"/>
        </w:rPr>
        <w:t>,</w:t>
      </w:r>
      <w:r>
        <w:rPr>
          <w:rFonts w:ascii="Arial" w:eastAsia="Arial" w:hAnsi="Arial"/>
          <w:bCs/>
          <w:kern w:val="2"/>
          <w:sz w:val="22"/>
          <w:szCs w:val="22"/>
          <w:lang w:eastAsia="en-US"/>
          <w14:ligatures w14:val="standardContextual"/>
        </w:rPr>
        <w:t xml:space="preserve"> jak již bylo uvedeno výše (např. v </w:t>
      </w:r>
      <w:r w:rsidRPr="00BB0174">
        <w:rPr>
          <w:rFonts w:ascii="Arial" w:eastAsia="Arial" w:hAnsi="Arial"/>
          <w:bCs/>
          <w:kern w:val="2"/>
          <w:sz w:val="22"/>
          <w:szCs w:val="22"/>
          <w:lang w:eastAsia="en-US"/>
          <w14:ligatures w14:val="standardContextual"/>
        </w:rPr>
        <w:t>bodě 26</w:t>
      </w:r>
      <w:r>
        <w:rPr>
          <w:rFonts w:ascii="Arial" w:eastAsia="Arial" w:hAnsi="Arial"/>
          <w:bCs/>
          <w:kern w:val="2"/>
          <w:sz w:val="22"/>
          <w:szCs w:val="22"/>
          <w:lang w:eastAsia="en-US"/>
          <w14:ligatures w14:val="standardContextual"/>
        </w:rPr>
        <w:t xml:space="preserve"> tohoto rozhodnutí)</w:t>
      </w:r>
      <w:r w:rsidR="00BB0174">
        <w:rPr>
          <w:rFonts w:ascii="Arial" w:eastAsia="Arial" w:hAnsi="Arial"/>
          <w:bCs/>
          <w:kern w:val="2"/>
          <w:sz w:val="22"/>
          <w:szCs w:val="22"/>
          <w:lang w:eastAsia="en-US"/>
          <w14:ligatures w14:val="standardContextual"/>
        </w:rPr>
        <w:t>,</w:t>
      </w:r>
      <w:r w:rsidR="00BC5334">
        <w:rPr>
          <w:rFonts w:ascii="Arial" w:eastAsia="Arial" w:hAnsi="Arial"/>
          <w:bCs/>
          <w:kern w:val="2"/>
          <w:sz w:val="22"/>
          <w:szCs w:val="22"/>
          <w:lang w:eastAsia="en-US"/>
          <w14:ligatures w14:val="standardContextual"/>
        </w:rPr>
        <w:t xml:space="preserve"> </w:t>
      </w:r>
      <w:r w:rsidR="00BC5334" w:rsidRPr="00BC5334">
        <w:rPr>
          <w:rFonts w:ascii="Arial" w:eastAsia="Arial" w:hAnsi="Arial"/>
          <w:kern w:val="2"/>
          <w:sz w:val="22"/>
          <w:szCs w:val="22"/>
          <w:lang w:eastAsia="en-US"/>
          <w14:ligatures w14:val="standardContextual"/>
        </w:rPr>
        <w:t>výjimku z doby nočního klidu nelze vázat na konkrétní dny bez toho, aniž by se v tyto dny konala (významná) společenská událost</w:t>
      </w:r>
      <w:r w:rsidR="00BC5334">
        <w:rPr>
          <w:rFonts w:ascii="Arial" w:eastAsia="Arial" w:hAnsi="Arial"/>
          <w:kern w:val="2"/>
          <w:sz w:val="22"/>
          <w:szCs w:val="22"/>
          <w:lang w:eastAsia="en-US"/>
          <w14:ligatures w14:val="standardContextual"/>
        </w:rPr>
        <w:t>. Důvody, pro které město přistoupilo k stanovení paušální výjimky</w:t>
      </w:r>
      <w:r w:rsidR="00A45F55">
        <w:rPr>
          <w:rFonts w:ascii="Arial" w:eastAsia="Arial" w:hAnsi="Arial"/>
          <w:kern w:val="2"/>
          <w:sz w:val="22"/>
          <w:szCs w:val="22"/>
          <w:lang w:eastAsia="en-US"/>
          <w14:ligatures w14:val="standardContextual"/>
        </w:rPr>
        <w:t>,</w:t>
      </w:r>
      <w:r w:rsidR="00BC5334">
        <w:rPr>
          <w:rFonts w:ascii="Arial" w:eastAsia="Arial" w:hAnsi="Arial"/>
          <w:kern w:val="2"/>
          <w:sz w:val="22"/>
          <w:szCs w:val="22"/>
          <w:lang w:eastAsia="en-US"/>
          <w14:ligatures w14:val="standardContextual"/>
        </w:rPr>
        <w:t xml:space="preserve"> tak nejsou pro posouzení zákonnosti předmětného ustanovení relevantní</w:t>
      </w:r>
      <w:r w:rsidR="00A45F55">
        <w:rPr>
          <w:rFonts w:ascii="Arial" w:eastAsia="Arial" w:hAnsi="Arial"/>
          <w:kern w:val="2"/>
          <w:sz w:val="22"/>
          <w:szCs w:val="22"/>
          <w:lang w:eastAsia="en-US"/>
          <w14:ligatures w14:val="standardContextual"/>
        </w:rPr>
        <w:t>.</w:t>
      </w:r>
    </w:p>
    <w:p w14:paraId="418D85CF" w14:textId="758992D3" w:rsidR="00FC4140" w:rsidRPr="00D5743F" w:rsidRDefault="00BC5334" w:rsidP="00FC4140">
      <w:pPr>
        <w:numPr>
          <w:ilvl w:val="0"/>
          <w:numId w:val="5"/>
        </w:numPr>
        <w:suppressAutoHyphens w:val="0"/>
        <w:spacing w:after="160" w:line="276" w:lineRule="auto"/>
        <w:ind w:left="0" w:firstLine="0"/>
        <w:jc w:val="both"/>
        <w:rPr>
          <w:rFonts w:ascii="Arial" w:eastAsia="Arial" w:hAnsi="Arial"/>
          <w:kern w:val="2"/>
          <w:sz w:val="22"/>
          <w:szCs w:val="22"/>
          <w:lang w:eastAsia="en-US"/>
          <w14:ligatures w14:val="standardContextual"/>
        </w:rPr>
      </w:pPr>
      <w:r>
        <w:rPr>
          <w:rFonts w:ascii="Arial" w:eastAsia="Arial" w:hAnsi="Arial"/>
          <w:bCs/>
          <w:kern w:val="2"/>
          <w:sz w:val="22"/>
          <w:szCs w:val="22"/>
          <w:lang w:eastAsia="en-US"/>
          <w14:ligatures w14:val="standardContextual"/>
        </w:rPr>
        <w:t xml:space="preserve">Zákon o některých přestupcích </w:t>
      </w:r>
      <w:r w:rsidRPr="00BC5334">
        <w:rPr>
          <w:rFonts w:ascii="Arial" w:eastAsia="Arial" w:hAnsi="Arial"/>
          <w:bCs/>
          <w:i/>
          <w:iCs/>
          <w:kern w:val="2"/>
          <w:sz w:val="22"/>
          <w:szCs w:val="22"/>
          <w:lang w:eastAsia="en-US"/>
          <w14:ligatures w14:val="standardContextual"/>
        </w:rPr>
        <w:t>a priori</w:t>
      </w:r>
      <w:r>
        <w:rPr>
          <w:rFonts w:ascii="Arial" w:eastAsia="Arial" w:hAnsi="Arial"/>
          <w:bCs/>
          <w:kern w:val="2"/>
          <w:sz w:val="22"/>
          <w:szCs w:val="22"/>
          <w:lang w:eastAsia="en-US"/>
          <w14:ligatures w14:val="standardContextual"/>
        </w:rPr>
        <w:t xml:space="preserve"> nevylučuje stanovení výjimky z doby nočního klidu také pro rodinné akce, avšak musí se jednat o natolik významnou akci, kde zájem na jejím konání převáží nad zájmem dodržení nočního klidu (viz závěry Ústavní</w:t>
      </w:r>
      <w:r w:rsidR="00933243">
        <w:rPr>
          <w:rFonts w:ascii="Arial" w:eastAsia="Arial" w:hAnsi="Arial"/>
          <w:bCs/>
          <w:kern w:val="2"/>
          <w:sz w:val="22"/>
          <w:szCs w:val="22"/>
          <w:lang w:eastAsia="en-US"/>
          <w14:ligatures w14:val="standardContextual"/>
        </w:rPr>
        <w:t>ho</w:t>
      </w:r>
      <w:r>
        <w:rPr>
          <w:rFonts w:ascii="Arial" w:eastAsia="Arial" w:hAnsi="Arial"/>
          <w:bCs/>
          <w:kern w:val="2"/>
          <w:sz w:val="22"/>
          <w:szCs w:val="22"/>
          <w:lang w:eastAsia="en-US"/>
          <w14:ligatures w14:val="standardContextual"/>
        </w:rPr>
        <w:t xml:space="preserve"> soudu v nálezu </w:t>
      </w:r>
      <w:proofErr w:type="spellStart"/>
      <w:r>
        <w:rPr>
          <w:rFonts w:ascii="Arial" w:eastAsia="Arial" w:hAnsi="Arial"/>
          <w:bCs/>
          <w:kern w:val="2"/>
          <w:sz w:val="22"/>
          <w:szCs w:val="22"/>
          <w:lang w:eastAsia="en-US"/>
          <w14:ligatures w14:val="standardContextual"/>
        </w:rPr>
        <w:t>sp</w:t>
      </w:r>
      <w:proofErr w:type="spellEnd"/>
      <w:r>
        <w:rPr>
          <w:rFonts w:ascii="Arial" w:eastAsia="Arial" w:hAnsi="Arial"/>
          <w:bCs/>
          <w:kern w:val="2"/>
          <w:sz w:val="22"/>
          <w:szCs w:val="22"/>
          <w:lang w:eastAsia="en-US"/>
          <w14:ligatures w14:val="standardContextual"/>
        </w:rPr>
        <w:t>.</w:t>
      </w:r>
      <w:r w:rsidR="00BB0174">
        <w:rPr>
          <w:rFonts w:ascii="Arial" w:eastAsia="Arial" w:hAnsi="Arial"/>
          <w:bCs/>
          <w:kern w:val="2"/>
          <w:sz w:val="22"/>
          <w:szCs w:val="22"/>
          <w:lang w:eastAsia="en-US"/>
          <w14:ligatures w14:val="standardContextual"/>
        </w:rPr>
        <w:t> </w:t>
      </w:r>
      <w:r>
        <w:rPr>
          <w:rFonts w:ascii="Arial" w:eastAsia="Arial" w:hAnsi="Arial"/>
          <w:bCs/>
          <w:kern w:val="2"/>
          <w:sz w:val="22"/>
          <w:szCs w:val="22"/>
          <w:lang w:eastAsia="en-US"/>
          <w14:ligatures w14:val="standardContextual"/>
        </w:rPr>
        <w:t xml:space="preserve">zn. </w:t>
      </w:r>
      <w:proofErr w:type="spellStart"/>
      <w:r>
        <w:rPr>
          <w:rFonts w:ascii="Arial" w:eastAsia="Arial" w:hAnsi="Arial"/>
          <w:bCs/>
          <w:kern w:val="2"/>
          <w:sz w:val="22"/>
          <w:szCs w:val="22"/>
          <w:lang w:eastAsia="en-US"/>
          <w14:ligatures w14:val="standardContextual"/>
        </w:rPr>
        <w:t>Pl</w:t>
      </w:r>
      <w:proofErr w:type="spellEnd"/>
      <w:r>
        <w:rPr>
          <w:rFonts w:ascii="Arial" w:eastAsia="Arial" w:hAnsi="Arial"/>
          <w:bCs/>
          <w:kern w:val="2"/>
          <w:sz w:val="22"/>
          <w:szCs w:val="22"/>
          <w:lang w:eastAsia="en-US"/>
          <w14:ligatures w14:val="standardContextual"/>
        </w:rPr>
        <w:t xml:space="preserve">. ÚS 4/16), a to i návaznosti na ochranu soukromého života (viz </w:t>
      </w:r>
      <w:r w:rsidRPr="00BB0174">
        <w:rPr>
          <w:rFonts w:ascii="Arial" w:eastAsia="Arial" w:hAnsi="Arial"/>
          <w:bCs/>
          <w:kern w:val="2"/>
          <w:sz w:val="22"/>
          <w:szCs w:val="22"/>
          <w:lang w:eastAsia="en-US"/>
          <w14:ligatures w14:val="standardContextual"/>
        </w:rPr>
        <w:t>body 31 až 35 tohoto</w:t>
      </w:r>
      <w:r>
        <w:rPr>
          <w:rFonts w:ascii="Arial" w:eastAsia="Arial" w:hAnsi="Arial"/>
          <w:bCs/>
          <w:kern w:val="2"/>
          <w:sz w:val="22"/>
          <w:szCs w:val="22"/>
          <w:lang w:eastAsia="en-US"/>
          <w14:ligatures w14:val="standardContextual"/>
        </w:rPr>
        <w:t xml:space="preserve"> rozhodnutí).</w:t>
      </w:r>
      <w:r w:rsidR="00D5743F">
        <w:rPr>
          <w:rFonts w:ascii="Arial" w:eastAsia="Arial" w:hAnsi="Arial"/>
          <w:bCs/>
          <w:kern w:val="2"/>
          <w:sz w:val="22"/>
          <w:szCs w:val="22"/>
          <w:lang w:eastAsia="en-US"/>
          <w14:ligatures w14:val="standardContextual"/>
        </w:rPr>
        <w:t xml:space="preserve"> </w:t>
      </w:r>
      <w:r w:rsidR="00D5743F" w:rsidRPr="00D5743F">
        <w:rPr>
          <w:rFonts w:ascii="Arial" w:eastAsia="Arial" w:hAnsi="Arial"/>
          <w:bCs/>
          <w:kern w:val="2"/>
          <w:sz w:val="22"/>
          <w:szCs w:val="22"/>
          <w:lang w:eastAsia="en-US"/>
          <w14:ligatures w14:val="standardContextual"/>
        </w:rPr>
        <w:t>Taktéž je nezbytné si uvědomit, že i když je doba nočního klidu regulov</w:t>
      </w:r>
      <w:r w:rsidR="00BF5209">
        <w:rPr>
          <w:rFonts w:ascii="Arial" w:eastAsia="Arial" w:hAnsi="Arial"/>
          <w:bCs/>
          <w:kern w:val="2"/>
          <w:sz w:val="22"/>
          <w:szCs w:val="22"/>
          <w:lang w:eastAsia="en-US"/>
          <w14:ligatures w14:val="standardContextual"/>
        </w:rPr>
        <w:t>á</w:t>
      </w:r>
      <w:r w:rsidR="00D5743F" w:rsidRPr="00D5743F">
        <w:rPr>
          <w:rFonts w:ascii="Arial" w:eastAsia="Arial" w:hAnsi="Arial"/>
          <w:bCs/>
          <w:kern w:val="2"/>
          <w:sz w:val="22"/>
          <w:szCs w:val="22"/>
          <w:lang w:eastAsia="en-US"/>
          <w14:ligatures w14:val="standardContextual"/>
        </w:rPr>
        <w:t>n</w:t>
      </w:r>
      <w:r w:rsidR="00BF5209">
        <w:rPr>
          <w:rFonts w:ascii="Arial" w:eastAsia="Arial" w:hAnsi="Arial"/>
          <w:bCs/>
          <w:kern w:val="2"/>
          <w:sz w:val="22"/>
          <w:szCs w:val="22"/>
          <w:lang w:eastAsia="en-US"/>
          <w14:ligatures w14:val="standardContextual"/>
        </w:rPr>
        <w:t>a</w:t>
      </w:r>
      <w:r w:rsidR="00D5743F" w:rsidRPr="00D5743F">
        <w:rPr>
          <w:rFonts w:ascii="Arial" w:eastAsia="Arial" w:hAnsi="Arial"/>
          <w:bCs/>
          <w:kern w:val="2"/>
          <w:sz w:val="22"/>
          <w:szCs w:val="22"/>
          <w:lang w:eastAsia="en-US"/>
          <w14:ligatures w14:val="standardContextual"/>
        </w:rPr>
        <w:t xml:space="preserve"> přímo zákonem, tak to neznamená, že by v době od dvacáté druhé do šesté hodiny nemohly být konány žádné akce či oslavy. Ty mohou být konány i v době nočního klidu, neboť v České republice není jejich konání omezeno, avšak po dvacáté druhé hodině musí být konány pouze způsobem nenarušujícím noční klid</w:t>
      </w:r>
      <w:r w:rsidR="00D5743F">
        <w:rPr>
          <w:rFonts w:ascii="Arial" w:eastAsia="Arial" w:hAnsi="Arial"/>
          <w:bCs/>
          <w:kern w:val="2"/>
          <w:sz w:val="22"/>
          <w:szCs w:val="22"/>
          <w:lang w:eastAsia="en-US"/>
          <w14:ligatures w14:val="standardContextual"/>
        </w:rPr>
        <w:t>.</w:t>
      </w:r>
    </w:p>
    <w:p w14:paraId="6E4948DC" w14:textId="77777777" w:rsidR="00D966D3" w:rsidRDefault="00D5743F" w:rsidP="00FC4140">
      <w:pPr>
        <w:numPr>
          <w:ilvl w:val="0"/>
          <w:numId w:val="5"/>
        </w:numPr>
        <w:suppressAutoHyphens w:val="0"/>
        <w:spacing w:after="160" w:line="276" w:lineRule="auto"/>
        <w:ind w:left="0" w:firstLine="0"/>
        <w:jc w:val="both"/>
        <w:rPr>
          <w:rFonts w:ascii="Arial" w:eastAsia="Arial" w:hAnsi="Arial"/>
          <w:kern w:val="2"/>
          <w:sz w:val="22"/>
          <w:szCs w:val="22"/>
          <w:lang w:eastAsia="en-US"/>
          <w14:ligatures w14:val="standardContextual"/>
        </w:rPr>
      </w:pPr>
      <w:r w:rsidRPr="00D5743F">
        <w:rPr>
          <w:rFonts w:ascii="Arial" w:eastAsia="Arial" w:hAnsi="Arial"/>
          <w:kern w:val="2"/>
          <w:sz w:val="22"/>
          <w:szCs w:val="22"/>
          <w:lang w:eastAsia="en-US"/>
          <w14:ligatures w14:val="standardContextual"/>
        </w:rPr>
        <w:t xml:space="preserve">Ústavní soud ve svém nálezu </w:t>
      </w:r>
      <w:proofErr w:type="spellStart"/>
      <w:r w:rsidRPr="00D5743F">
        <w:rPr>
          <w:rFonts w:ascii="Arial" w:eastAsia="Arial" w:hAnsi="Arial"/>
          <w:kern w:val="2"/>
          <w:sz w:val="22"/>
          <w:szCs w:val="22"/>
          <w:lang w:eastAsia="en-US"/>
          <w14:ligatures w14:val="standardContextual"/>
        </w:rPr>
        <w:t>sp</w:t>
      </w:r>
      <w:proofErr w:type="spellEnd"/>
      <w:r w:rsidRPr="00D5743F">
        <w:rPr>
          <w:rFonts w:ascii="Arial" w:eastAsia="Arial" w:hAnsi="Arial"/>
          <w:kern w:val="2"/>
          <w:sz w:val="22"/>
          <w:szCs w:val="22"/>
          <w:lang w:eastAsia="en-US"/>
          <w14:ligatures w14:val="standardContextual"/>
        </w:rPr>
        <w:t xml:space="preserve">. zn. </w:t>
      </w:r>
      <w:proofErr w:type="spellStart"/>
      <w:r w:rsidRPr="00D5743F">
        <w:rPr>
          <w:rFonts w:ascii="Arial" w:eastAsia="Arial" w:hAnsi="Arial"/>
          <w:kern w:val="2"/>
          <w:sz w:val="22"/>
          <w:szCs w:val="22"/>
          <w:lang w:eastAsia="en-US"/>
          <w14:ligatures w14:val="standardContextual"/>
        </w:rPr>
        <w:t>Pl</w:t>
      </w:r>
      <w:proofErr w:type="spellEnd"/>
      <w:r w:rsidRPr="00D5743F">
        <w:rPr>
          <w:rFonts w:ascii="Arial" w:eastAsia="Arial" w:hAnsi="Arial"/>
          <w:kern w:val="2"/>
          <w:sz w:val="22"/>
          <w:szCs w:val="22"/>
          <w:lang w:eastAsia="en-US"/>
          <w14:ligatures w14:val="standardContextual"/>
        </w:rPr>
        <w:t>. ÚS 4/16, v bodě 20, uvedl, že stanoví-li obec obecně závaznou vyhláškou výjimky z doby nočního klidu, tak tato</w:t>
      </w:r>
      <w:r w:rsidR="00D966D3">
        <w:rPr>
          <w:rFonts w:ascii="Arial" w:eastAsia="Arial" w:hAnsi="Arial"/>
          <w:kern w:val="2"/>
          <w:sz w:val="22"/>
          <w:szCs w:val="22"/>
          <w:lang w:eastAsia="en-US"/>
          <w14:ligatures w14:val="standardContextual"/>
        </w:rPr>
        <w:t>:</w:t>
      </w:r>
    </w:p>
    <w:p w14:paraId="729E27B2" w14:textId="6BAD314D" w:rsidR="00D5743F" w:rsidRPr="00D966D3" w:rsidRDefault="00D5743F" w:rsidP="00D966D3">
      <w:pPr>
        <w:suppressAutoHyphens w:val="0"/>
        <w:spacing w:after="160" w:line="276" w:lineRule="auto"/>
        <w:ind w:firstLine="708"/>
        <w:jc w:val="both"/>
        <w:rPr>
          <w:rFonts w:ascii="Arial" w:eastAsia="Arial" w:hAnsi="Arial"/>
          <w:kern w:val="2"/>
          <w:sz w:val="20"/>
          <w:szCs w:val="20"/>
          <w:lang w:eastAsia="en-US"/>
          <w14:ligatures w14:val="standardContextual"/>
        </w:rPr>
      </w:pPr>
      <w:r w:rsidRPr="00D5743F">
        <w:rPr>
          <w:rFonts w:ascii="Arial" w:eastAsia="Arial" w:hAnsi="Arial"/>
          <w:kern w:val="2"/>
          <w:sz w:val="22"/>
          <w:szCs w:val="22"/>
          <w:lang w:eastAsia="en-US"/>
          <w14:ligatures w14:val="standardContextual"/>
        </w:rPr>
        <w:t xml:space="preserve"> </w:t>
      </w:r>
      <w:r w:rsidRPr="00D966D3">
        <w:rPr>
          <w:rFonts w:ascii="Arial" w:eastAsia="Arial" w:hAnsi="Arial"/>
          <w:kern w:val="2"/>
          <w:sz w:val="20"/>
          <w:szCs w:val="20"/>
          <w:lang w:eastAsia="en-US"/>
          <w14:ligatures w14:val="standardContextual"/>
        </w:rPr>
        <w:t>„</w:t>
      </w:r>
      <w:r w:rsidRPr="00D966D3">
        <w:rPr>
          <w:rFonts w:ascii="Arial" w:eastAsia="Arial" w:hAnsi="Arial"/>
          <w:i/>
          <w:iCs/>
          <w:kern w:val="2"/>
          <w:sz w:val="20"/>
          <w:szCs w:val="20"/>
          <w:lang w:eastAsia="en-US"/>
          <w14:ligatures w14:val="standardContextual"/>
        </w:rPr>
        <w:t>úprava de facto umožňuje všem subjektům porušovat obecně platný zákaz rušit noční klid</w:t>
      </w:r>
      <w:r w:rsidRPr="00D966D3">
        <w:rPr>
          <w:rFonts w:ascii="Arial" w:eastAsia="Arial" w:hAnsi="Arial"/>
          <w:kern w:val="2"/>
          <w:sz w:val="20"/>
          <w:szCs w:val="20"/>
          <w:lang w:eastAsia="en-US"/>
          <w14:ligatures w14:val="standardContextual"/>
        </w:rPr>
        <w:t>.“</w:t>
      </w:r>
    </w:p>
    <w:p w14:paraId="244E258D" w14:textId="5E1BD512" w:rsidR="009F7205" w:rsidRDefault="00D5743F" w:rsidP="00FC4140">
      <w:pPr>
        <w:numPr>
          <w:ilvl w:val="0"/>
          <w:numId w:val="5"/>
        </w:numPr>
        <w:suppressAutoHyphens w:val="0"/>
        <w:spacing w:after="160" w:line="276" w:lineRule="auto"/>
        <w:ind w:left="0" w:firstLine="0"/>
        <w:jc w:val="both"/>
        <w:rPr>
          <w:rFonts w:ascii="Arial" w:eastAsia="Arial" w:hAnsi="Arial"/>
          <w:kern w:val="2"/>
          <w:sz w:val="22"/>
          <w:szCs w:val="22"/>
          <w:lang w:eastAsia="en-US"/>
          <w14:ligatures w14:val="standardContextual"/>
        </w:rPr>
      </w:pPr>
      <w:r w:rsidRPr="00D5743F">
        <w:rPr>
          <w:rFonts w:ascii="Arial" w:eastAsia="Arial" w:hAnsi="Arial"/>
          <w:b/>
          <w:bCs/>
          <w:kern w:val="2"/>
          <w:sz w:val="22"/>
          <w:szCs w:val="22"/>
          <w:lang w:eastAsia="en-US"/>
          <w14:ligatures w14:val="standardContextual"/>
        </w:rPr>
        <w:t>Stanovování výjimek z doby nočního klidu tudíž není možné vztahovat pouze na</w:t>
      </w:r>
      <w:r>
        <w:rPr>
          <w:rFonts w:ascii="Arial" w:eastAsia="Arial" w:hAnsi="Arial"/>
          <w:b/>
          <w:bCs/>
          <w:kern w:val="2"/>
          <w:sz w:val="22"/>
          <w:szCs w:val="22"/>
          <w:lang w:eastAsia="en-US"/>
          <w14:ligatures w14:val="standardContextual"/>
        </w:rPr>
        <w:t> </w:t>
      </w:r>
      <w:r w:rsidRPr="00D5743F">
        <w:rPr>
          <w:rFonts w:ascii="Arial" w:eastAsia="Arial" w:hAnsi="Arial"/>
          <w:b/>
          <w:bCs/>
          <w:kern w:val="2"/>
          <w:sz w:val="22"/>
          <w:szCs w:val="22"/>
          <w:lang w:eastAsia="en-US"/>
          <w14:ligatures w14:val="standardContextual"/>
        </w:rPr>
        <w:t>určitou činnost (hluk z konkrétní akce) či na určité osoby (pořadatele a účastníky určité akce)</w:t>
      </w:r>
      <w:r w:rsidRPr="00D5743F">
        <w:rPr>
          <w:rFonts w:ascii="Arial" w:eastAsia="Arial" w:hAnsi="Arial"/>
          <w:kern w:val="2"/>
          <w:sz w:val="22"/>
          <w:szCs w:val="22"/>
          <w:lang w:eastAsia="en-US"/>
          <w14:ligatures w14:val="standardContextual"/>
        </w:rPr>
        <w:t xml:space="preserve">, neboť zákonné zmocnění dle § 5 odst. 7 zákona o některých přestupcích, které obce opravňuje poskytnout výjimku z jinak kogentně upravené doby nočního klidu, </w:t>
      </w:r>
      <w:r w:rsidRPr="00D5743F">
        <w:rPr>
          <w:rFonts w:ascii="Arial" w:eastAsia="Arial" w:hAnsi="Arial"/>
          <w:b/>
          <w:bCs/>
          <w:kern w:val="2"/>
          <w:sz w:val="22"/>
          <w:szCs w:val="22"/>
          <w:lang w:eastAsia="en-US"/>
          <w14:ligatures w14:val="standardContextual"/>
        </w:rPr>
        <w:t xml:space="preserve">uvedené </w:t>
      </w:r>
      <w:r w:rsidRPr="00D5743F">
        <w:rPr>
          <w:rFonts w:ascii="Arial" w:eastAsia="Arial" w:hAnsi="Arial"/>
          <w:b/>
          <w:bCs/>
          <w:kern w:val="2"/>
          <w:sz w:val="22"/>
          <w:szCs w:val="22"/>
          <w:lang w:eastAsia="en-US"/>
          <w14:ligatures w14:val="standardContextual"/>
        </w:rPr>
        <w:lastRenderedPageBreak/>
        <w:t>neumožňuje</w:t>
      </w:r>
      <w:r>
        <w:rPr>
          <w:rFonts w:ascii="Arial" w:eastAsia="Arial" w:hAnsi="Arial"/>
          <w:b/>
          <w:bCs/>
          <w:kern w:val="2"/>
          <w:sz w:val="22"/>
          <w:szCs w:val="22"/>
          <w:lang w:eastAsia="en-US"/>
          <w14:ligatures w14:val="standardContextual"/>
        </w:rPr>
        <w:t xml:space="preserve">. </w:t>
      </w:r>
      <w:r>
        <w:rPr>
          <w:rFonts w:ascii="Arial" w:eastAsia="Arial" w:hAnsi="Arial"/>
          <w:kern w:val="2"/>
          <w:sz w:val="22"/>
          <w:szCs w:val="22"/>
          <w:lang w:eastAsia="en-US"/>
          <w14:ligatures w14:val="standardContextual"/>
        </w:rPr>
        <w:t>Výjimk</w:t>
      </w:r>
      <w:r w:rsidR="00D966D3">
        <w:rPr>
          <w:rFonts w:ascii="Arial" w:eastAsia="Arial" w:hAnsi="Arial"/>
          <w:kern w:val="2"/>
          <w:sz w:val="22"/>
          <w:szCs w:val="22"/>
          <w:lang w:eastAsia="en-US"/>
          <w14:ligatures w14:val="standardContextual"/>
        </w:rPr>
        <w:t>y</w:t>
      </w:r>
      <w:r>
        <w:rPr>
          <w:rFonts w:ascii="Arial" w:eastAsia="Arial" w:hAnsi="Arial"/>
          <w:kern w:val="2"/>
          <w:sz w:val="22"/>
          <w:szCs w:val="22"/>
          <w:lang w:eastAsia="en-US"/>
          <w14:ligatures w14:val="standardContextual"/>
        </w:rPr>
        <w:t xml:space="preserve"> z doby nočního klidu </w:t>
      </w:r>
      <w:r w:rsidR="009F7205">
        <w:rPr>
          <w:rFonts w:ascii="Arial" w:eastAsia="Arial" w:hAnsi="Arial"/>
          <w:kern w:val="2"/>
          <w:sz w:val="22"/>
          <w:szCs w:val="22"/>
          <w:lang w:eastAsia="en-US"/>
          <w14:ligatures w14:val="standardContextual"/>
        </w:rPr>
        <w:t>pro oslav</w:t>
      </w:r>
      <w:r w:rsidR="00D966D3">
        <w:rPr>
          <w:rFonts w:ascii="Arial" w:eastAsia="Arial" w:hAnsi="Arial"/>
          <w:kern w:val="2"/>
          <w:sz w:val="22"/>
          <w:szCs w:val="22"/>
          <w:lang w:eastAsia="en-US"/>
          <w14:ligatures w14:val="standardContextual"/>
        </w:rPr>
        <w:t>y</w:t>
      </w:r>
      <w:r w:rsidR="009F7205">
        <w:rPr>
          <w:rFonts w:ascii="Arial" w:eastAsia="Arial" w:hAnsi="Arial"/>
          <w:kern w:val="2"/>
          <w:sz w:val="22"/>
          <w:szCs w:val="22"/>
          <w:lang w:eastAsia="en-US"/>
          <w14:ligatures w14:val="standardContextual"/>
        </w:rPr>
        <w:t xml:space="preserve"> „významné osobnosti města“ tak lze v obecné rovině </w:t>
      </w:r>
      <w:r w:rsidR="00D966D3">
        <w:rPr>
          <w:rFonts w:ascii="Arial" w:eastAsia="Arial" w:hAnsi="Arial"/>
          <w:kern w:val="2"/>
          <w:sz w:val="22"/>
          <w:szCs w:val="22"/>
          <w:lang w:eastAsia="en-US"/>
          <w14:ligatures w14:val="standardContextual"/>
        </w:rPr>
        <w:t>připustit</w:t>
      </w:r>
      <w:r w:rsidR="009F7205">
        <w:rPr>
          <w:rFonts w:ascii="Arial" w:eastAsia="Arial" w:hAnsi="Arial"/>
          <w:kern w:val="2"/>
          <w:sz w:val="22"/>
          <w:szCs w:val="22"/>
          <w:lang w:eastAsia="en-US"/>
          <w14:ligatures w14:val="standardContextual"/>
        </w:rPr>
        <w:t>, avšak protože se nebude jednat o „obyčejnou</w:t>
      </w:r>
      <w:r w:rsidR="00791205">
        <w:rPr>
          <w:rFonts w:ascii="Arial" w:eastAsia="Arial" w:hAnsi="Arial"/>
          <w:kern w:val="2"/>
          <w:sz w:val="22"/>
          <w:szCs w:val="22"/>
          <w:lang w:eastAsia="en-US"/>
          <w14:ligatures w14:val="standardContextual"/>
        </w:rPr>
        <w:t>“</w:t>
      </w:r>
      <w:r w:rsidR="009F7205">
        <w:rPr>
          <w:rFonts w:ascii="Arial" w:eastAsia="Arial" w:hAnsi="Arial"/>
          <w:kern w:val="2"/>
          <w:sz w:val="22"/>
          <w:szCs w:val="22"/>
          <w:lang w:eastAsia="en-US"/>
          <w14:ligatures w14:val="standardContextual"/>
        </w:rPr>
        <w:t xml:space="preserve"> rodinnou slavnost. K tomu viz i další závěr nálezu Ústavního soudu </w:t>
      </w:r>
      <w:proofErr w:type="spellStart"/>
      <w:r w:rsidR="009F7205">
        <w:rPr>
          <w:rFonts w:ascii="Arial" w:eastAsia="Arial" w:hAnsi="Arial"/>
          <w:kern w:val="2"/>
          <w:sz w:val="22"/>
          <w:szCs w:val="22"/>
          <w:lang w:eastAsia="en-US"/>
          <w14:ligatures w14:val="standardContextual"/>
        </w:rPr>
        <w:t>sp</w:t>
      </w:r>
      <w:proofErr w:type="spellEnd"/>
      <w:r w:rsidR="009F7205">
        <w:rPr>
          <w:rFonts w:ascii="Arial" w:eastAsia="Arial" w:hAnsi="Arial"/>
          <w:kern w:val="2"/>
          <w:sz w:val="22"/>
          <w:szCs w:val="22"/>
          <w:lang w:eastAsia="en-US"/>
          <w14:ligatures w14:val="standardContextual"/>
        </w:rPr>
        <w:t xml:space="preserve">. zn. </w:t>
      </w:r>
      <w:proofErr w:type="spellStart"/>
      <w:r w:rsidR="009F7205">
        <w:rPr>
          <w:rFonts w:ascii="Arial" w:eastAsia="Arial" w:hAnsi="Arial"/>
          <w:kern w:val="2"/>
          <w:sz w:val="22"/>
          <w:szCs w:val="22"/>
          <w:lang w:eastAsia="en-US"/>
          <w14:ligatures w14:val="standardContextual"/>
        </w:rPr>
        <w:t>Pl</w:t>
      </w:r>
      <w:proofErr w:type="spellEnd"/>
      <w:r w:rsidR="009F7205">
        <w:rPr>
          <w:rFonts w:ascii="Arial" w:eastAsia="Arial" w:hAnsi="Arial"/>
          <w:kern w:val="2"/>
          <w:sz w:val="22"/>
          <w:szCs w:val="22"/>
          <w:lang w:eastAsia="en-US"/>
          <w14:ligatures w14:val="standardContextual"/>
        </w:rPr>
        <w:t>. ÚS 4/16:</w:t>
      </w:r>
    </w:p>
    <w:p w14:paraId="3C44890F" w14:textId="5A32A425" w:rsidR="009F7205" w:rsidRPr="009F7205" w:rsidRDefault="009F7205" w:rsidP="009F7205">
      <w:pPr>
        <w:suppressAutoHyphens w:val="0"/>
        <w:spacing w:after="160" w:line="276" w:lineRule="auto"/>
        <w:ind w:left="708"/>
        <w:jc w:val="both"/>
        <w:rPr>
          <w:rFonts w:ascii="Arial" w:eastAsia="Arial" w:hAnsi="Arial"/>
          <w:kern w:val="2"/>
          <w:sz w:val="20"/>
          <w:szCs w:val="20"/>
          <w:lang w:eastAsia="en-US"/>
          <w14:ligatures w14:val="standardContextual"/>
        </w:rPr>
      </w:pPr>
      <w:r w:rsidRPr="009F7205">
        <w:rPr>
          <w:rFonts w:ascii="Arial" w:eastAsia="Arial" w:hAnsi="Arial"/>
          <w:kern w:val="2"/>
          <w:sz w:val="20"/>
          <w:szCs w:val="20"/>
          <w:lang w:eastAsia="en-US"/>
          <w14:ligatures w14:val="standardContextual"/>
        </w:rPr>
        <w:t>„</w:t>
      </w:r>
      <w:r w:rsidRPr="009F7205">
        <w:rPr>
          <w:rFonts w:ascii="Arial" w:eastAsia="Arial" w:hAnsi="Arial"/>
          <w:i/>
          <w:iCs/>
          <w:kern w:val="2"/>
          <w:sz w:val="20"/>
          <w:szCs w:val="20"/>
          <w:lang w:eastAsia="en-US"/>
          <w14:ligatures w14:val="standardContextual"/>
        </w:rPr>
        <w:t xml:space="preserve">Veřejný zájem, jakým je nerušený odpočinek v noční době, má být zájmem na udržení místních tradic a na upevňování mezilidských vazeb skrze hlasité noční aktivity </w:t>
      </w:r>
      <w:r w:rsidRPr="00BB0174">
        <w:rPr>
          <w:rFonts w:ascii="Arial" w:eastAsia="Arial" w:hAnsi="Arial"/>
          <w:i/>
          <w:iCs/>
          <w:kern w:val="2"/>
          <w:sz w:val="20"/>
          <w:szCs w:val="20"/>
          <w:lang w:eastAsia="en-US"/>
          <w14:ligatures w14:val="standardContextual"/>
        </w:rPr>
        <w:t>převážen toliko ve výjimečných případech.“</w:t>
      </w:r>
    </w:p>
    <w:p w14:paraId="6D533941" w14:textId="77777777" w:rsidR="00FC4140" w:rsidRPr="00475B3E" w:rsidRDefault="00FC4140" w:rsidP="00FC4140">
      <w:pPr>
        <w:suppressAutoHyphens w:val="0"/>
        <w:spacing w:before="320" w:after="160" w:line="276" w:lineRule="auto"/>
        <w:jc w:val="both"/>
        <w:rPr>
          <w:rFonts w:ascii="Arial" w:eastAsia="Arial" w:hAnsi="Arial"/>
          <w:kern w:val="2"/>
          <w:sz w:val="22"/>
          <w:szCs w:val="22"/>
          <w:lang w:eastAsia="en-US"/>
          <w14:ligatures w14:val="standardContextual"/>
        </w:rPr>
      </w:pPr>
      <w:r w:rsidRPr="00D46387">
        <w:rPr>
          <w:rFonts w:ascii="Arial" w:eastAsia="Arial" w:hAnsi="Arial"/>
          <w:b/>
          <w:kern w:val="2"/>
          <w:sz w:val="22"/>
          <w:szCs w:val="22"/>
          <w:lang w:eastAsia="en-US"/>
          <w14:ligatures w14:val="standardContextual"/>
        </w:rPr>
        <w:t xml:space="preserve">Bod </w:t>
      </w:r>
      <w:r>
        <w:rPr>
          <w:rFonts w:ascii="Arial" w:eastAsia="Arial" w:hAnsi="Arial"/>
          <w:b/>
          <w:kern w:val="2"/>
          <w:sz w:val="22"/>
          <w:szCs w:val="22"/>
          <w:lang w:eastAsia="en-US"/>
          <w14:ligatures w14:val="standardContextual"/>
        </w:rPr>
        <w:t>5</w:t>
      </w:r>
      <w:r w:rsidRPr="00D46387">
        <w:rPr>
          <w:rFonts w:ascii="Arial" w:eastAsia="Arial" w:hAnsi="Arial"/>
          <w:b/>
          <w:kern w:val="2"/>
          <w:sz w:val="22"/>
          <w:szCs w:val="22"/>
          <w:lang w:eastAsia="en-US"/>
          <w14:ligatures w14:val="standardContextual"/>
        </w:rPr>
        <w:t xml:space="preserve"> </w:t>
      </w:r>
      <w:r>
        <w:rPr>
          <w:rFonts w:ascii="Arial" w:eastAsia="Arial" w:hAnsi="Arial"/>
          <w:b/>
          <w:kern w:val="2"/>
          <w:sz w:val="22"/>
          <w:szCs w:val="22"/>
          <w:lang w:eastAsia="en-US"/>
          <w14:ligatures w14:val="standardContextual"/>
        </w:rPr>
        <w:t>v</w:t>
      </w:r>
      <w:r w:rsidRPr="00D46387">
        <w:rPr>
          <w:rFonts w:ascii="Arial" w:eastAsia="Arial" w:hAnsi="Arial"/>
          <w:b/>
          <w:kern w:val="2"/>
          <w:sz w:val="22"/>
          <w:szCs w:val="22"/>
          <w:lang w:eastAsia="en-US"/>
          <w14:ligatures w14:val="standardContextual"/>
        </w:rPr>
        <w:t xml:space="preserve">yjádření – </w:t>
      </w:r>
      <w:r>
        <w:rPr>
          <w:rFonts w:ascii="Arial" w:eastAsia="Arial" w:hAnsi="Arial"/>
          <w:b/>
          <w:kern w:val="2"/>
          <w:sz w:val="22"/>
          <w:szCs w:val="22"/>
          <w:lang w:eastAsia="en-US"/>
          <w14:ligatures w14:val="standardContextual"/>
        </w:rPr>
        <w:t>Výjimečné případy</w:t>
      </w:r>
    </w:p>
    <w:p w14:paraId="2CC85166" w14:textId="77777777" w:rsidR="00FC4140" w:rsidRPr="007232A7" w:rsidRDefault="00FC4140" w:rsidP="00FC4140">
      <w:pPr>
        <w:numPr>
          <w:ilvl w:val="0"/>
          <w:numId w:val="5"/>
        </w:numPr>
        <w:suppressAutoHyphens w:val="0"/>
        <w:spacing w:after="160" w:line="276" w:lineRule="auto"/>
        <w:ind w:left="0" w:firstLine="0"/>
        <w:jc w:val="both"/>
        <w:rPr>
          <w:rFonts w:ascii="Arial" w:eastAsia="Arial" w:hAnsi="Arial"/>
          <w:kern w:val="2"/>
          <w:sz w:val="22"/>
          <w:szCs w:val="22"/>
          <w:lang w:eastAsia="en-US"/>
          <w14:ligatures w14:val="standardContextual"/>
        </w:rPr>
      </w:pPr>
      <w:r>
        <w:rPr>
          <w:rFonts w:ascii="Arial" w:eastAsia="Arial" w:hAnsi="Arial"/>
          <w:bCs/>
          <w:kern w:val="2"/>
          <w:sz w:val="22"/>
          <w:szCs w:val="22"/>
          <w:lang w:eastAsia="en-US"/>
          <w14:ligatures w14:val="standardContextual"/>
        </w:rPr>
        <w:t xml:space="preserve">Město namítá, že výjimka je poskytnuta toliko pro 17 až 18 dnů v roce, což z pohledu města splňuje podmínku výjimečnosti (jedná se o méně než 5 % dní v roce). Město dále namítá, že zákon o některých přestupcích vnímá „výjimečnost“ ve vztahu k případům </w:t>
      </w:r>
      <w:r w:rsidRPr="007232A7">
        <w:rPr>
          <w:rFonts w:ascii="Arial" w:eastAsia="Arial" w:hAnsi="Arial"/>
          <w:bCs/>
          <w:kern w:val="2"/>
          <w:sz w:val="22"/>
          <w:szCs w:val="22"/>
          <w:lang w:eastAsia="en-US"/>
          <w14:ligatures w14:val="standardContextual"/>
        </w:rPr>
        <w:t>(konaným společenským akcím), nikoliv jako výjimečnost z hlediska počtu dní.</w:t>
      </w:r>
    </w:p>
    <w:p w14:paraId="6D607123" w14:textId="49A70AEA" w:rsidR="00FC4140" w:rsidRPr="007232A7" w:rsidRDefault="007232A7" w:rsidP="00FC4140">
      <w:pPr>
        <w:numPr>
          <w:ilvl w:val="0"/>
          <w:numId w:val="5"/>
        </w:numPr>
        <w:suppressAutoHyphens w:val="0"/>
        <w:spacing w:after="160" w:line="276" w:lineRule="auto"/>
        <w:ind w:left="0" w:firstLine="0"/>
        <w:jc w:val="both"/>
        <w:rPr>
          <w:rFonts w:ascii="Arial" w:eastAsia="Arial" w:hAnsi="Arial"/>
          <w:kern w:val="2"/>
          <w:sz w:val="22"/>
          <w:szCs w:val="22"/>
          <w:lang w:eastAsia="en-US"/>
          <w14:ligatures w14:val="standardContextual"/>
        </w:rPr>
      </w:pPr>
      <w:r w:rsidRPr="007232A7">
        <w:rPr>
          <w:rFonts w:ascii="Arial" w:eastAsia="Arial" w:hAnsi="Arial"/>
          <w:kern w:val="2"/>
          <w:sz w:val="22"/>
          <w:szCs w:val="22"/>
          <w:lang w:eastAsia="en-US"/>
          <w14:ligatures w14:val="standardContextual"/>
        </w:rPr>
        <w:t>Jak již bylo uvedeno v </w:t>
      </w:r>
      <w:r w:rsidRPr="007232A7">
        <w:rPr>
          <w:rFonts w:ascii="Arial" w:eastAsia="Arial" w:hAnsi="Arial"/>
          <w:b/>
          <w:bCs/>
          <w:kern w:val="2"/>
          <w:sz w:val="22"/>
          <w:szCs w:val="22"/>
          <w:lang w:eastAsia="en-US"/>
          <w14:ligatures w14:val="standardContextual"/>
        </w:rPr>
        <w:t>bodě 4 a 26</w:t>
      </w:r>
      <w:r w:rsidRPr="007232A7">
        <w:rPr>
          <w:rFonts w:ascii="Arial" w:eastAsia="Arial" w:hAnsi="Arial"/>
          <w:kern w:val="2"/>
          <w:sz w:val="22"/>
          <w:szCs w:val="22"/>
          <w:lang w:eastAsia="en-US"/>
          <w14:ligatures w14:val="standardContextual"/>
        </w:rPr>
        <w:t xml:space="preserve"> tohoto rozhodnutí, tak podmínka výjimečnost</w:t>
      </w:r>
      <w:r w:rsidR="002E6B5B">
        <w:rPr>
          <w:rFonts w:ascii="Arial" w:eastAsia="Arial" w:hAnsi="Arial"/>
          <w:kern w:val="2"/>
          <w:sz w:val="22"/>
          <w:szCs w:val="22"/>
          <w:lang w:eastAsia="en-US"/>
          <w14:ligatures w14:val="standardContextual"/>
        </w:rPr>
        <w:t>i</w:t>
      </w:r>
      <w:r w:rsidRPr="007232A7">
        <w:rPr>
          <w:rFonts w:ascii="Arial" w:eastAsia="Arial" w:hAnsi="Arial"/>
          <w:kern w:val="2"/>
          <w:sz w:val="22"/>
          <w:szCs w:val="22"/>
          <w:lang w:eastAsia="en-US"/>
          <w14:ligatures w14:val="standardContextual"/>
        </w:rPr>
        <w:t xml:space="preserve"> </w:t>
      </w:r>
      <w:r w:rsidR="00FC4140" w:rsidRPr="007232A7">
        <w:rPr>
          <w:rFonts w:ascii="Arial" w:eastAsia="Arial" w:hAnsi="Arial"/>
          <w:kern w:val="2"/>
          <w:sz w:val="22"/>
          <w:szCs w:val="22"/>
          <w:lang w:eastAsia="en-US"/>
          <w14:ligatures w14:val="standardContextual"/>
        </w:rPr>
        <w:t xml:space="preserve">se </w:t>
      </w:r>
      <w:r w:rsidRPr="007232A7">
        <w:rPr>
          <w:rFonts w:ascii="Arial" w:eastAsia="Arial" w:hAnsi="Arial"/>
          <w:kern w:val="2"/>
          <w:sz w:val="22"/>
          <w:szCs w:val="22"/>
          <w:lang w:eastAsia="en-US"/>
          <w14:ligatures w14:val="standardContextual"/>
        </w:rPr>
        <w:t xml:space="preserve">v kontextu nálezu Ústavního soudu </w:t>
      </w:r>
      <w:proofErr w:type="spellStart"/>
      <w:r w:rsidRPr="007232A7">
        <w:rPr>
          <w:rFonts w:ascii="Arial" w:eastAsia="Arial" w:hAnsi="Arial"/>
          <w:kern w:val="2"/>
          <w:sz w:val="22"/>
          <w:szCs w:val="22"/>
          <w:lang w:eastAsia="en-US"/>
          <w14:ligatures w14:val="standardContextual"/>
        </w:rPr>
        <w:t>sp</w:t>
      </w:r>
      <w:proofErr w:type="spellEnd"/>
      <w:r w:rsidRPr="007232A7">
        <w:rPr>
          <w:rFonts w:ascii="Arial" w:eastAsia="Arial" w:hAnsi="Arial"/>
          <w:kern w:val="2"/>
          <w:sz w:val="22"/>
          <w:szCs w:val="22"/>
          <w:lang w:eastAsia="en-US"/>
          <w14:ligatures w14:val="standardContextual"/>
        </w:rPr>
        <w:t xml:space="preserve">. zn. </w:t>
      </w:r>
      <w:proofErr w:type="spellStart"/>
      <w:r w:rsidRPr="007232A7">
        <w:rPr>
          <w:rFonts w:ascii="Arial" w:eastAsia="Arial" w:hAnsi="Arial"/>
          <w:kern w:val="2"/>
          <w:sz w:val="22"/>
          <w:szCs w:val="22"/>
          <w:lang w:eastAsia="en-US"/>
          <w14:ligatures w14:val="standardContextual"/>
        </w:rPr>
        <w:t>Pl</w:t>
      </w:r>
      <w:proofErr w:type="spellEnd"/>
      <w:r w:rsidRPr="007232A7">
        <w:rPr>
          <w:rFonts w:ascii="Arial" w:eastAsia="Arial" w:hAnsi="Arial"/>
          <w:kern w:val="2"/>
          <w:sz w:val="22"/>
          <w:szCs w:val="22"/>
          <w:lang w:eastAsia="en-US"/>
          <w14:ligatures w14:val="standardContextual"/>
        </w:rPr>
        <w:t xml:space="preserve">. ÚS 38/22 </w:t>
      </w:r>
      <w:r w:rsidR="00FC4140" w:rsidRPr="007232A7">
        <w:rPr>
          <w:rFonts w:ascii="Arial" w:eastAsia="Arial" w:hAnsi="Arial"/>
          <w:kern w:val="2"/>
          <w:sz w:val="22"/>
          <w:szCs w:val="22"/>
          <w:lang w:eastAsia="en-US"/>
          <w14:ligatures w14:val="standardContextual"/>
        </w:rPr>
        <w:t xml:space="preserve">neposuzuje výhradně </w:t>
      </w:r>
      <w:r w:rsidRPr="007232A7">
        <w:rPr>
          <w:rFonts w:ascii="Arial" w:eastAsia="Arial" w:hAnsi="Arial"/>
          <w:kern w:val="2"/>
          <w:sz w:val="22"/>
          <w:szCs w:val="22"/>
          <w:lang w:eastAsia="en-US"/>
          <w14:ligatures w14:val="standardContextual"/>
        </w:rPr>
        <w:t>„</w:t>
      </w:r>
      <w:r w:rsidR="00FC4140" w:rsidRPr="007232A7">
        <w:rPr>
          <w:rFonts w:ascii="Arial" w:eastAsia="Arial" w:hAnsi="Arial"/>
          <w:kern w:val="2"/>
          <w:sz w:val="22"/>
          <w:szCs w:val="22"/>
          <w:lang w:eastAsia="en-US"/>
          <w14:ligatures w14:val="standardContextual"/>
        </w:rPr>
        <w:t>aritmeticky</w:t>
      </w:r>
      <w:r w:rsidRPr="007232A7">
        <w:rPr>
          <w:rFonts w:ascii="Arial" w:eastAsia="Arial" w:hAnsi="Arial"/>
          <w:kern w:val="2"/>
          <w:sz w:val="22"/>
          <w:szCs w:val="22"/>
          <w:lang w:eastAsia="en-US"/>
          <w14:ligatures w14:val="standardContextual"/>
        </w:rPr>
        <w:t>“</w:t>
      </w:r>
      <w:r w:rsidR="00A05AF6">
        <w:rPr>
          <w:rFonts w:ascii="Arial" w:eastAsia="Arial" w:hAnsi="Arial"/>
          <w:kern w:val="2"/>
          <w:sz w:val="22"/>
          <w:szCs w:val="22"/>
          <w:lang w:eastAsia="en-US"/>
          <w14:ligatures w14:val="standardContextual"/>
        </w:rPr>
        <w:t xml:space="preserve"> </w:t>
      </w:r>
      <w:r w:rsidR="00FC4140" w:rsidRPr="007232A7">
        <w:rPr>
          <w:rFonts w:ascii="Arial" w:eastAsia="Arial" w:hAnsi="Arial"/>
          <w:kern w:val="2"/>
          <w:sz w:val="22"/>
          <w:szCs w:val="22"/>
          <w:lang w:eastAsia="en-US"/>
          <w14:ligatures w14:val="standardContextual"/>
        </w:rPr>
        <w:t>podle počtu dní v roce, jak to nyní činí město, nýbrž podle smyslu a účelu stanovené výjimky</w:t>
      </w:r>
      <w:r w:rsidRPr="007232A7">
        <w:rPr>
          <w:rFonts w:ascii="Arial" w:eastAsia="Arial" w:hAnsi="Arial"/>
          <w:kern w:val="2"/>
          <w:sz w:val="22"/>
          <w:szCs w:val="22"/>
          <w:lang w:eastAsia="en-US"/>
          <w14:ligatures w14:val="standardContextual"/>
        </w:rPr>
        <w:t>; výjimku z doby nočního klidu nelze stanovit</w:t>
      </w:r>
      <w:r w:rsidR="00FC4140" w:rsidRPr="007232A7">
        <w:rPr>
          <w:rFonts w:ascii="Arial" w:eastAsia="Arial" w:hAnsi="Arial"/>
          <w:kern w:val="2"/>
          <w:sz w:val="22"/>
          <w:szCs w:val="22"/>
          <w:lang w:eastAsia="en-US"/>
          <w14:ligatures w14:val="standardContextual"/>
        </w:rPr>
        <w:t xml:space="preserve"> bez návaznosti na </w:t>
      </w:r>
      <w:r w:rsidRPr="007232A7">
        <w:rPr>
          <w:rFonts w:ascii="Arial" w:eastAsia="Arial" w:hAnsi="Arial"/>
          <w:kern w:val="2"/>
          <w:sz w:val="22"/>
          <w:szCs w:val="22"/>
          <w:lang w:eastAsia="en-US"/>
          <w14:ligatures w14:val="standardContextual"/>
        </w:rPr>
        <w:t xml:space="preserve">konkrétní </w:t>
      </w:r>
      <w:r w:rsidR="00FC4140" w:rsidRPr="007232A7">
        <w:rPr>
          <w:rFonts w:ascii="Arial" w:eastAsia="Arial" w:hAnsi="Arial"/>
          <w:kern w:val="2"/>
          <w:sz w:val="22"/>
          <w:szCs w:val="22"/>
          <w:lang w:eastAsia="en-US"/>
          <w14:ligatures w14:val="standardContextual"/>
        </w:rPr>
        <w:t>výjimečnou společenskou událost</w:t>
      </w:r>
      <w:r w:rsidRPr="007232A7">
        <w:rPr>
          <w:rFonts w:ascii="Arial" w:eastAsia="Arial" w:hAnsi="Arial"/>
          <w:kern w:val="2"/>
          <w:sz w:val="22"/>
          <w:szCs w:val="22"/>
          <w:lang w:eastAsia="en-US"/>
          <w14:ligatures w14:val="standardContextual"/>
        </w:rPr>
        <w:t>.</w:t>
      </w:r>
      <w:r>
        <w:rPr>
          <w:rFonts w:ascii="Arial" w:eastAsia="Arial" w:hAnsi="Arial"/>
          <w:kern w:val="2"/>
          <w:sz w:val="22"/>
          <w:szCs w:val="22"/>
          <w:lang w:eastAsia="en-US"/>
          <w14:ligatures w14:val="standardContextual"/>
        </w:rPr>
        <w:t xml:space="preserve"> </w:t>
      </w:r>
      <w:r w:rsidR="00FC4140" w:rsidRPr="007232A7">
        <w:rPr>
          <w:rFonts w:ascii="Arial" w:eastAsia="Arial" w:hAnsi="Arial"/>
          <w:kern w:val="2"/>
          <w:sz w:val="22"/>
          <w:szCs w:val="22"/>
          <w:lang w:eastAsia="en-US"/>
          <w14:ligatures w14:val="standardContextual"/>
        </w:rPr>
        <w:t>Je tedy nerozhodné, že výjimka z doby nočního klidu představuje „pá</w:t>
      </w:r>
      <w:r>
        <w:rPr>
          <w:rFonts w:ascii="Arial" w:eastAsia="Arial" w:hAnsi="Arial"/>
          <w:kern w:val="2"/>
          <w:sz w:val="22"/>
          <w:szCs w:val="22"/>
          <w:lang w:eastAsia="en-US"/>
          <w14:ligatures w14:val="standardContextual"/>
        </w:rPr>
        <w:t>r</w:t>
      </w:r>
      <w:r w:rsidR="00FC4140" w:rsidRPr="007232A7">
        <w:rPr>
          <w:rFonts w:ascii="Arial" w:eastAsia="Arial" w:hAnsi="Arial"/>
          <w:kern w:val="2"/>
          <w:sz w:val="22"/>
          <w:szCs w:val="22"/>
          <w:lang w:eastAsia="en-US"/>
          <w14:ligatures w14:val="standardContextual"/>
        </w:rPr>
        <w:t xml:space="preserve"> nocí v</w:t>
      </w:r>
      <w:r>
        <w:rPr>
          <w:rFonts w:ascii="Arial" w:eastAsia="Arial" w:hAnsi="Arial"/>
          <w:kern w:val="2"/>
          <w:sz w:val="22"/>
          <w:szCs w:val="22"/>
          <w:lang w:eastAsia="en-US"/>
          <w14:ligatures w14:val="standardContextual"/>
        </w:rPr>
        <w:t> </w:t>
      </w:r>
      <w:r w:rsidR="00FC4140" w:rsidRPr="007232A7">
        <w:rPr>
          <w:rFonts w:ascii="Arial" w:eastAsia="Arial" w:hAnsi="Arial"/>
          <w:kern w:val="2"/>
          <w:sz w:val="22"/>
          <w:szCs w:val="22"/>
          <w:lang w:eastAsia="en-US"/>
          <w14:ligatures w14:val="standardContextual"/>
        </w:rPr>
        <w:t>roce</w:t>
      </w:r>
      <w:r>
        <w:rPr>
          <w:rFonts w:ascii="Arial" w:eastAsia="Arial" w:hAnsi="Arial"/>
          <w:kern w:val="2"/>
          <w:sz w:val="22"/>
          <w:szCs w:val="22"/>
          <w:lang w:eastAsia="en-US"/>
          <w14:ligatures w14:val="standardContextual"/>
        </w:rPr>
        <w:t>“</w:t>
      </w:r>
      <w:r w:rsidR="00FC4140" w:rsidRPr="007232A7">
        <w:rPr>
          <w:rFonts w:ascii="Arial" w:eastAsia="Arial" w:hAnsi="Arial"/>
          <w:kern w:val="2"/>
          <w:sz w:val="22"/>
          <w:szCs w:val="22"/>
          <w:lang w:eastAsia="en-US"/>
          <w14:ligatures w14:val="standardContextual"/>
        </w:rPr>
        <w:t>.</w:t>
      </w:r>
    </w:p>
    <w:p w14:paraId="27E13BF6" w14:textId="77777777" w:rsidR="00FC4140" w:rsidRPr="009D732B" w:rsidRDefault="00FC4140" w:rsidP="00FC4140">
      <w:pPr>
        <w:suppressAutoHyphens w:val="0"/>
        <w:spacing w:before="320" w:after="160" w:line="276" w:lineRule="auto"/>
        <w:jc w:val="both"/>
        <w:rPr>
          <w:rFonts w:ascii="Arial" w:eastAsia="Arial" w:hAnsi="Arial"/>
          <w:kern w:val="2"/>
          <w:sz w:val="22"/>
          <w:szCs w:val="22"/>
          <w:lang w:eastAsia="en-US"/>
          <w14:ligatures w14:val="standardContextual"/>
        </w:rPr>
      </w:pPr>
      <w:r w:rsidRPr="00D46387">
        <w:rPr>
          <w:rFonts w:ascii="Arial" w:eastAsia="Arial" w:hAnsi="Arial"/>
          <w:b/>
          <w:kern w:val="2"/>
          <w:sz w:val="22"/>
          <w:szCs w:val="22"/>
          <w:lang w:eastAsia="en-US"/>
          <w14:ligatures w14:val="standardContextual"/>
        </w:rPr>
        <w:t>Bod</w:t>
      </w:r>
      <w:r>
        <w:rPr>
          <w:rFonts w:ascii="Arial" w:eastAsia="Arial" w:hAnsi="Arial"/>
          <w:b/>
          <w:kern w:val="2"/>
          <w:sz w:val="22"/>
          <w:szCs w:val="22"/>
          <w:lang w:eastAsia="en-US"/>
          <w14:ligatures w14:val="standardContextual"/>
        </w:rPr>
        <w:t xml:space="preserve"> 6</w:t>
      </w:r>
      <w:r w:rsidRPr="00D46387">
        <w:rPr>
          <w:rFonts w:ascii="Arial" w:eastAsia="Arial" w:hAnsi="Arial"/>
          <w:b/>
          <w:kern w:val="2"/>
          <w:sz w:val="22"/>
          <w:szCs w:val="22"/>
          <w:lang w:eastAsia="en-US"/>
          <w14:ligatures w14:val="standardContextual"/>
        </w:rPr>
        <w:t xml:space="preserve"> </w:t>
      </w:r>
      <w:r>
        <w:rPr>
          <w:rFonts w:ascii="Arial" w:eastAsia="Arial" w:hAnsi="Arial"/>
          <w:b/>
          <w:kern w:val="2"/>
          <w:sz w:val="22"/>
          <w:szCs w:val="22"/>
          <w:lang w:eastAsia="en-US"/>
          <w14:ligatures w14:val="standardContextual"/>
        </w:rPr>
        <w:t>v</w:t>
      </w:r>
      <w:r w:rsidRPr="00D46387">
        <w:rPr>
          <w:rFonts w:ascii="Arial" w:eastAsia="Arial" w:hAnsi="Arial"/>
          <w:b/>
          <w:kern w:val="2"/>
          <w:sz w:val="22"/>
          <w:szCs w:val="22"/>
          <w:lang w:eastAsia="en-US"/>
          <w14:ligatures w14:val="standardContextual"/>
        </w:rPr>
        <w:t xml:space="preserve">yjádření – </w:t>
      </w:r>
      <w:r>
        <w:rPr>
          <w:rFonts w:ascii="Arial" w:eastAsia="Arial" w:hAnsi="Arial"/>
          <w:b/>
          <w:kern w:val="2"/>
          <w:sz w:val="22"/>
          <w:szCs w:val="22"/>
          <w:lang w:eastAsia="en-US"/>
          <w14:ligatures w14:val="standardContextual"/>
        </w:rPr>
        <w:t>„Letní čas“ aneb ve skutečnosti nastává noční klid již ve 22 hodin skutečného času</w:t>
      </w:r>
    </w:p>
    <w:p w14:paraId="06C603BE" w14:textId="6D38DDE9" w:rsidR="00FC4140" w:rsidRDefault="00FC4140" w:rsidP="00FC4140">
      <w:pPr>
        <w:numPr>
          <w:ilvl w:val="0"/>
          <w:numId w:val="5"/>
        </w:numPr>
        <w:suppressAutoHyphens w:val="0"/>
        <w:spacing w:after="160" w:line="276" w:lineRule="auto"/>
        <w:ind w:left="0" w:firstLine="0"/>
        <w:jc w:val="both"/>
        <w:rPr>
          <w:rFonts w:ascii="Arial" w:eastAsia="Arial" w:hAnsi="Arial"/>
          <w:kern w:val="2"/>
          <w:sz w:val="22"/>
          <w:szCs w:val="22"/>
          <w:lang w:eastAsia="en-US"/>
          <w14:ligatures w14:val="standardContextual"/>
        </w:rPr>
      </w:pPr>
      <w:r>
        <w:rPr>
          <w:rFonts w:ascii="Arial" w:eastAsia="Arial" w:hAnsi="Arial"/>
          <w:kern w:val="2"/>
          <w:sz w:val="22"/>
          <w:szCs w:val="22"/>
          <w:lang w:eastAsia="en-US"/>
          <w14:ligatures w14:val="standardContextual"/>
        </w:rPr>
        <w:t xml:space="preserve">Město v tomto bodě vyjádření argumentuje, že </w:t>
      </w:r>
      <w:r w:rsidRPr="00453496">
        <w:rPr>
          <w:rFonts w:ascii="Arial" w:eastAsia="Arial" w:hAnsi="Arial"/>
          <w:kern w:val="2"/>
          <w:sz w:val="22"/>
          <w:szCs w:val="22"/>
          <w:lang w:eastAsia="en-US"/>
          <w14:ligatures w14:val="standardContextual"/>
        </w:rPr>
        <w:t xml:space="preserve">jediným </w:t>
      </w:r>
      <w:r w:rsidR="007232A7">
        <w:rPr>
          <w:rFonts w:ascii="Arial" w:eastAsia="Arial" w:hAnsi="Arial"/>
          <w:kern w:val="2"/>
          <w:sz w:val="22"/>
          <w:szCs w:val="22"/>
          <w:lang w:eastAsia="en-US"/>
          <w14:ligatures w14:val="standardContextual"/>
        </w:rPr>
        <w:t>„</w:t>
      </w:r>
      <w:r w:rsidRPr="00453496">
        <w:rPr>
          <w:rFonts w:ascii="Arial" w:eastAsia="Arial" w:hAnsi="Arial"/>
          <w:kern w:val="2"/>
          <w:sz w:val="22"/>
          <w:szCs w:val="22"/>
          <w:lang w:eastAsia="en-US"/>
          <w14:ligatures w14:val="standardContextual"/>
        </w:rPr>
        <w:t>skutečným časem</w:t>
      </w:r>
      <w:r w:rsidR="007232A7">
        <w:rPr>
          <w:rFonts w:ascii="Arial" w:eastAsia="Arial" w:hAnsi="Arial"/>
          <w:kern w:val="2"/>
          <w:sz w:val="22"/>
          <w:szCs w:val="22"/>
          <w:lang w:eastAsia="en-US"/>
          <w14:ligatures w14:val="standardContextual"/>
        </w:rPr>
        <w:t>“</w:t>
      </w:r>
      <w:r w:rsidRPr="00453496">
        <w:rPr>
          <w:rFonts w:ascii="Arial" w:eastAsia="Arial" w:hAnsi="Arial"/>
          <w:kern w:val="2"/>
          <w:sz w:val="22"/>
          <w:szCs w:val="22"/>
          <w:lang w:eastAsia="en-US"/>
          <w14:ligatures w14:val="standardContextual"/>
        </w:rPr>
        <w:t xml:space="preserve"> je středoevropský čas (SEČ) a letní čas podle </w:t>
      </w:r>
      <w:r>
        <w:rPr>
          <w:rFonts w:ascii="Arial" w:eastAsia="Arial" w:hAnsi="Arial"/>
          <w:kern w:val="2"/>
          <w:sz w:val="22"/>
          <w:szCs w:val="22"/>
          <w:lang w:eastAsia="en-US"/>
          <w14:ligatures w14:val="standardContextual"/>
        </w:rPr>
        <w:t>města</w:t>
      </w:r>
      <w:r w:rsidRPr="00453496">
        <w:rPr>
          <w:rFonts w:ascii="Arial" w:eastAsia="Arial" w:hAnsi="Arial"/>
          <w:kern w:val="2"/>
          <w:sz w:val="22"/>
          <w:szCs w:val="22"/>
          <w:lang w:eastAsia="en-US"/>
          <w14:ligatures w14:val="standardContextual"/>
        </w:rPr>
        <w:t xml:space="preserve"> představuje uměle zavedený posun o jednu hodinu. V důsledku toho podle něj začíná noční klid v letním období ve skutečném čase dříve, než stanoví OZV – v pátek a sobotu ve 22:00 SEČ a v ostatní dny dokonce ve 21:00 SEČ</w:t>
      </w:r>
      <w:r>
        <w:rPr>
          <w:rFonts w:ascii="Arial" w:eastAsia="Arial" w:hAnsi="Arial"/>
          <w:kern w:val="2"/>
          <w:sz w:val="22"/>
          <w:szCs w:val="22"/>
          <w:lang w:eastAsia="en-US"/>
          <w14:ligatures w14:val="standardContextual"/>
        </w:rPr>
        <w:t>. Jedná se o „skutečný čas“, kterým se řídí příroda. OZV (resp. dotčený článek) vůbec nestanovuje, že by „někdy noční klid začínal až po 22</w:t>
      </w:r>
      <w:r w:rsidR="009D37D7">
        <w:rPr>
          <w:rFonts w:ascii="Arial" w:eastAsia="Arial" w:hAnsi="Arial"/>
          <w:kern w:val="2"/>
          <w:sz w:val="22"/>
          <w:szCs w:val="22"/>
          <w:lang w:eastAsia="en-US"/>
          <w14:ligatures w14:val="standardContextual"/>
        </w:rPr>
        <w:t>:00</w:t>
      </w:r>
      <w:r>
        <w:rPr>
          <w:rFonts w:ascii="Arial" w:eastAsia="Arial" w:hAnsi="Arial"/>
          <w:kern w:val="2"/>
          <w:sz w:val="22"/>
          <w:szCs w:val="22"/>
          <w:lang w:eastAsia="en-US"/>
          <w14:ligatures w14:val="standardContextual"/>
        </w:rPr>
        <w:t xml:space="preserve"> skutečného pravého času.“</w:t>
      </w:r>
    </w:p>
    <w:p w14:paraId="070767D0" w14:textId="1E83C4FB" w:rsidR="00F023A1" w:rsidRPr="00474B8B" w:rsidRDefault="00FC4140" w:rsidP="00474B8B">
      <w:pPr>
        <w:numPr>
          <w:ilvl w:val="0"/>
          <w:numId w:val="5"/>
        </w:numPr>
        <w:suppressAutoHyphens w:val="0"/>
        <w:spacing w:after="160" w:line="276" w:lineRule="auto"/>
        <w:ind w:left="0" w:firstLine="0"/>
        <w:jc w:val="both"/>
        <w:rPr>
          <w:rFonts w:ascii="Arial" w:eastAsia="Arial" w:hAnsi="Arial"/>
          <w:kern w:val="2"/>
          <w:sz w:val="22"/>
          <w:szCs w:val="22"/>
          <w:lang w:eastAsia="en-US"/>
          <w14:ligatures w14:val="standardContextual"/>
        </w:rPr>
      </w:pPr>
      <w:r>
        <w:rPr>
          <w:rFonts w:ascii="Arial" w:eastAsia="Arial" w:hAnsi="Arial"/>
          <w:kern w:val="2"/>
          <w:sz w:val="22"/>
          <w:szCs w:val="22"/>
          <w:lang w:eastAsia="en-US"/>
          <w14:ligatures w14:val="standardContextual"/>
        </w:rPr>
        <w:t>Ministerstvo vnitra k dané věci uvádí, že daná úvaha města je zcela irelevantní</w:t>
      </w:r>
      <w:r w:rsidR="00474B8B">
        <w:rPr>
          <w:rFonts w:ascii="Arial" w:eastAsia="Arial" w:hAnsi="Arial"/>
          <w:kern w:val="2"/>
          <w:sz w:val="22"/>
          <w:szCs w:val="22"/>
          <w:lang w:eastAsia="en-US"/>
          <w14:ligatures w14:val="standardContextual"/>
        </w:rPr>
        <w:t>, neboť předmětná úvaha města nic nemění na tom, že v příslušné dny</w:t>
      </w:r>
      <w:r w:rsidR="00474B8B" w:rsidRPr="00474B8B">
        <w:rPr>
          <w:rFonts w:ascii="Arial" w:eastAsia="Arial" w:hAnsi="Arial"/>
          <w:kern w:val="2"/>
          <w:sz w:val="22"/>
          <w:szCs w:val="22"/>
          <w:lang w:eastAsia="en-US"/>
          <w14:ligatures w14:val="standardContextual"/>
        </w:rPr>
        <w:t xml:space="preserve"> </w:t>
      </w:r>
      <w:r w:rsidR="00474B8B">
        <w:rPr>
          <w:rFonts w:ascii="Arial" w:eastAsia="Arial" w:hAnsi="Arial"/>
          <w:kern w:val="2"/>
          <w:sz w:val="22"/>
          <w:szCs w:val="22"/>
          <w:lang w:eastAsia="en-US"/>
          <w14:ligatures w14:val="standardContextual"/>
        </w:rPr>
        <w:t xml:space="preserve">fakticky zkracuje dobu nočního klidu o jednu hodinu, přičemž </w:t>
      </w:r>
      <w:r w:rsidR="00474B8B" w:rsidRPr="00474B8B">
        <w:rPr>
          <w:rFonts w:ascii="Arial" w:eastAsia="Arial" w:hAnsi="Arial"/>
          <w:b/>
          <w:bCs/>
          <w:kern w:val="2"/>
          <w:sz w:val="22"/>
          <w:szCs w:val="22"/>
          <w:lang w:eastAsia="en-US"/>
          <w14:ligatures w14:val="standardContextual"/>
        </w:rPr>
        <w:t>v mantinelech stávajícího zákonného zmocnění</w:t>
      </w:r>
      <w:r w:rsidR="00474B8B">
        <w:rPr>
          <w:rFonts w:ascii="Arial" w:eastAsia="Arial" w:hAnsi="Arial"/>
          <w:b/>
          <w:bCs/>
          <w:kern w:val="2"/>
          <w:sz w:val="22"/>
          <w:szCs w:val="22"/>
          <w:lang w:eastAsia="en-US"/>
          <w14:ligatures w14:val="standardContextual"/>
        </w:rPr>
        <w:t xml:space="preserve"> (v kontextu </w:t>
      </w:r>
      <w:r w:rsidR="005D4F54">
        <w:rPr>
          <w:rFonts w:ascii="Arial" w:eastAsia="Arial" w:hAnsi="Arial"/>
          <w:b/>
          <w:bCs/>
          <w:kern w:val="2"/>
          <w:sz w:val="22"/>
          <w:szCs w:val="22"/>
          <w:lang w:eastAsia="en-US"/>
          <w14:ligatures w14:val="standardContextual"/>
        </w:rPr>
        <w:t xml:space="preserve">aktuální </w:t>
      </w:r>
      <w:r w:rsidR="00474B8B" w:rsidRPr="00474B8B">
        <w:rPr>
          <w:rFonts w:ascii="Arial" w:eastAsia="Arial" w:hAnsi="Arial"/>
          <w:b/>
          <w:bCs/>
          <w:kern w:val="2"/>
          <w:sz w:val="22"/>
          <w:szCs w:val="22"/>
          <w:lang w:eastAsia="en-US"/>
          <w14:ligatures w14:val="standardContextual"/>
        </w:rPr>
        <w:t>judikatur</w:t>
      </w:r>
      <w:r w:rsidR="00474B8B">
        <w:rPr>
          <w:rFonts w:ascii="Arial" w:eastAsia="Arial" w:hAnsi="Arial"/>
          <w:b/>
          <w:bCs/>
          <w:kern w:val="2"/>
          <w:sz w:val="22"/>
          <w:szCs w:val="22"/>
          <w:lang w:eastAsia="en-US"/>
          <w14:ligatures w14:val="standardContextual"/>
        </w:rPr>
        <w:t>y</w:t>
      </w:r>
      <w:r w:rsidR="00474B8B" w:rsidRPr="00474B8B">
        <w:rPr>
          <w:rFonts w:ascii="Arial" w:eastAsia="Arial" w:hAnsi="Arial"/>
          <w:b/>
          <w:bCs/>
          <w:kern w:val="2"/>
          <w:sz w:val="22"/>
          <w:szCs w:val="22"/>
          <w:lang w:eastAsia="en-US"/>
          <w14:ligatures w14:val="standardContextual"/>
        </w:rPr>
        <w:t xml:space="preserve"> Ústavního soudu</w:t>
      </w:r>
      <w:r w:rsidR="00474B8B">
        <w:rPr>
          <w:rFonts w:ascii="Arial" w:eastAsia="Arial" w:hAnsi="Arial"/>
          <w:b/>
          <w:bCs/>
          <w:kern w:val="2"/>
          <w:sz w:val="22"/>
          <w:szCs w:val="22"/>
          <w:lang w:eastAsia="en-US"/>
          <w14:ligatures w14:val="standardContextual"/>
        </w:rPr>
        <w:t>)</w:t>
      </w:r>
      <w:r w:rsidR="00474B8B" w:rsidRPr="00474B8B">
        <w:rPr>
          <w:rFonts w:ascii="Arial" w:eastAsia="Arial" w:hAnsi="Arial"/>
          <w:b/>
          <w:bCs/>
          <w:kern w:val="2"/>
          <w:sz w:val="22"/>
          <w:szCs w:val="22"/>
          <w:lang w:eastAsia="en-US"/>
          <w14:ligatures w14:val="standardContextual"/>
        </w:rPr>
        <w:t xml:space="preserve"> </w:t>
      </w:r>
      <w:r w:rsidR="00474B8B">
        <w:rPr>
          <w:rFonts w:ascii="Arial" w:eastAsia="Arial" w:hAnsi="Arial"/>
          <w:b/>
          <w:bCs/>
          <w:kern w:val="2"/>
          <w:sz w:val="22"/>
          <w:szCs w:val="22"/>
          <w:lang w:eastAsia="en-US"/>
          <w14:ligatures w14:val="standardContextual"/>
        </w:rPr>
        <w:t xml:space="preserve">nelze </w:t>
      </w:r>
      <w:r w:rsidR="00474B8B" w:rsidRPr="00474B8B">
        <w:rPr>
          <w:rFonts w:ascii="Arial" w:eastAsia="Arial" w:hAnsi="Arial"/>
          <w:b/>
          <w:bCs/>
          <w:kern w:val="2"/>
          <w:sz w:val="22"/>
          <w:szCs w:val="22"/>
          <w:lang w:eastAsia="en-US"/>
          <w14:ligatures w14:val="standardContextual"/>
        </w:rPr>
        <w:t>dob</w:t>
      </w:r>
      <w:r w:rsidR="00474B8B">
        <w:rPr>
          <w:rFonts w:ascii="Arial" w:eastAsia="Arial" w:hAnsi="Arial"/>
          <w:b/>
          <w:bCs/>
          <w:kern w:val="2"/>
          <w:sz w:val="22"/>
          <w:szCs w:val="22"/>
          <w:lang w:eastAsia="en-US"/>
          <w14:ligatures w14:val="standardContextual"/>
        </w:rPr>
        <w:t>u</w:t>
      </w:r>
      <w:r w:rsidR="00474B8B" w:rsidRPr="00474B8B">
        <w:rPr>
          <w:rFonts w:ascii="Arial" w:eastAsia="Arial" w:hAnsi="Arial"/>
          <w:b/>
          <w:bCs/>
          <w:kern w:val="2"/>
          <w:sz w:val="22"/>
          <w:szCs w:val="22"/>
          <w:lang w:eastAsia="en-US"/>
          <w14:ligatures w14:val="standardContextual"/>
        </w:rPr>
        <w:t xml:space="preserve"> nočního klidu zkráti</w:t>
      </w:r>
      <w:r w:rsidR="00474B8B">
        <w:rPr>
          <w:rFonts w:ascii="Arial" w:eastAsia="Arial" w:hAnsi="Arial"/>
          <w:b/>
          <w:bCs/>
          <w:kern w:val="2"/>
          <w:sz w:val="22"/>
          <w:szCs w:val="22"/>
          <w:lang w:eastAsia="en-US"/>
          <w14:ligatures w14:val="standardContextual"/>
        </w:rPr>
        <w:t>t bez návaznosti na konkrétní významnou společenskou událost.</w:t>
      </w:r>
    </w:p>
    <w:p w14:paraId="55A267C8" w14:textId="77777777" w:rsidR="00FC4140" w:rsidRDefault="00FC4140" w:rsidP="00FC4140">
      <w:pPr>
        <w:suppressAutoHyphens w:val="0"/>
        <w:spacing w:before="320" w:after="160" w:line="276" w:lineRule="auto"/>
        <w:jc w:val="both"/>
        <w:rPr>
          <w:rFonts w:ascii="Arial" w:eastAsia="Arial" w:hAnsi="Arial"/>
          <w:kern w:val="2"/>
          <w:sz w:val="22"/>
          <w:szCs w:val="22"/>
          <w:lang w:eastAsia="en-US"/>
          <w14:ligatures w14:val="standardContextual"/>
        </w:rPr>
      </w:pPr>
      <w:r w:rsidRPr="00D46387">
        <w:rPr>
          <w:rFonts w:ascii="Arial" w:eastAsia="Arial" w:hAnsi="Arial"/>
          <w:b/>
          <w:kern w:val="2"/>
          <w:sz w:val="22"/>
          <w:szCs w:val="22"/>
          <w:lang w:eastAsia="en-US"/>
          <w14:ligatures w14:val="standardContextual"/>
        </w:rPr>
        <w:t>Bod</w:t>
      </w:r>
      <w:r>
        <w:rPr>
          <w:rFonts w:ascii="Arial" w:eastAsia="Arial" w:hAnsi="Arial"/>
          <w:b/>
          <w:kern w:val="2"/>
          <w:sz w:val="22"/>
          <w:szCs w:val="22"/>
          <w:lang w:eastAsia="en-US"/>
          <w14:ligatures w14:val="standardContextual"/>
        </w:rPr>
        <w:t xml:space="preserve"> 7</w:t>
      </w:r>
      <w:r w:rsidRPr="00D46387">
        <w:rPr>
          <w:rFonts w:ascii="Arial" w:eastAsia="Arial" w:hAnsi="Arial"/>
          <w:b/>
          <w:kern w:val="2"/>
          <w:sz w:val="22"/>
          <w:szCs w:val="22"/>
          <w:lang w:eastAsia="en-US"/>
          <w14:ligatures w14:val="standardContextual"/>
        </w:rPr>
        <w:t xml:space="preserve"> </w:t>
      </w:r>
      <w:r>
        <w:rPr>
          <w:rFonts w:ascii="Arial" w:eastAsia="Arial" w:hAnsi="Arial"/>
          <w:b/>
          <w:kern w:val="2"/>
          <w:sz w:val="22"/>
          <w:szCs w:val="22"/>
          <w:lang w:eastAsia="en-US"/>
          <w14:ligatures w14:val="standardContextual"/>
        </w:rPr>
        <w:t>v</w:t>
      </w:r>
      <w:r w:rsidRPr="00D46387">
        <w:rPr>
          <w:rFonts w:ascii="Arial" w:eastAsia="Arial" w:hAnsi="Arial"/>
          <w:b/>
          <w:kern w:val="2"/>
          <w:sz w:val="22"/>
          <w:szCs w:val="22"/>
          <w:lang w:eastAsia="en-US"/>
          <w14:ligatures w14:val="standardContextual"/>
        </w:rPr>
        <w:t xml:space="preserve">yjádření – </w:t>
      </w:r>
      <w:r>
        <w:rPr>
          <w:rFonts w:ascii="Arial" w:eastAsia="Arial" w:hAnsi="Arial"/>
          <w:b/>
          <w:kern w:val="2"/>
          <w:sz w:val="22"/>
          <w:szCs w:val="22"/>
          <w:lang w:eastAsia="en-US"/>
          <w14:ligatures w14:val="standardContextual"/>
        </w:rPr>
        <w:t>Napadený článek alespoň částečně koriguje ignoraci přírodních zákonitostí</w:t>
      </w:r>
    </w:p>
    <w:p w14:paraId="52744570" w14:textId="77777777" w:rsidR="00FC4140" w:rsidRDefault="00FC4140" w:rsidP="00FC4140">
      <w:pPr>
        <w:numPr>
          <w:ilvl w:val="0"/>
          <w:numId w:val="5"/>
        </w:numPr>
        <w:suppressAutoHyphens w:val="0"/>
        <w:spacing w:after="160" w:line="276" w:lineRule="auto"/>
        <w:ind w:left="0" w:firstLine="0"/>
        <w:jc w:val="both"/>
        <w:rPr>
          <w:rFonts w:ascii="Arial" w:eastAsia="Arial" w:hAnsi="Arial"/>
          <w:kern w:val="2"/>
          <w:sz w:val="22"/>
          <w:szCs w:val="22"/>
          <w:lang w:eastAsia="en-US"/>
          <w14:ligatures w14:val="standardContextual"/>
        </w:rPr>
      </w:pPr>
      <w:r>
        <w:rPr>
          <w:rFonts w:ascii="Arial" w:eastAsia="Arial" w:hAnsi="Arial"/>
          <w:kern w:val="2"/>
          <w:sz w:val="22"/>
          <w:szCs w:val="22"/>
          <w:lang w:eastAsia="en-US"/>
          <w14:ligatures w14:val="standardContextual"/>
        </w:rPr>
        <w:t xml:space="preserve">Město </w:t>
      </w:r>
      <w:r w:rsidRPr="005D43D7">
        <w:rPr>
          <w:rFonts w:ascii="Arial" w:eastAsia="Arial" w:hAnsi="Arial"/>
          <w:kern w:val="2"/>
          <w:sz w:val="22"/>
          <w:szCs w:val="22"/>
          <w:lang w:eastAsia="en-US"/>
          <w14:ligatures w14:val="standardContextual"/>
        </w:rPr>
        <w:t>kritizuje zákonné stanovení nočního klidu od 22:00 po celý rok bez ohledu na</w:t>
      </w:r>
      <w:r>
        <w:rPr>
          <w:rFonts w:ascii="Arial" w:eastAsia="Arial" w:hAnsi="Arial"/>
          <w:kern w:val="2"/>
          <w:sz w:val="22"/>
          <w:szCs w:val="22"/>
          <w:lang w:eastAsia="en-US"/>
          <w14:ligatures w14:val="standardContextual"/>
        </w:rPr>
        <w:t> </w:t>
      </w:r>
      <w:r w:rsidRPr="005D43D7">
        <w:rPr>
          <w:rFonts w:ascii="Arial" w:eastAsia="Arial" w:hAnsi="Arial"/>
          <w:kern w:val="2"/>
          <w:sz w:val="22"/>
          <w:szCs w:val="22"/>
          <w:lang w:eastAsia="en-US"/>
          <w14:ligatures w14:val="standardContextual"/>
        </w:rPr>
        <w:t xml:space="preserve">sezónní změny světelných podmínek a rozdíl mezi pracovními a volnými dny. Podle </w:t>
      </w:r>
      <w:r>
        <w:rPr>
          <w:rFonts w:ascii="Arial" w:eastAsia="Arial" w:hAnsi="Arial"/>
          <w:kern w:val="2"/>
          <w:sz w:val="22"/>
          <w:szCs w:val="22"/>
          <w:lang w:eastAsia="en-US"/>
          <w14:ligatures w14:val="standardContextual"/>
        </w:rPr>
        <w:t>vyjádření města</w:t>
      </w:r>
      <w:r w:rsidRPr="005D43D7">
        <w:rPr>
          <w:rFonts w:ascii="Arial" w:eastAsia="Arial" w:hAnsi="Arial"/>
          <w:kern w:val="2"/>
          <w:sz w:val="22"/>
          <w:szCs w:val="22"/>
          <w:lang w:eastAsia="en-US"/>
          <w14:ligatures w14:val="standardContextual"/>
        </w:rPr>
        <w:t xml:space="preserve"> tak zákon stanovuje stejný režim například pro zimní večer před pracovním dnem i pro letní večer před dnem pracovního volna. Napadená obecně závazná vyhláška se podle autora snaží tuto nepřiměřenou jednotnost alespoň částečně korigovat s ohledem na</w:t>
      </w:r>
      <w:r>
        <w:rPr>
          <w:rFonts w:ascii="Arial" w:eastAsia="Arial" w:hAnsi="Arial"/>
          <w:kern w:val="2"/>
          <w:sz w:val="22"/>
          <w:szCs w:val="22"/>
          <w:lang w:eastAsia="en-US"/>
          <w14:ligatures w14:val="standardContextual"/>
        </w:rPr>
        <w:t> </w:t>
      </w:r>
      <w:r w:rsidRPr="005D43D7">
        <w:rPr>
          <w:rFonts w:ascii="Arial" w:eastAsia="Arial" w:hAnsi="Arial"/>
          <w:kern w:val="2"/>
          <w:sz w:val="22"/>
          <w:szCs w:val="22"/>
          <w:lang w:eastAsia="en-US"/>
          <w14:ligatures w14:val="standardContextual"/>
        </w:rPr>
        <w:t>přirozený lidský rytmus a podmínky během roku</w:t>
      </w:r>
      <w:r>
        <w:rPr>
          <w:rFonts w:ascii="Arial" w:eastAsia="Arial" w:hAnsi="Arial"/>
          <w:kern w:val="2"/>
          <w:sz w:val="22"/>
          <w:szCs w:val="22"/>
          <w:lang w:eastAsia="en-US"/>
          <w14:ligatures w14:val="standardContextual"/>
        </w:rPr>
        <w:t>.</w:t>
      </w:r>
    </w:p>
    <w:p w14:paraId="5198B519" w14:textId="116A4719" w:rsidR="00FC4140" w:rsidRDefault="00FC4140" w:rsidP="00FC4140">
      <w:pPr>
        <w:numPr>
          <w:ilvl w:val="0"/>
          <w:numId w:val="5"/>
        </w:numPr>
        <w:suppressAutoHyphens w:val="0"/>
        <w:spacing w:after="160" w:line="276" w:lineRule="auto"/>
        <w:ind w:left="0" w:firstLine="0"/>
        <w:jc w:val="both"/>
        <w:rPr>
          <w:rFonts w:ascii="Arial" w:eastAsia="Arial" w:hAnsi="Arial"/>
          <w:kern w:val="2"/>
          <w:sz w:val="22"/>
          <w:szCs w:val="22"/>
          <w:lang w:eastAsia="en-US"/>
          <w14:ligatures w14:val="standardContextual"/>
        </w:rPr>
      </w:pPr>
      <w:r>
        <w:rPr>
          <w:rFonts w:ascii="Arial" w:eastAsia="Arial" w:hAnsi="Arial"/>
          <w:kern w:val="2"/>
          <w:sz w:val="22"/>
          <w:szCs w:val="22"/>
          <w:lang w:eastAsia="en-US"/>
          <w14:ligatures w14:val="standardContextual"/>
        </w:rPr>
        <w:lastRenderedPageBreak/>
        <w:t>Ministerstvo vnitra se v této věci odkazuje m</w:t>
      </w:r>
      <w:r w:rsidR="005D4F54">
        <w:rPr>
          <w:rFonts w:ascii="Arial" w:eastAsia="Arial" w:hAnsi="Arial"/>
          <w:kern w:val="2"/>
          <w:sz w:val="22"/>
          <w:szCs w:val="22"/>
          <w:lang w:eastAsia="en-US"/>
          <w14:ligatures w14:val="standardContextual"/>
        </w:rPr>
        <w:t>imo jiné</w:t>
      </w:r>
      <w:r>
        <w:rPr>
          <w:rFonts w:ascii="Arial" w:eastAsia="Arial" w:hAnsi="Arial"/>
          <w:kern w:val="2"/>
          <w:sz w:val="22"/>
          <w:szCs w:val="22"/>
          <w:lang w:eastAsia="en-US"/>
          <w14:ligatures w14:val="standardContextual"/>
        </w:rPr>
        <w:t xml:space="preserve"> na svou argumentaci </w:t>
      </w:r>
      <w:r w:rsidRPr="009D37D7">
        <w:rPr>
          <w:rFonts w:ascii="Arial" w:eastAsia="Arial" w:hAnsi="Arial"/>
          <w:kern w:val="2"/>
          <w:sz w:val="22"/>
          <w:szCs w:val="22"/>
          <w:lang w:eastAsia="en-US"/>
          <w14:ligatures w14:val="standardContextual"/>
        </w:rPr>
        <w:t xml:space="preserve">v </w:t>
      </w:r>
      <w:r w:rsidRPr="009D37D7">
        <w:rPr>
          <w:rFonts w:ascii="Arial" w:eastAsia="Arial" w:hAnsi="Arial"/>
          <w:color w:val="0C1838" w:themeColor="text2"/>
          <w:kern w:val="2"/>
          <w:sz w:val="22"/>
          <w:szCs w:val="22"/>
          <w:lang w:eastAsia="en-US"/>
          <w14:ligatures w14:val="standardContextual"/>
        </w:rPr>
        <w:t>bodě 6</w:t>
      </w:r>
      <w:r w:rsidR="000826FD" w:rsidRPr="009D37D7">
        <w:rPr>
          <w:rFonts w:ascii="Arial" w:eastAsia="Arial" w:hAnsi="Arial"/>
          <w:color w:val="0C1838" w:themeColor="text2"/>
          <w:kern w:val="2"/>
          <w:sz w:val="22"/>
          <w:szCs w:val="22"/>
          <w:lang w:eastAsia="en-US"/>
          <w14:ligatures w14:val="standardContextual"/>
        </w:rPr>
        <w:t>4</w:t>
      </w:r>
      <w:r w:rsidRPr="00573138">
        <w:rPr>
          <w:rFonts w:ascii="Arial" w:eastAsia="Arial" w:hAnsi="Arial"/>
          <w:color w:val="0C1838" w:themeColor="text2"/>
          <w:kern w:val="2"/>
          <w:sz w:val="22"/>
          <w:szCs w:val="22"/>
          <w:lang w:eastAsia="en-US"/>
          <w14:ligatures w14:val="standardContextual"/>
        </w:rPr>
        <w:t xml:space="preserve"> </w:t>
      </w:r>
      <w:r>
        <w:rPr>
          <w:rFonts w:ascii="Arial" w:eastAsia="Arial" w:hAnsi="Arial"/>
          <w:kern w:val="2"/>
          <w:sz w:val="22"/>
          <w:szCs w:val="22"/>
          <w:lang w:eastAsia="en-US"/>
          <w14:ligatures w14:val="standardContextual"/>
        </w:rPr>
        <w:t>tohoto rozhodnutí. Město v této části svého vyjádření argumentuje prostřednictvím klasické filozofie a teorií přirozeného práva, kd</w:t>
      </w:r>
      <w:r w:rsidR="00670E63">
        <w:rPr>
          <w:rFonts w:ascii="Arial" w:eastAsia="Arial" w:hAnsi="Arial"/>
          <w:kern w:val="2"/>
          <w:sz w:val="22"/>
          <w:szCs w:val="22"/>
          <w:lang w:eastAsia="en-US"/>
          <w14:ligatures w14:val="standardContextual"/>
        </w:rPr>
        <w:t>e</w:t>
      </w:r>
      <w:r>
        <w:rPr>
          <w:rFonts w:ascii="Arial" w:eastAsia="Arial" w:hAnsi="Arial"/>
          <w:kern w:val="2"/>
          <w:sz w:val="22"/>
          <w:szCs w:val="22"/>
          <w:lang w:eastAsia="en-US"/>
          <w14:ligatures w14:val="standardContextual"/>
        </w:rPr>
        <w:t xml:space="preserve"> je „lidský zákon nepřirozený“ a mělo by se postupovat podle „přirozených zákonů“. Česká republika (a většina moderních demokratických států) se pojí s vládou práva (principem legality) či zákonností. </w:t>
      </w:r>
      <w:r w:rsidRPr="00C23320">
        <w:rPr>
          <w:rFonts w:ascii="Arial" w:eastAsia="Arial" w:hAnsi="Arial"/>
          <w:kern w:val="2"/>
          <w:sz w:val="22"/>
          <w:szCs w:val="22"/>
          <w:lang w:eastAsia="en-US"/>
          <w14:ligatures w14:val="standardContextual"/>
        </w:rPr>
        <w:t>Tímto pojmem obvykle rozumíme podřízenost výkonu veřejné moci právním pravidlům</w:t>
      </w:r>
      <w:r>
        <w:rPr>
          <w:rFonts w:ascii="Arial" w:eastAsia="Arial" w:hAnsi="Arial"/>
          <w:kern w:val="2"/>
          <w:sz w:val="22"/>
          <w:szCs w:val="22"/>
          <w:lang w:eastAsia="en-US"/>
          <w14:ligatures w14:val="standardContextual"/>
        </w:rPr>
        <w:t xml:space="preserve">; </w:t>
      </w:r>
      <w:r w:rsidRPr="00C23320">
        <w:rPr>
          <w:rFonts w:ascii="Arial" w:eastAsia="Arial" w:hAnsi="Arial"/>
          <w:b/>
          <w:bCs/>
          <w:kern w:val="2"/>
          <w:sz w:val="22"/>
          <w:szCs w:val="22"/>
          <w:lang w:eastAsia="en-US"/>
          <w14:ligatures w14:val="standardContextual"/>
        </w:rPr>
        <w:t>jedná se tedy o právo pozitivní</w:t>
      </w:r>
      <w:r>
        <w:rPr>
          <w:rFonts w:ascii="Arial" w:eastAsia="Arial" w:hAnsi="Arial"/>
          <w:kern w:val="2"/>
          <w:sz w:val="22"/>
          <w:szCs w:val="22"/>
          <w:lang w:eastAsia="en-US"/>
          <w14:ligatures w14:val="standardContextual"/>
        </w:rPr>
        <w:t xml:space="preserve"> (byť stojí na určitých prvcích přirozeného práva). Argumentace města přirozeným právem je pro současnou společnost nerelevantní.</w:t>
      </w:r>
    </w:p>
    <w:p w14:paraId="032419D1" w14:textId="757FA684" w:rsidR="00EB2D02" w:rsidRDefault="00EB2D02" w:rsidP="00FC4140">
      <w:pPr>
        <w:numPr>
          <w:ilvl w:val="0"/>
          <w:numId w:val="5"/>
        </w:numPr>
        <w:suppressAutoHyphens w:val="0"/>
        <w:spacing w:after="160" w:line="276" w:lineRule="auto"/>
        <w:ind w:left="0" w:firstLine="0"/>
        <w:jc w:val="both"/>
        <w:rPr>
          <w:rFonts w:ascii="Arial" w:eastAsia="Arial" w:hAnsi="Arial"/>
          <w:kern w:val="2"/>
          <w:sz w:val="22"/>
          <w:szCs w:val="22"/>
          <w:lang w:eastAsia="en-US"/>
          <w14:ligatures w14:val="standardContextual"/>
        </w:rPr>
      </w:pPr>
      <w:r>
        <w:rPr>
          <w:rFonts w:ascii="Arial" w:eastAsia="Arial" w:hAnsi="Arial"/>
          <w:kern w:val="2"/>
          <w:sz w:val="22"/>
          <w:szCs w:val="22"/>
          <w:lang w:eastAsia="en-US"/>
          <w14:ligatures w14:val="standardContextual"/>
        </w:rPr>
        <w:t xml:space="preserve">Ministerstvo vnitra pro úplnost rovněž dodává, že </w:t>
      </w:r>
      <w:r w:rsidR="009D37D7">
        <w:rPr>
          <w:rFonts w:ascii="Arial" w:eastAsia="Arial" w:hAnsi="Arial"/>
          <w:kern w:val="2"/>
          <w:sz w:val="22"/>
          <w:szCs w:val="22"/>
          <w:lang w:eastAsia="en-US"/>
          <w14:ligatures w14:val="standardContextual"/>
        </w:rPr>
        <w:t>v minulém</w:t>
      </w:r>
      <w:r>
        <w:rPr>
          <w:rFonts w:ascii="Arial" w:eastAsia="Arial" w:hAnsi="Arial"/>
          <w:kern w:val="2"/>
          <w:sz w:val="22"/>
          <w:szCs w:val="22"/>
          <w:lang w:eastAsia="en-US"/>
          <w14:ligatures w14:val="standardContextual"/>
        </w:rPr>
        <w:t xml:space="preserve"> volební</w:t>
      </w:r>
      <w:r w:rsidR="009D37D7">
        <w:rPr>
          <w:rFonts w:ascii="Arial" w:eastAsia="Arial" w:hAnsi="Arial"/>
          <w:kern w:val="2"/>
          <w:sz w:val="22"/>
          <w:szCs w:val="22"/>
          <w:lang w:eastAsia="en-US"/>
          <w14:ligatures w14:val="standardContextual"/>
        </w:rPr>
        <w:t>m</w:t>
      </w:r>
      <w:r>
        <w:rPr>
          <w:rFonts w:ascii="Arial" w:eastAsia="Arial" w:hAnsi="Arial"/>
          <w:kern w:val="2"/>
          <w:sz w:val="22"/>
          <w:szCs w:val="22"/>
          <w:lang w:eastAsia="en-US"/>
          <w14:ligatures w14:val="standardContextual"/>
        </w:rPr>
        <w:t xml:space="preserve"> období </w:t>
      </w:r>
      <w:r w:rsidR="009D37D7">
        <w:rPr>
          <w:rFonts w:ascii="Arial" w:eastAsia="Arial" w:hAnsi="Arial"/>
          <w:kern w:val="2"/>
          <w:sz w:val="22"/>
          <w:szCs w:val="22"/>
          <w:lang w:eastAsia="en-US"/>
          <w14:ligatures w14:val="standardContextual"/>
        </w:rPr>
        <w:t xml:space="preserve">Poslanecké sněmovny </w:t>
      </w:r>
      <w:r w:rsidR="00F215BA">
        <w:rPr>
          <w:rFonts w:ascii="Arial" w:eastAsia="Arial" w:hAnsi="Arial"/>
          <w:kern w:val="2"/>
          <w:sz w:val="22"/>
          <w:szCs w:val="22"/>
          <w:lang w:eastAsia="en-US"/>
          <w14:ligatures w14:val="standardContextual"/>
        </w:rPr>
        <w:t>byl do legislativního procesu předložen návrh</w:t>
      </w:r>
      <w:r w:rsidR="009D37D7">
        <w:rPr>
          <w:rFonts w:ascii="Arial" w:eastAsia="Arial" w:hAnsi="Arial"/>
          <w:kern w:val="2"/>
          <w:sz w:val="22"/>
          <w:szCs w:val="22"/>
          <w:lang w:eastAsia="en-US"/>
          <w14:ligatures w14:val="standardContextual"/>
        </w:rPr>
        <w:t xml:space="preserve"> (sněmovní tisk 845 v rámci 9. volebního období Poslanecké sněmovny</w:t>
      </w:r>
      <w:r w:rsidR="009D37D7">
        <w:rPr>
          <w:rStyle w:val="Znakapoznpodarou"/>
          <w:rFonts w:ascii="Arial" w:eastAsia="Arial" w:hAnsi="Arial"/>
          <w:kern w:val="2"/>
          <w:sz w:val="22"/>
          <w:szCs w:val="22"/>
          <w:lang w:eastAsia="en-US"/>
          <w14:ligatures w14:val="standardContextual"/>
        </w:rPr>
        <w:footnoteReference w:id="10"/>
      </w:r>
      <w:r w:rsidR="009D37D7">
        <w:rPr>
          <w:rFonts w:ascii="Arial" w:eastAsia="Arial" w:hAnsi="Arial"/>
          <w:kern w:val="2"/>
          <w:sz w:val="22"/>
          <w:szCs w:val="22"/>
          <w:lang w:eastAsia="en-US"/>
          <w14:ligatures w14:val="standardContextual"/>
        </w:rPr>
        <w:t>)</w:t>
      </w:r>
      <w:r w:rsidR="00F215BA">
        <w:rPr>
          <w:rFonts w:ascii="Arial" w:eastAsia="Arial" w:hAnsi="Arial"/>
          <w:kern w:val="2"/>
          <w:sz w:val="22"/>
          <w:szCs w:val="22"/>
          <w:lang w:eastAsia="en-US"/>
          <w14:ligatures w14:val="standardContextual"/>
        </w:rPr>
        <w:t>, který by rozšiřoval stávající zákonné zmocnění a umožnil by posunutí doby nočního klidu až o dvě hodiny o </w:t>
      </w:r>
      <w:r w:rsidR="009D37D7">
        <w:rPr>
          <w:rFonts w:ascii="Arial" w:eastAsia="Arial" w:hAnsi="Arial"/>
          <w:kern w:val="2"/>
          <w:sz w:val="22"/>
          <w:szCs w:val="22"/>
          <w:lang w:eastAsia="en-US"/>
          <w14:ligatures w14:val="standardContextual"/>
        </w:rPr>
        <w:t>„</w:t>
      </w:r>
      <w:r w:rsidR="00F215BA">
        <w:rPr>
          <w:rFonts w:ascii="Arial" w:eastAsia="Arial" w:hAnsi="Arial"/>
          <w:kern w:val="2"/>
          <w:sz w:val="22"/>
          <w:szCs w:val="22"/>
          <w:lang w:eastAsia="en-US"/>
          <w14:ligatures w14:val="standardContextual"/>
        </w:rPr>
        <w:t>víkendových</w:t>
      </w:r>
      <w:r w:rsidR="009D37D7">
        <w:rPr>
          <w:rFonts w:ascii="Arial" w:eastAsia="Arial" w:hAnsi="Arial"/>
          <w:kern w:val="2"/>
          <w:sz w:val="22"/>
          <w:szCs w:val="22"/>
          <w:lang w:eastAsia="en-US"/>
          <w14:ligatures w14:val="standardContextual"/>
        </w:rPr>
        <w:t>“</w:t>
      </w:r>
      <w:r w:rsidR="00F215BA">
        <w:rPr>
          <w:rFonts w:ascii="Arial" w:eastAsia="Arial" w:hAnsi="Arial"/>
          <w:kern w:val="2"/>
          <w:sz w:val="22"/>
          <w:szCs w:val="22"/>
          <w:lang w:eastAsia="en-US"/>
          <w14:ligatures w14:val="standardContextual"/>
        </w:rPr>
        <w:t xml:space="preserve"> nocích v průběhu letních měsíců, nicméně předmětná novela již </w:t>
      </w:r>
      <w:r w:rsidR="009D37D7">
        <w:rPr>
          <w:rFonts w:ascii="Arial" w:eastAsia="Arial" w:hAnsi="Arial"/>
          <w:kern w:val="2"/>
          <w:sz w:val="22"/>
          <w:szCs w:val="22"/>
          <w:lang w:eastAsia="en-US"/>
          <w14:ligatures w14:val="standardContextual"/>
        </w:rPr>
        <w:t>s ohledem na konec volebního období neprošla legislativním procesem</w:t>
      </w:r>
      <w:r w:rsidR="00F215BA">
        <w:rPr>
          <w:rFonts w:ascii="Arial" w:eastAsia="Arial" w:hAnsi="Arial"/>
          <w:kern w:val="2"/>
          <w:sz w:val="22"/>
          <w:szCs w:val="22"/>
          <w:lang w:eastAsia="en-US"/>
          <w14:ligatures w14:val="standardContextual"/>
        </w:rPr>
        <w:t>.</w:t>
      </w:r>
    </w:p>
    <w:p w14:paraId="6A6870FF" w14:textId="77777777" w:rsidR="00FC4140" w:rsidRDefault="00FC4140" w:rsidP="00FC4140">
      <w:pPr>
        <w:suppressAutoHyphens w:val="0"/>
        <w:spacing w:before="320" w:after="160" w:line="276" w:lineRule="auto"/>
        <w:jc w:val="both"/>
        <w:rPr>
          <w:rFonts w:ascii="Arial" w:eastAsia="Arial" w:hAnsi="Arial"/>
          <w:kern w:val="2"/>
          <w:sz w:val="22"/>
          <w:szCs w:val="22"/>
          <w:lang w:eastAsia="en-US"/>
          <w14:ligatures w14:val="standardContextual"/>
        </w:rPr>
      </w:pPr>
      <w:r w:rsidRPr="00D46387">
        <w:rPr>
          <w:rFonts w:ascii="Arial" w:eastAsia="Arial" w:hAnsi="Arial"/>
          <w:b/>
          <w:kern w:val="2"/>
          <w:sz w:val="22"/>
          <w:szCs w:val="22"/>
          <w:lang w:eastAsia="en-US"/>
          <w14:ligatures w14:val="standardContextual"/>
        </w:rPr>
        <w:t>Bod</w:t>
      </w:r>
      <w:r>
        <w:rPr>
          <w:rFonts w:ascii="Arial" w:eastAsia="Arial" w:hAnsi="Arial"/>
          <w:b/>
          <w:kern w:val="2"/>
          <w:sz w:val="22"/>
          <w:szCs w:val="22"/>
          <w:lang w:eastAsia="en-US"/>
          <w14:ligatures w14:val="standardContextual"/>
        </w:rPr>
        <w:t xml:space="preserve"> 8</w:t>
      </w:r>
      <w:r w:rsidRPr="00D46387">
        <w:rPr>
          <w:rFonts w:ascii="Arial" w:eastAsia="Arial" w:hAnsi="Arial"/>
          <w:b/>
          <w:kern w:val="2"/>
          <w:sz w:val="22"/>
          <w:szCs w:val="22"/>
          <w:lang w:eastAsia="en-US"/>
          <w14:ligatures w14:val="standardContextual"/>
        </w:rPr>
        <w:t xml:space="preserve"> </w:t>
      </w:r>
      <w:r>
        <w:rPr>
          <w:rFonts w:ascii="Arial" w:eastAsia="Arial" w:hAnsi="Arial"/>
          <w:b/>
          <w:kern w:val="2"/>
          <w:sz w:val="22"/>
          <w:szCs w:val="22"/>
          <w:lang w:eastAsia="en-US"/>
          <w14:ligatures w14:val="standardContextual"/>
        </w:rPr>
        <w:t>v</w:t>
      </w:r>
      <w:r w:rsidRPr="00D46387">
        <w:rPr>
          <w:rFonts w:ascii="Arial" w:eastAsia="Arial" w:hAnsi="Arial"/>
          <w:b/>
          <w:kern w:val="2"/>
          <w:sz w:val="22"/>
          <w:szCs w:val="22"/>
          <w:lang w:eastAsia="en-US"/>
          <w14:ligatures w14:val="standardContextual"/>
        </w:rPr>
        <w:t xml:space="preserve">yjádření – </w:t>
      </w:r>
      <w:r>
        <w:rPr>
          <w:rFonts w:ascii="Arial" w:eastAsia="Arial" w:hAnsi="Arial"/>
          <w:b/>
          <w:kern w:val="2"/>
          <w:sz w:val="22"/>
          <w:szCs w:val="22"/>
          <w:lang w:eastAsia="en-US"/>
          <w14:ligatures w14:val="standardContextual"/>
        </w:rPr>
        <w:t>Podivný postup Ministerstva vnitra v případě OZV č. 1/2022 města Příbram</w:t>
      </w:r>
    </w:p>
    <w:p w14:paraId="43C3DC93" w14:textId="14F7428D" w:rsidR="00FC4140" w:rsidRDefault="00FC4140" w:rsidP="00FC4140">
      <w:pPr>
        <w:numPr>
          <w:ilvl w:val="0"/>
          <w:numId w:val="5"/>
        </w:numPr>
        <w:suppressAutoHyphens w:val="0"/>
        <w:spacing w:after="160" w:line="276" w:lineRule="auto"/>
        <w:ind w:left="0" w:firstLine="0"/>
        <w:jc w:val="both"/>
        <w:rPr>
          <w:rFonts w:ascii="Arial" w:eastAsia="Arial" w:hAnsi="Arial"/>
          <w:kern w:val="2"/>
          <w:sz w:val="22"/>
          <w:szCs w:val="22"/>
          <w:lang w:eastAsia="en-US"/>
          <w14:ligatures w14:val="standardContextual"/>
        </w:rPr>
      </w:pPr>
      <w:r>
        <w:rPr>
          <w:rFonts w:ascii="Arial" w:eastAsia="Arial" w:hAnsi="Arial"/>
          <w:kern w:val="2"/>
          <w:sz w:val="22"/>
          <w:szCs w:val="22"/>
          <w:lang w:eastAsia="en-US"/>
          <w14:ligatures w14:val="standardContextual"/>
        </w:rPr>
        <w:t xml:space="preserve">Město namítá nezvyklý postup Ministerstva vnitra vůči </w:t>
      </w:r>
      <w:r w:rsidR="00CB5B8A">
        <w:rPr>
          <w:rFonts w:ascii="Arial" w:eastAsia="Arial" w:hAnsi="Arial"/>
          <w:kern w:val="2"/>
          <w:sz w:val="22"/>
          <w:szCs w:val="22"/>
          <w:lang w:eastAsia="en-US"/>
          <w14:ligatures w14:val="standardContextual"/>
        </w:rPr>
        <w:t>OZV č. 1/2022 města Příbram, o </w:t>
      </w:r>
      <w:r>
        <w:rPr>
          <w:rFonts w:ascii="Arial" w:eastAsia="Arial" w:hAnsi="Arial"/>
          <w:kern w:val="2"/>
          <w:sz w:val="22"/>
          <w:szCs w:val="22"/>
          <w:lang w:eastAsia="en-US"/>
          <w14:ligatures w14:val="standardContextual"/>
        </w:rPr>
        <w:t xml:space="preserve">které rozhodoval Ústavní soud nálezem </w:t>
      </w:r>
      <w:proofErr w:type="spellStart"/>
      <w:r>
        <w:rPr>
          <w:rFonts w:ascii="Arial" w:eastAsia="Arial" w:hAnsi="Arial"/>
          <w:kern w:val="2"/>
          <w:sz w:val="22"/>
          <w:szCs w:val="22"/>
          <w:lang w:eastAsia="en-US"/>
          <w14:ligatures w14:val="standardContextual"/>
        </w:rPr>
        <w:t>sp</w:t>
      </w:r>
      <w:proofErr w:type="spellEnd"/>
      <w:r>
        <w:rPr>
          <w:rFonts w:ascii="Arial" w:eastAsia="Arial" w:hAnsi="Arial"/>
          <w:kern w:val="2"/>
          <w:sz w:val="22"/>
          <w:szCs w:val="22"/>
          <w:lang w:eastAsia="en-US"/>
          <w14:ligatures w14:val="standardContextual"/>
        </w:rPr>
        <w:t xml:space="preserve">. zn. </w:t>
      </w:r>
      <w:proofErr w:type="spellStart"/>
      <w:r>
        <w:rPr>
          <w:rFonts w:ascii="Arial" w:eastAsia="Arial" w:hAnsi="Arial"/>
          <w:kern w:val="2"/>
          <w:sz w:val="22"/>
          <w:szCs w:val="22"/>
          <w:lang w:eastAsia="en-US"/>
          <w14:ligatures w14:val="standardContextual"/>
        </w:rPr>
        <w:t>Pl</w:t>
      </w:r>
      <w:proofErr w:type="spellEnd"/>
      <w:r>
        <w:rPr>
          <w:rFonts w:ascii="Arial" w:eastAsia="Arial" w:hAnsi="Arial"/>
          <w:kern w:val="2"/>
          <w:sz w:val="22"/>
          <w:szCs w:val="22"/>
          <w:lang w:eastAsia="en-US"/>
          <w14:ligatures w14:val="standardContextual"/>
        </w:rPr>
        <w:t>. ÚS 38/22; tedy že Ministerstvo vnitra pozastavilo předmětnou obecně závaznou vyhlášku 73 dní po nabytí účinnosti. Město tak pochybuje, že s ohledem na lhůty dle § 123 odst. 1 zákona o obcích a násl. byly dodrženy zákonné předpoklady pro pozastavení účinnost vyhlášky a následné podání návrhu k Ústavnímu soudu.</w:t>
      </w:r>
    </w:p>
    <w:p w14:paraId="5A2DE9C2" w14:textId="16DC9C6D" w:rsidR="00461595" w:rsidRDefault="00461595" w:rsidP="00FC4140">
      <w:pPr>
        <w:numPr>
          <w:ilvl w:val="0"/>
          <w:numId w:val="5"/>
        </w:numPr>
        <w:suppressAutoHyphens w:val="0"/>
        <w:spacing w:after="160" w:line="276" w:lineRule="auto"/>
        <w:ind w:left="0" w:firstLine="0"/>
        <w:jc w:val="both"/>
        <w:rPr>
          <w:rFonts w:ascii="Arial" w:eastAsia="Arial" w:hAnsi="Arial"/>
          <w:kern w:val="2"/>
          <w:sz w:val="22"/>
          <w:szCs w:val="22"/>
          <w:lang w:eastAsia="en-US"/>
          <w14:ligatures w14:val="standardContextual"/>
        </w:rPr>
      </w:pPr>
      <w:r>
        <w:rPr>
          <w:rFonts w:ascii="Arial" w:eastAsia="Arial" w:hAnsi="Arial"/>
          <w:kern w:val="2"/>
          <w:sz w:val="22"/>
          <w:szCs w:val="22"/>
          <w:lang w:eastAsia="en-US"/>
          <w14:ligatures w14:val="standardContextual"/>
        </w:rPr>
        <w:t>Město rovněž namítá, že OZV č. 1/2022 města Příbram stanovovalo výjimku z doby nočního klidu pro 7 konkrétně pojmenovaných akcí, pročež má město Chrastava</w:t>
      </w:r>
      <w:r w:rsidR="00787F75">
        <w:rPr>
          <w:rFonts w:ascii="Arial" w:eastAsia="Arial" w:hAnsi="Arial"/>
          <w:kern w:val="2"/>
          <w:sz w:val="22"/>
          <w:szCs w:val="22"/>
          <w:lang w:eastAsia="en-US"/>
          <w14:ligatures w14:val="standardContextual"/>
        </w:rPr>
        <w:t xml:space="preserve"> za to</w:t>
      </w:r>
      <w:r>
        <w:rPr>
          <w:rFonts w:ascii="Arial" w:eastAsia="Arial" w:hAnsi="Arial"/>
          <w:kern w:val="2"/>
          <w:sz w:val="22"/>
          <w:szCs w:val="22"/>
          <w:lang w:eastAsia="en-US"/>
          <w14:ligatures w14:val="standardContextual"/>
        </w:rPr>
        <w:t xml:space="preserve">, že se jedná o totožný případ, pro který Ministerstvo vnitra rozporovalo </w:t>
      </w:r>
      <w:r w:rsidR="005D4F54">
        <w:rPr>
          <w:rFonts w:ascii="Arial" w:eastAsia="Arial" w:hAnsi="Arial"/>
          <w:kern w:val="2"/>
          <w:sz w:val="22"/>
          <w:szCs w:val="22"/>
          <w:lang w:eastAsia="en-US"/>
          <w14:ligatures w14:val="standardContextual"/>
        </w:rPr>
        <w:t>OZV</w:t>
      </w:r>
      <w:r>
        <w:rPr>
          <w:rFonts w:ascii="Arial" w:eastAsia="Arial" w:hAnsi="Arial"/>
          <w:kern w:val="2"/>
          <w:sz w:val="22"/>
          <w:szCs w:val="22"/>
          <w:lang w:eastAsia="en-US"/>
          <w14:ligatures w14:val="standardContextual"/>
        </w:rPr>
        <w:t xml:space="preserve"> č. 2/2014</w:t>
      </w:r>
      <w:r w:rsidR="00134785">
        <w:rPr>
          <w:rFonts w:ascii="Arial" w:eastAsia="Arial" w:hAnsi="Arial"/>
          <w:kern w:val="2"/>
          <w:sz w:val="22"/>
          <w:szCs w:val="22"/>
          <w:lang w:eastAsia="en-US"/>
          <w14:ligatures w14:val="standardContextual"/>
        </w:rPr>
        <w:t xml:space="preserve"> v řízení u</w:t>
      </w:r>
      <w:r w:rsidR="005D4F54">
        <w:rPr>
          <w:rFonts w:ascii="Arial" w:eastAsia="Arial" w:hAnsi="Arial"/>
          <w:kern w:val="2"/>
          <w:sz w:val="22"/>
          <w:szCs w:val="22"/>
          <w:lang w:eastAsia="en-US"/>
          <w14:ligatures w14:val="standardContextual"/>
        </w:rPr>
        <w:t> </w:t>
      </w:r>
      <w:r w:rsidR="00134785">
        <w:rPr>
          <w:rFonts w:ascii="Arial" w:eastAsia="Arial" w:hAnsi="Arial"/>
          <w:kern w:val="2"/>
          <w:sz w:val="22"/>
          <w:szCs w:val="22"/>
          <w:lang w:eastAsia="en-US"/>
          <w14:ligatures w14:val="standardContextual"/>
        </w:rPr>
        <w:t xml:space="preserve">Ústavního soudu vedeného pod </w:t>
      </w:r>
      <w:proofErr w:type="spellStart"/>
      <w:r w:rsidR="00134785">
        <w:rPr>
          <w:rFonts w:ascii="Arial" w:eastAsia="Arial" w:hAnsi="Arial"/>
          <w:kern w:val="2"/>
          <w:sz w:val="22"/>
          <w:szCs w:val="22"/>
          <w:lang w:eastAsia="en-US"/>
          <w14:ligatures w14:val="standardContextual"/>
        </w:rPr>
        <w:t>sp</w:t>
      </w:r>
      <w:proofErr w:type="spellEnd"/>
      <w:r w:rsidR="00134785">
        <w:rPr>
          <w:rFonts w:ascii="Arial" w:eastAsia="Arial" w:hAnsi="Arial"/>
          <w:kern w:val="2"/>
          <w:sz w:val="22"/>
          <w:szCs w:val="22"/>
          <w:lang w:eastAsia="en-US"/>
          <w14:ligatures w14:val="standardContextual"/>
        </w:rPr>
        <w:t xml:space="preserve">. zn. </w:t>
      </w:r>
      <w:proofErr w:type="spellStart"/>
      <w:r w:rsidR="00134785">
        <w:rPr>
          <w:rFonts w:ascii="Arial" w:eastAsia="Arial" w:hAnsi="Arial"/>
          <w:kern w:val="2"/>
          <w:sz w:val="22"/>
          <w:szCs w:val="22"/>
          <w:lang w:eastAsia="en-US"/>
          <w14:ligatures w14:val="standardContextual"/>
        </w:rPr>
        <w:t>Pl</w:t>
      </w:r>
      <w:proofErr w:type="spellEnd"/>
      <w:r w:rsidR="00134785">
        <w:rPr>
          <w:rFonts w:ascii="Arial" w:eastAsia="Arial" w:hAnsi="Arial"/>
          <w:kern w:val="2"/>
          <w:sz w:val="22"/>
          <w:szCs w:val="22"/>
          <w:lang w:eastAsia="en-US"/>
          <w14:ligatures w14:val="standardContextual"/>
        </w:rPr>
        <w:t>. ÚS 4/16</w:t>
      </w:r>
      <w:r>
        <w:rPr>
          <w:rFonts w:ascii="Arial" w:eastAsia="Arial" w:hAnsi="Arial"/>
          <w:kern w:val="2"/>
          <w:sz w:val="22"/>
          <w:szCs w:val="22"/>
          <w:lang w:eastAsia="en-US"/>
          <w14:ligatures w14:val="standardContextual"/>
        </w:rPr>
        <w:t xml:space="preserve">; Ministerstvo vnitra však tuto část výjimky z doby nočního klidu </w:t>
      </w:r>
      <w:r w:rsidR="00285598">
        <w:rPr>
          <w:rFonts w:ascii="Arial" w:eastAsia="Arial" w:hAnsi="Arial"/>
          <w:kern w:val="2"/>
          <w:sz w:val="22"/>
          <w:szCs w:val="22"/>
          <w:lang w:eastAsia="en-US"/>
          <w14:ligatures w14:val="standardContextual"/>
        </w:rPr>
        <w:t>u</w:t>
      </w:r>
      <w:r w:rsidR="003E2F26">
        <w:rPr>
          <w:rFonts w:ascii="Arial" w:eastAsia="Arial" w:hAnsi="Arial"/>
          <w:kern w:val="2"/>
          <w:sz w:val="22"/>
          <w:szCs w:val="22"/>
          <w:lang w:eastAsia="en-US"/>
          <w14:ligatures w14:val="standardContextual"/>
        </w:rPr>
        <w:t> </w:t>
      </w:r>
      <w:r w:rsidR="00285598">
        <w:rPr>
          <w:rFonts w:ascii="Arial" w:eastAsia="Arial" w:hAnsi="Arial"/>
          <w:kern w:val="2"/>
          <w:sz w:val="22"/>
          <w:szCs w:val="22"/>
          <w:lang w:eastAsia="en-US"/>
          <w14:ligatures w14:val="standardContextual"/>
        </w:rPr>
        <w:t>města Příbram nenapadalo.</w:t>
      </w:r>
    </w:p>
    <w:p w14:paraId="50911296" w14:textId="3E691300" w:rsidR="00032E4F" w:rsidRDefault="00FC4140" w:rsidP="00FC4140">
      <w:pPr>
        <w:numPr>
          <w:ilvl w:val="0"/>
          <w:numId w:val="5"/>
        </w:numPr>
        <w:suppressAutoHyphens w:val="0"/>
        <w:spacing w:after="160" w:line="276" w:lineRule="auto"/>
        <w:ind w:left="0" w:firstLine="0"/>
        <w:jc w:val="both"/>
        <w:rPr>
          <w:rFonts w:ascii="Arial" w:eastAsia="Arial" w:hAnsi="Arial"/>
          <w:kern w:val="2"/>
          <w:sz w:val="22"/>
          <w:szCs w:val="22"/>
          <w:lang w:eastAsia="en-US"/>
          <w14:ligatures w14:val="standardContextual"/>
        </w:rPr>
      </w:pPr>
      <w:r w:rsidRPr="002D5563">
        <w:rPr>
          <w:rFonts w:ascii="Arial" w:eastAsia="Arial" w:hAnsi="Arial"/>
          <w:kern w:val="2"/>
          <w:sz w:val="22"/>
          <w:szCs w:val="22"/>
          <w:lang w:eastAsia="en-US"/>
          <w14:ligatures w14:val="standardContextual"/>
        </w:rPr>
        <w:t xml:space="preserve">Ministerstvo vnitra </w:t>
      </w:r>
      <w:r w:rsidR="00032E4F">
        <w:rPr>
          <w:rFonts w:ascii="Arial" w:eastAsia="Arial" w:hAnsi="Arial"/>
          <w:kern w:val="2"/>
          <w:sz w:val="22"/>
          <w:szCs w:val="22"/>
          <w:lang w:eastAsia="en-US"/>
          <w14:ligatures w14:val="standardContextual"/>
        </w:rPr>
        <w:t xml:space="preserve">v prvé řadě uvádí, že námitka </w:t>
      </w:r>
      <w:r w:rsidR="00CB5B8A">
        <w:rPr>
          <w:rFonts w:ascii="Arial" w:eastAsia="Arial" w:hAnsi="Arial"/>
          <w:kern w:val="2"/>
          <w:sz w:val="22"/>
          <w:szCs w:val="22"/>
          <w:lang w:eastAsia="en-US"/>
          <w14:ligatures w14:val="standardContextual"/>
        </w:rPr>
        <w:t xml:space="preserve">vůči jeho </w:t>
      </w:r>
      <w:r w:rsidR="00032E4F">
        <w:rPr>
          <w:rFonts w:ascii="Arial" w:eastAsia="Arial" w:hAnsi="Arial"/>
          <w:kern w:val="2"/>
          <w:sz w:val="22"/>
          <w:szCs w:val="22"/>
          <w:lang w:eastAsia="en-US"/>
          <w14:ligatures w14:val="standardContextual"/>
        </w:rPr>
        <w:t>„odlišné</w:t>
      </w:r>
      <w:r w:rsidR="00CB5B8A">
        <w:rPr>
          <w:rFonts w:ascii="Arial" w:eastAsia="Arial" w:hAnsi="Arial"/>
          <w:kern w:val="2"/>
          <w:sz w:val="22"/>
          <w:szCs w:val="22"/>
          <w:lang w:eastAsia="en-US"/>
          <w14:ligatures w14:val="standardContextual"/>
        </w:rPr>
        <w:t>mu</w:t>
      </w:r>
      <w:r w:rsidR="009D37D7">
        <w:rPr>
          <w:rFonts w:ascii="Arial" w:eastAsia="Arial" w:hAnsi="Arial"/>
          <w:kern w:val="2"/>
          <w:sz w:val="22"/>
          <w:szCs w:val="22"/>
          <w:lang w:eastAsia="en-US"/>
          <w14:ligatures w14:val="standardContextual"/>
        </w:rPr>
        <w:t>“</w:t>
      </w:r>
      <w:r w:rsidR="00032E4F">
        <w:rPr>
          <w:rFonts w:ascii="Arial" w:eastAsia="Arial" w:hAnsi="Arial"/>
          <w:kern w:val="2"/>
          <w:sz w:val="22"/>
          <w:szCs w:val="22"/>
          <w:lang w:eastAsia="en-US"/>
          <w14:ligatures w14:val="standardContextual"/>
        </w:rPr>
        <w:t xml:space="preserve"> či </w:t>
      </w:r>
      <w:r w:rsidR="009D37D7">
        <w:rPr>
          <w:rFonts w:ascii="Arial" w:eastAsia="Arial" w:hAnsi="Arial"/>
          <w:kern w:val="2"/>
          <w:sz w:val="22"/>
          <w:szCs w:val="22"/>
          <w:lang w:eastAsia="en-US"/>
          <w14:ligatures w14:val="standardContextual"/>
        </w:rPr>
        <w:t>„</w:t>
      </w:r>
      <w:r w:rsidR="00032E4F">
        <w:rPr>
          <w:rFonts w:ascii="Arial" w:eastAsia="Arial" w:hAnsi="Arial"/>
          <w:kern w:val="2"/>
          <w:sz w:val="22"/>
          <w:szCs w:val="22"/>
          <w:lang w:eastAsia="en-US"/>
          <w14:ligatures w14:val="standardContextual"/>
        </w:rPr>
        <w:t>podivné</w:t>
      </w:r>
      <w:r w:rsidR="00CB5B8A">
        <w:rPr>
          <w:rFonts w:ascii="Arial" w:eastAsia="Arial" w:hAnsi="Arial"/>
          <w:kern w:val="2"/>
          <w:sz w:val="22"/>
          <w:szCs w:val="22"/>
          <w:lang w:eastAsia="en-US"/>
          <w14:ligatures w14:val="standardContextual"/>
        </w:rPr>
        <w:t>mu</w:t>
      </w:r>
      <w:r w:rsidR="00032E4F">
        <w:rPr>
          <w:rFonts w:ascii="Arial" w:eastAsia="Arial" w:hAnsi="Arial"/>
          <w:kern w:val="2"/>
          <w:sz w:val="22"/>
          <w:szCs w:val="22"/>
          <w:lang w:eastAsia="en-US"/>
          <w14:ligatures w14:val="standardContextual"/>
        </w:rPr>
        <w:t xml:space="preserve">“ postupu v jiné věci je pro </w:t>
      </w:r>
      <w:r w:rsidR="009D37D7">
        <w:rPr>
          <w:rFonts w:ascii="Arial" w:eastAsia="Arial" w:hAnsi="Arial"/>
          <w:kern w:val="2"/>
          <w:sz w:val="22"/>
          <w:szCs w:val="22"/>
          <w:lang w:eastAsia="en-US"/>
          <w14:ligatures w14:val="standardContextual"/>
        </w:rPr>
        <w:t xml:space="preserve">toto řízení </w:t>
      </w:r>
      <w:r w:rsidR="00032E4F">
        <w:rPr>
          <w:rFonts w:ascii="Arial" w:eastAsia="Arial" w:hAnsi="Arial"/>
          <w:kern w:val="2"/>
          <w:sz w:val="22"/>
          <w:szCs w:val="22"/>
          <w:lang w:eastAsia="en-US"/>
          <w14:ligatures w14:val="standardContextual"/>
        </w:rPr>
        <w:t xml:space="preserve">zcela irelevantní, nicméně </w:t>
      </w:r>
      <w:r w:rsidR="00CB5B8A">
        <w:rPr>
          <w:rFonts w:ascii="Arial" w:eastAsia="Arial" w:hAnsi="Arial"/>
          <w:kern w:val="2"/>
          <w:sz w:val="22"/>
          <w:szCs w:val="22"/>
          <w:lang w:eastAsia="en-US"/>
          <w14:ligatures w14:val="standardContextual"/>
        </w:rPr>
        <w:t xml:space="preserve">si k této námitce pro rozptýlení pochybností o řádném postupu </w:t>
      </w:r>
      <w:r w:rsidR="005D4F54">
        <w:rPr>
          <w:rFonts w:ascii="Arial" w:eastAsia="Arial" w:hAnsi="Arial"/>
          <w:kern w:val="2"/>
          <w:sz w:val="22"/>
          <w:szCs w:val="22"/>
          <w:lang w:eastAsia="en-US"/>
          <w14:ligatures w14:val="standardContextual"/>
        </w:rPr>
        <w:t>m</w:t>
      </w:r>
      <w:r w:rsidR="00CB5B8A">
        <w:rPr>
          <w:rFonts w:ascii="Arial" w:eastAsia="Arial" w:hAnsi="Arial"/>
          <w:kern w:val="2"/>
          <w:sz w:val="22"/>
          <w:szCs w:val="22"/>
          <w:lang w:eastAsia="en-US"/>
          <w14:ligatures w14:val="standardContextual"/>
        </w:rPr>
        <w:t>inisterstva dovoluje uvést následující.</w:t>
      </w:r>
    </w:p>
    <w:p w14:paraId="4BF1C97F" w14:textId="52A584CE" w:rsidR="00FC4140" w:rsidRDefault="00032E4F" w:rsidP="00FC4140">
      <w:pPr>
        <w:numPr>
          <w:ilvl w:val="0"/>
          <w:numId w:val="5"/>
        </w:numPr>
        <w:suppressAutoHyphens w:val="0"/>
        <w:spacing w:after="160" w:line="276" w:lineRule="auto"/>
        <w:ind w:left="0" w:firstLine="0"/>
        <w:jc w:val="both"/>
        <w:rPr>
          <w:rFonts w:ascii="Arial" w:eastAsia="Arial" w:hAnsi="Arial"/>
          <w:kern w:val="2"/>
          <w:sz w:val="22"/>
          <w:szCs w:val="22"/>
          <w:lang w:eastAsia="en-US"/>
          <w14:ligatures w14:val="standardContextual"/>
        </w:rPr>
      </w:pPr>
      <w:r>
        <w:rPr>
          <w:rFonts w:ascii="Arial" w:eastAsia="Arial" w:hAnsi="Arial"/>
          <w:kern w:val="2"/>
          <w:sz w:val="22"/>
          <w:szCs w:val="22"/>
          <w:lang w:eastAsia="en-US"/>
          <w14:ligatures w14:val="standardContextual"/>
        </w:rPr>
        <w:t xml:space="preserve">Ministerstvo vnitra </w:t>
      </w:r>
      <w:r w:rsidR="00FC4140" w:rsidRPr="002D5563">
        <w:rPr>
          <w:rFonts w:ascii="Arial" w:eastAsia="Arial" w:hAnsi="Arial"/>
          <w:kern w:val="2"/>
          <w:sz w:val="22"/>
          <w:szCs w:val="22"/>
          <w:lang w:eastAsia="en-US"/>
          <w14:ligatures w14:val="standardContextual"/>
        </w:rPr>
        <w:t>obdrželo</w:t>
      </w:r>
      <w:r>
        <w:rPr>
          <w:rFonts w:ascii="Arial" w:eastAsia="Arial" w:hAnsi="Arial"/>
          <w:kern w:val="2"/>
          <w:sz w:val="22"/>
          <w:szCs w:val="22"/>
          <w:lang w:eastAsia="en-US"/>
          <w14:ligatures w14:val="standardContextual"/>
        </w:rPr>
        <w:t xml:space="preserve"> </w:t>
      </w:r>
      <w:r w:rsidR="00CB5B8A">
        <w:rPr>
          <w:rFonts w:ascii="Arial" w:eastAsia="Arial" w:hAnsi="Arial"/>
          <w:kern w:val="2"/>
          <w:sz w:val="22"/>
          <w:szCs w:val="22"/>
          <w:lang w:eastAsia="en-US"/>
          <w14:ligatures w14:val="standardContextual"/>
        </w:rPr>
        <w:t xml:space="preserve">již </w:t>
      </w:r>
      <w:r>
        <w:rPr>
          <w:rFonts w:ascii="Arial" w:eastAsia="Arial" w:hAnsi="Arial"/>
          <w:kern w:val="2"/>
          <w:sz w:val="22"/>
          <w:szCs w:val="22"/>
          <w:lang w:eastAsia="en-US"/>
          <w14:ligatures w14:val="standardContextual"/>
        </w:rPr>
        <w:t>v roce 2021</w:t>
      </w:r>
      <w:r w:rsidR="00FC4140" w:rsidRPr="002D5563">
        <w:rPr>
          <w:rFonts w:ascii="Arial" w:eastAsia="Arial" w:hAnsi="Arial"/>
          <w:kern w:val="2"/>
          <w:sz w:val="22"/>
          <w:szCs w:val="22"/>
          <w:lang w:eastAsia="en-US"/>
          <w14:ligatures w14:val="standardContextual"/>
        </w:rPr>
        <w:t xml:space="preserve"> podnět na </w:t>
      </w:r>
      <w:r w:rsidR="00FC4140">
        <w:rPr>
          <w:rFonts w:ascii="Arial" w:eastAsia="Arial" w:hAnsi="Arial"/>
          <w:kern w:val="2"/>
          <w:sz w:val="22"/>
          <w:szCs w:val="22"/>
          <w:lang w:eastAsia="en-US"/>
          <w14:ligatures w14:val="standardContextual"/>
        </w:rPr>
        <w:t>možnou</w:t>
      </w:r>
      <w:r w:rsidR="00FC4140" w:rsidRPr="002D5563">
        <w:rPr>
          <w:rFonts w:ascii="Arial" w:eastAsia="Arial" w:hAnsi="Arial"/>
          <w:kern w:val="2"/>
          <w:sz w:val="22"/>
          <w:szCs w:val="22"/>
          <w:lang w:eastAsia="en-US"/>
          <w14:ligatures w14:val="standardContextual"/>
        </w:rPr>
        <w:t xml:space="preserve"> nezákonnost obecně závazné vyhlášky města Příbram č. 1/2021, o nočním klidu</w:t>
      </w:r>
      <w:r>
        <w:rPr>
          <w:rFonts w:ascii="Arial" w:eastAsia="Arial" w:hAnsi="Arial"/>
          <w:kern w:val="2"/>
          <w:sz w:val="22"/>
          <w:szCs w:val="22"/>
          <w:lang w:eastAsia="en-US"/>
          <w14:ligatures w14:val="standardContextual"/>
        </w:rPr>
        <w:t xml:space="preserve"> (tj. na obecně závaznou vyhlášku předcházející </w:t>
      </w:r>
      <w:r w:rsidR="00CB5B8A">
        <w:rPr>
          <w:rFonts w:ascii="Arial" w:eastAsia="Arial" w:hAnsi="Arial"/>
          <w:kern w:val="2"/>
          <w:sz w:val="22"/>
          <w:szCs w:val="22"/>
          <w:lang w:eastAsia="en-US"/>
          <w14:ligatures w14:val="standardContextual"/>
        </w:rPr>
        <w:t>OZV</w:t>
      </w:r>
      <w:r>
        <w:rPr>
          <w:rFonts w:ascii="Arial" w:eastAsia="Arial" w:hAnsi="Arial"/>
          <w:kern w:val="2"/>
          <w:sz w:val="22"/>
          <w:szCs w:val="22"/>
          <w:lang w:eastAsia="en-US"/>
          <w14:ligatures w14:val="standardContextual"/>
        </w:rPr>
        <w:t xml:space="preserve"> č. 1/2022</w:t>
      </w:r>
      <w:r w:rsidR="00CB5B8A">
        <w:rPr>
          <w:rFonts w:ascii="Arial" w:eastAsia="Arial" w:hAnsi="Arial"/>
          <w:kern w:val="2"/>
          <w:sz w:val="22"/>
          <w:szCs w:val="22"/>
          <w:lang w:eastAsia="en-US"/>
          <w14:ligatures w14:val="standardContextual"/>
        </w:rPr>
        <w:t xml:space="preserve"> města Příbram</w:t>
      </w:r>
      <w:r>
        <w:rPr>
          <w:rFonts w:ascii="Arial" w:eastAsia="Arial" w:hAnsi="Arial"/>
          <w:kern w:val="2"/>
          <w:sz w:val="22"/>
          <w:szCs w:val="22"/>
          <w:lang w:eastAsia="en-US"/>
          <w14:ligatures w14:val="standardContextual"/>
        </w:rPr>
        <w:t>, která byla předmětem nálezu Ústavního soudu)</w:t>
      </w:r>
      <w:r w:rsidR="00FC4140" w:rsidRPr="002D5563">
        <w:rPr>
          <w:rFonts w:ascii="Arial" w:eastAsia="Arial" w:hAnsi="Arial"/>
          <w:kern w:val="2"/>
          <w:sz w:val="22"/>
          <w:szCs w:val="22"/>
          <w:lang w:eastAsia="en-US"/>
          <w14:ligatures w14:val="standardContextual"/>
        </w:rPr>
        <w:t>, kterou Ministerstvo vnitra shledalo v rozporu se zákonem</w:t>
      </w:r>
      <w:r w:rsidR="00CB5B8A">
        <w:rPr>
          <w:rFonts w:ascii="Arial" w:eastAsia="Arial" w:hAnsi="Arial"/>
          <w:kern w:val="2"/>
          <w:sz w:val="22"/>
          <w:szCs w:val="22"/>
          <w:lang w:eastAsia="en-US"/>
          <w14:ligatures w14:val="standardContextual"/>
        </w:rPr>
        <w:t xml:space="preserve"> z důvodu paušální vázanosti výjimek z doby nočního klidu v </w:t>
      </w:r>
      <w:r w:rsidR="00CB5B8A" w:rsidRPr="00CB5B8A">
        <w:rPr>
          <w:rFonts w:ascii="Arial" w:eastAsia="Arial" w:hAnsi="Arial"/>
          <w:kern w:val="2"/>
          <w:sz w:val="22"/>
          <w:szCs w:val="22"/>
          <w:lang w:eastAsia="en-US"/>
          <w14:ligatures w14:val="standardContextual"/>
        </w:rPr>
        <w:t>období od 1. července do 31. srpna 2021</w:t>
      </w:r>
      <w:r w:rsidR="00FC4140" w:rsidRPr="002D5563">
        <w:rPr>
          <w:rFonts w:ascii="Arial" w:eastAsia="Arial" w:hAnsi="Arial"/>
          <w:kern w:val="2"/>
          <w:sz w:val="22"/>
          <w:szCs w:val="22"/>
          <w:lang w:eastAsia="en-US"/>
          <w14:ligatures w14:val="standardContextual"/>
        </w:rPr>
        <w:t>. Tuto nezákonnost Ministerstvo vnitra projedn</w:t>
      </w:r>
      <w:r w:rsidR="00CB5B8A">
        <w:rPr>
          <w:rFonts w:ascii="Arial" w:eastAsia="Arial" w:hAnsi="Arial"/>
          <w:kern w:val="2"/>
          <w:sz w:val="22"/>
          <w:szCs w:val="22"/>
          <w:lang w:eastAsia="en-US"/>
          <w14:ligatures w14:val="standardContextual"/>
        </w:rPr>
        <w:t xml:space="preserve">alo s městem Příbram </w:t>
      </w:r>
      <w:r w:rsidR="00FC4140" w:rsidRPr="002D5563">
        <w:rPr>
          <w:rFonts w:ascii="Arial" w:eastAsia="Arial" w:hAnsi="Arial"/>
          <w:kern w:val="2"/>
          <w:sz w:val="22"/>
          <w:szCs w:val="22"/>
          <w:lang w:eastAsia="en-US"/>
          <w14:ligatures w14:val="standardContextual"/>
        </w:rPr>
        <w:t xml:space="preserve">i na osobním jednání se zástupci města (uvedené jednání proběhlo v první polovině srpna 2021). </w:t>
      </w:r>
      <w:r w:rsidR="00CB5B8A">
        <w:rPr>
          <w:rFonts w:ascii="Arial" w:eastAsia="Arial" w:hAnsi="Arial"/>
          <w:kern w:val="2"/>
          <w:sz w:val="22"/>
          <w:szCs w:val="22"/>
          <w:lang w:eastAsia="en-US"/>
          <w14:ligatures w14:val="standardContextual"/>
        </w:rPr>
        <w:t>S</w:t>
      </w:r>
      <w:r w:rsidR="00FC4140" w:rsidRPr="002D5563">
        <w:rPr>
          <w:rFonts w:ascii="Arial" w:eastAsia="Arial" w:hAnsi="Arial"/>
          <w:kern w:val="2"/>
          <w:sz w:val="22"/>
          <w:szCs w:val="22"/>
          <w:lang w:eastAsia="en-US"/>
          <w14:ligatures w14:val="standardContextual"/>
        </w:rPr>
        <w:t xml:space="preserve"> ohledem na princip minimalizace zásahu státu do činnosti územních samosprávn</w:t>
      </w:r>
      <w:r w:rsidR="00D64DBE">
        <w:rPr>
          <w:rFonts w:ascii="Arial" w:eastAsia="Arial" w:hAnsi="Arial"/>
          <w:kern w:val="2"/>
          <w:sz w:val="22"/>
          <w:szCs w:val="22"/>
          <w:lang w:eastAsia="en-US"/>
          <w14:ligatures w14:val="standardContextual"/>
        </w:rPr>
        <w:t>ý</w:t>
      </w:r>
      <w:r w:rsidR="00FC4140" w:rsidRPr="002D5563">
        <w:rPr>
          <w:rFonts w:ascii="Arial" w:eastAsia="Arial" w:hAnsi="Arial"/>
          <w:kern w:val="2"/>
          <w:sz w:val="22"/>
          <w:szCs w:val="22"/>
          <w:lang w:eastAsia="en-US"/>
          <w14:ligatures w14:val="standardContextual"/>
        </w:rPr>
        <w:t xml:space="preserve">ch celků </w:t>
      </w:r>
      <w:r w:rsidR="00CB5B8A">
        <w:rPr>
          <w:rFonts w:ascii="Arial" w:eastAsia="Arial" w:hAnsi="Arial"/>
          <w:kern w:val="2"/>
          <w:sz w:val="22"/>
          <w:szCs w:val="22"/>
          <w:lang w:eastAsia="en-US"/>
          <w14:ligatures w14:val="standardContextual"/>
        </w:rPr>
        <w:t xml:space="preserve">a vázanosti dané výjimky pro rok 2021 </w:t>
      </w:r>
      <w:r w:rsidR="00FC4140" w:rsidRPr="002D5563">
        <w:rPr>
          <w:rFonts w:ascii="Arial" w:eastAsia="Arial" w:hAnsi="Arial"/>
          <w:kern w:val="2"/>
          <w:sz w:val="22"/>
          <w:szCs w:val="22"/>
          <w:lang w:eastAsia="en-US"/>
          <w14:ligatures w14:val="standardContextual"/>
        </w:rPr>
        <w:t>nebylo v daném případě přikročeno k</w:t>
      </w:r>
      <w:r w:rsidR="00985B42">
        <w:rPr>
          <w:rFonts w:ascii="Arial" w:eastAsia="Arial" w:hAnsi="Arial"/>
          <w:kern w:val="2"/>
          <w:sz w:val="22"/>
          <w:szCs w:val="22"/>
          <w:lang w:eastAsia="en-US"/>
          <w14:ligatures w14:val="standardContextual"/>
        </w:rPr>
        <w:t> </w:t>
      </w:r>
      <w:r w:rsidR="00FC4140" w:rsidRPr="002D5563">
        <w:rPr>
          <w:rFonts w:ascii="Arial" w:eastAsia="Arial" w:hAnsi="Arial"/>
          <w:kern w:val="2"/>
          <w:sz w:val="22"/>
          <w:szCs w:val="22"/>
          <w:lang w:eastAsia="en-US"/>
          <w14:ligatures w14:val="standardContextual"/>
        </w:rPr>
        <w:t>uplatnění</w:t>
      </w:r>
      <w:r w:rsidR="00985B42">
        <w:rPr>
          <w:rFonts w:ascii="Arial" w:eastAsia="Arial" w:hAnsi="Arial"/>
          <w:kern w:val="2"/>
          <w:sz w:val="22"/>
          <w:szCs w:val="22"/>
          <w:lang w:eastAsia="en-US"/>
          <w14:ligatures w14:val="standardContextual"/>
        </w:rPr>
        <w:t xml:space="preserve"> konkrétních</w:t>
      </w:r>
      <w:r w:rsidR="00FC4140" w:rsidRPr="002D5563">
        <w:rPr>
          <w:rFonts w:ascii="Arial" w:eastAsia="Arial" w:hAnsi="Arial"/>
          <w:kern w:val="2"/>
          <w:sz w:val="22"/>
          <w:szCs w:val="22"/>
          <w:lang w:eastAsia="en-US"/>
          <w14:ligatures w14:val="standardContextual"/>
        </w:rPr>
        <w:t xml:space="preserve"> dozorových opatření. Město </w:t>
      </w:r>
      <w:r w:rsidR="00985B42">
        <w:rPr>
          <w:rFonts w:ascii="Arial" w:eastAsia="Arial" w:hAnsi="Arial"/>
          <w:kern w:val="2"/>
          <w:sz w:val="22"/>
          <w:szCs w:val="22"/>
          <w:lang w:eastAsia="en-US"/>
          <w14:ligatures w14:val="standardContextual"/>
        </w:rPr>
        <w:t>však bylo</w:t>
      </w:r>
      <w:r w:rsidR="00FC4140">
        <w:rPr>
          <w:rFonts w:ascii="Arial" w:eastAsia="Arial" w:hAnsi="Arial"/>
          <w:kern w:val="2"/>
          <w:sz w:val="22"/>
          <w:szCs w:val="22"/>
          <w:lang w:eastAsia="en-US"/>
          <w14:ligatures w14:val="standardContextual"/>
        </w:rPr>
        <w:t xml:space="preserve"> </w:t>
      </w:r>
      <w:r w:rsidR="00FC4140" w:rsidRPr="002D5563">
        <w:rPr>
          <w:rFonts w:ascii="Arial" w:eastAsia="Arial" w:hAnsi="Arial"/>
          <w:kern w:val="2"/>
          <w:sz w:val="22"/>
          <w:szCs w:val="22"/>
          <w:lang w:eastAsia="en-US"/>
          <w14:ligatures w14:val="standardContextual"/>
        </w:rPr>
        <w:t xml:space="preserve">upozorněno, že pokud se rozhodne do budoucna příslušnou úpravu znovu přijmout, </w:t>
      </w:r>
      <w:r w:rsidR="00FC4140" w:rsidRPr="002D5563">
        <w:rPr>
          <w:rFonts w:ascii="Arial" w:eastAsia="Arial" w:hAnsi="Arial"/>
          <w:kern w:val="2"/>
          <w:sz w:val="22"/>
          <w:szCs w:val="22"/>
          <w:lang w:eastAsia="en-US"/>
          <w14:ligatures w14:val="standardContextual"/>
        </w:rPr>
        <w:lastRenderedPageBreak/>
        <w:t>bude ze strany Ministerstva vnitra bez zbytečného</w:t>
      </w:r>
      <w:r w:rsidR="00FC4140">
        <w:rPr>
          <w:rFonts w:ascii="Arial" w:eastAsia="Arial" w:hAnsi="Arial"/>
          <w:kern w:val="2"/>
          <w:sz w:val="22"/>
          <w:szCs w:val="22"/>
          <w:lang w:eastAsia="en-US"/>
          <w14:ligatures w14:val="standardContextual"/>
        </w:rPr>
        <w:t xml:space="preserve"> </w:t>
      </w:r>
      <w:r w:rsidR="00FC4140" w:rsidRPr="002D5563">
        <w:rPr>
          <w:rFonts w:ascii="Arial" w:eastAsia="Arial" w:hAnsi="Arial"/>
          <w:kern w:val="2"/>
          <w:sz w:val="22"/>
          <w:szCs w:val="22"/>
          <w:lang w:eastAsia="en-US"/>
          <w14:ligatures w14:val="standardContextual"/>
        </w:rPr>
        <w:t>odkladu přistoupeno k uplatnění dozorových opatření</w:t>
      </w:r>
      <w:r w:rsidR="00FC4140">
        <w:rPr>
          <w:rFonts w:ascii="Arial" w:eastAsia="Arial" w:hAnsi="Arial"/>
          <w:kern w:val="2"/>
          <w:sz w:val="22"/>
          <w:szCs w:val="22"/>
          <w:lang w:eastAsia="en-US"/>
          <w14:ligatures w14:val="standardContextual"/>
        </w:rPr>
        <w:t>.</w:t>
      </w:r>
    </w:p>
    <w:p w14:paraId="356B94AF" w14:textId="12B0F674" w:rsidR="00B524A9" w:rsidRDefault="00FC4140" w:rsidP="00104FF0">
      <w:pPr>
        <w:numPr>
          <w:ilvl w:val="0"/>
          <w:numId w:val="5"/>
        </w:numPr>
        <w:suppressAutoHyphens w:val="0"/>
        <w:spacing w:after="160" w:line="276" w:lineRule="auto"/>
        <w:ind w:left="0" w:firstLine="0"/>
        <w:jc w:val="both"/>
        <w:rPr>
          <w:rFonts w:ascii="Arial" w:eastAsia="Arial" w:hAnsi="Arial"/>
          <w:kern w:val="2"/>
          <w:sz w:val="22"/>
          <w:szCs w:val="22"/>
          <w:lang w:eastAsia="en-US"/>
          <w14:ligatures w14:val="standardContextual"/>
        </w:rPr>
      </w:pPr>
      <w:r w:rsidRPr="002D5563">
        <w:rPr>
          <w:rFonts w:ascii="Arial" w:eastAsia="Arial" w:hAnsi="Arial"/>
          <w:kern w:val="2"/>
          <w:sz w:val="22"/>
          <w:szCs w:val="22"/>
          <w:lang w:eastAsia="en-US"/>
          <w14:ligatures w14:val="standardContextual"/>
        </w:rPr>
        <w:t xml:space="preserve">Dne 25. dubna 2022 </w:t>
      </w:r>
      <w:r w:rsidR="00985B42">
        <w:rPr>
          <w:rFonts w:ascii="Arial" w:eastAsia="Arial" w:hAnsi="Arial"/>
          <w:kern w:val="2"/>
          <w:sz w:val="22"/>
          <w:szCs w:val="22"/>
          <w:lang w:eastAsia="en-US"/>
          <w14:ligatures w14:val="standardContextual"/>
        </w:rPr>
        <w:t xml:space="preserve">Zastupitelstvo města Příbram </w:t>
      </w:r>
      <w:r w:rsidRPr="002D5563">
        <w:rPr>
          <w:rFonts w:ascii="Arial" w:eastAsia="Arial" w:hAnsi="Arial"/>
          <w:kern w:val="2"/>
          <w:sz w:val="22"/>
          <w:szCs w:val="22"/>
          <w:lang w:eastAsia="en-US"/>
          <w14:ligatures w14:val="standardContextual"/>
        </w:rPr>
        <w:t>schválilo OZV č. 1/2022</w:t>
      </w:r>
      <w:r>
        <w:rPr>
          <w:rFonts w:ascii="Arial" w:eastAsia="Arial" w:hAnsi="Arial"/>
          <w:kern w:val="2"/>
          <w:sz w:val="22"/>
          <w:szCs w:val="22"/>
          <w:lang w:eastAsia="en-US"/>
          <w14:ligatures w14:val="standardContextual"/>
        </w:rPr>
        <w:t xml:space="preserve"> </w:t>
      </w:r>
      <w:r w:rsidR="00985B42">
        <w:rPr>
          <w:rFonts w:ascii="Arial" w:eastAsia="Arial" w:hAnsi="Arial"/>
          <w:kern w:val="2"/>
          <w:sz w:val="22"/>
          <w:szCs w:val="22"/>
          <w:lang w:eastAsia="en-US"/>
          <w14:ligatures w14:val="standardContextual"/>
        </w:rPr>
        <w:t xml:space="preserve">města Příbram </w:t>
      </w:r>
      <w:r>
        <w:rPr>
          <w:rFonts w:ascii="Arial" w:eastAsia="Arial" w:hAnsi="Arial"/>
          <w:kern w:val="2"/>
          <w:sz w:val="22"/>
          <w:szCs w:val="22"/>
          <w:lang w:eastAsia="en-US"/>
          <w14:ligatures w14:val="standardContextual"/>
        </w:rPr>
        <w:t xml:space="preserve">(a zveřejnilo ve Sbírce právních předpisů </w:t>
      </w:r>
      <w:r w:rsidR="00985B42">
        <w:rPr>
          <w:rFonts w:ascii="Arial" w:eastAsia="Arial" w:hAnsi="Arial"/>
          <w:kern w:val="2"/>
          <w:sz w:val="22"/>
          <w:szCs w:val="22"/>
          <w:lang w:eastAsia="en-US"/>
          <w14:ligatures w14:val="standardContextual"/>
        </w:rPr>
        <w:t>ÚSC</w:t>
      </w:r>
      <w:r>
        <w:rPr>
          <w:rFonts w:ascii="Arial" w:eastAsia="Arial" w:hAnsi="Arial"/>
          <w:kern w:val="2"/>
          <w:sz w:val="22"/>
          <w:szCs w:val="22"/>
          <w:lang w:eastAsia="en-US"/>
          <w14:ligatures w14:val="standardContextual"/>
        </w:rPr>
        <w:t xml:space="preserve"> dne 23. května 2022)</w:t>
      </w:r>
      <w:r w:rsidRPr="002D5563">
        <w:rPr>
          <w:rFonts w:ascii="Arial" w:eastAsia="Arial" w:hAnsi="Arial"/>
          <w:kern w:val="2"/>
          <w:sz w:val="22"/>
          <w:szCs w:val="22"/>
          <w:lang w:eastAsia="en-US"/>
          <w14:ligatures w14:val="standardContextual"/>
        </w:rPr>
        <w:t xml:space="preserve">, která </w:t>
      </w:r>
      <w:r>
        <w:rPr>
          <w:rFonts w:ascii="Arial" w:eastAsia="Arial" w:hAnsi="Arial"/>
          <w:kern w:val="2"/>
          <w:sz w:val="22"/>
          <w:szCs w:val="22"/>
          <w:lang w:eastAsia="en-US"/>
          <w14:ligatures w14:val="standardContextual"/>
        </w:rPr>
        <w:t>obsahovala</w:t>
      </w:r>
      <w:r w:rsidRPr="002D5563">
        <w:rPr>
          <w:rFonts w:ascii="Arial" w:eastAsia="Arial" w:hAnsi="Arial"/>
          <w:kern w:val="2"/>
          <w:sz w:val="22"/>
          <w:szCs w:val="22"/>
          <w:lang w:eastAsia="en-US"/>
          <w14:ligatures w14:val="standardContextual"/>
        </w:rPr>
        <w:t xml:space="preserve"> v čl. 3 odst. 2 bod 1 </w:t>
      </w:r>
      <w:r w:rsidR="00985B42">
        <w:rPr>
          <w:rFonts w:ascii="Arial" w:eastAsia="Arial" w:hAnsi="Arial"/>
          <w:kern w:val="2"/>
          <w:sz w:val="22"/>
          <w:szCs w:val="22"/>
          <w:lang w:eastAsia="en-US"/>
          <w14:ligatures w14:val="standardContextual"/>
        </w:rPr>
        <w:t>obdobné</w:t>
      </w:r>
      <w:r w:rsidRPr="002D5563">
        <w:rPr>
          <w:rFonts w:ascii="Arial" w:eastAsia="Arial" w:hAnsi="Arial"/>
          <w:kern w:val="2"/>
          <w:sz w:val="22"/>
          <w:szCs w:val="22"/>
          <w:lang w:eastAsia="en-US"/>
          <w14:ligatures w14:val="standardContextual"/>
        </w:rPr>
        <w:t xml:space="preserve"> ustanovení</w:t>
      </w:r>
      <w:r w:rsidR="00985B42">
        <w:rPr>
          <w:rFonts w:ascii="Arial" w:eastAsia="Arial" w:hAnsi="Arial"/>
          <w:kern w:val="2"/>
          <w:sz w:val="22"/>
          <w:szCs w:val="22"/>
          <w:lang w:eastAsia="en-US"/>
          <w14:ligatures w14:val="standardContextual"/>
        </w:rPr>
        <w:t xml:space="preserve"> stanovující napadanou výjimku z doby nočního klidu</w:t>
      </w:r>
      <w:r w:rsidRPr="002D5563">
        <w:rPr>
          <w:rFonts w:ascii="Arial" w:eastAsia="Arial" w:hAnsi="Arial"/>
          <w:kern w:val="2"/>
          <w:sz w:val="22"/>
          <w:szCs w:val="22"/>
          <w:lang w:eastAsia="en-US"/>
          <w14:ligatures w14:val="standardContextual"/>
        </w:rPr>
        <w:t>. Vzhledem k</w:t>
      </w:r>
      <w:r w:rsidR="00985B42">
        <w:rPr>
          <w:rFonts w:ascii="Arial" w:eastAsia="Arial" w:hAnsi="Arial"/>
          <w:kern w:val="2"/>
          <w:sz w:val="22"/>
          <w:szCs w:val="22"/>
          <w:lang w:eastAsia="en-US"/>
          <w14:ligatures w14:val="standardContextual"/>
        </w:rPr>
        <w:t xml:space="preserve"> této skutečnosti </w:t>
      </w:r>
      <w:r w:rsidRPr="002D5563">
        <w:rPr>
          <w:rFonts w:ascii="Arial" w:eastAsia="Arial" w:hAnsi="Arial"/>
          <w:kern w:val="2"/>
          <w:sz w:val="22"/>
          <w:szCs w:val="22"/>
          <w:lang w:eastAsia="en-US"/>
          <w14:ligatures w14:val="standardContextual"/>
        </w:rPr>
        <w:t xml:space="preserve">Ministerstvo vnitra </w:t>
      </w:r>
      <w:r w:rsidR="00985B42">
        <w:rPr>
          <w:rFonts w:ascii="Arial" w:eastAsia="Arial" w:hAnsi="Arial"/>
          <w:kern w:val="2"/>
          <w:sz w:val="22"/>
          <w:szCs w:val="22"/>
          <w:lang w:eastAsia="en-US"/>
          <w14:ligatures w14:val="standardContextual"/>
        </w:rPr>
        <w:t xml:space="preserve">bez zbytečného odkladu přistoupilo </w:t>
      </w:r>
      <w:r>
        <w:rPr>
          <w:rFonts w:ascii="Arial" w:eastAsia="Arial" w:hAnsi="Arial"/>
          <w:kern w:val="2"/>
          <w:sz w:val="22"/>
          <w:szCs w:val="22"/>
          <w:lang w:eastAsia="en-US"/>
          <w14:ligatures w14:val="standardContextual"/>
        </w:rPr>
        <w:t xml:space="preserve">k zahájení dozorového </w:t>
      </w:r>
      <w:r w:rsidR="005D4F54">
        <w:rPr>
          <w:rFonts w:ascii="Arial" w:eastAsia="Arial" w:hAnsi="Arial"/>
          <w:kern w:val="2"/>
          <w:sz w:val="22"/>
          <w:szCs w:val="22"/>
          <w:lang w:eastAsia="en-US"/>
          <w14:ligatures w14:val="standardContextual"/>
        </w:rPr>
        <w:t>procesu</w:t>
      </w:r>
      <w:r w:rsidRPr="002D5563">
        <w:rPr>
          <w:rFonts w:ascii="Arial" w:eastAsia="Arial" w:hAnsi="Arial"/>
          <w:kern w:val="2"/>
          <w:sz w:val="22"/>
          <w:szCs w:val="22"/>
          <w:lang w:eastAsia="en-US"/>
          <w14:ligatures w14:val="standardContextual"/>
        </w:rPr>
        <w:t xml:space="preserve"> </w:t>
      </w:r>
      <w:r>
        <w:rPr>
          <w:rFonts w:ascii="Arial" w:eastAsia="Arial" w:hAnsi="Arial"/>
          <w:kern w:val="2"/>
          <w:sz w:val="22"/>
          <w:szCs w:val="22"/>
          <w:lang w:eastAsia="en-US"/>
          <w14:ligatures w14:val="standardContextual"/>
        </w:rPr>
        <w:t>a</w:t>
      </w:r>
      <w:r w:rsidRPr="002D5563">
        <w:rPr>
          <w:rFonts w:ascii="Arial" w:eastAsia="Arial" w:hAnsi="Arial"/>
          <w:kern w:val="2"/>
          <w:sz w:val="22"/>
          <w:szCs w:val="22"/>
          <w:lang w:eastAsia="en-US"/>
          <w14:ligatures w14:val="standardContextual"/>
        </w:rPr>
        <w:t xml:space="preserve"> zaslání výzvy</w:t>
      </w:r>
      <w:r>
        <w:rPr>
          <w:rFonts w:ascii="Arial" w:eastAsia="Arial" w:hAnsi="Arial"/>
          <w:kern w:val="2"/>
          <w:sz w:val="22"/>
          <w:szCs w:val="22"/>
          <w:lang w:eastAsia="en-US"/>
          <w14:ligatures w14:val="standardContextual"/>
        </w:rPr>
        <w:t xml:space="preserve"> ke zjednání nápravy</w:t>
      </w:r>
      <w:r w:rsidR="00104FF0">
        <w:rPr>
          <w:rFonts w:ascii="Arial" w:eastAsia="Arial" w:hAnsi="Arial"/>
          <w:kern w:val="2"/>
          <w:sz w:val="22"/>
          <w:szCs w:val="22"/>
          <w:lang w:eastAsia="en-US"/>
          <w14:ligatures w14:val="standardContextual"/>
        </w:rPr>
        <w:t xml:space="preserve">, která byla zaslána </w:t>
      </w:r>
      <w:r w:rsidR="00985B42">
        <w:rPr>
          <w:rFonts w:ascii="Arial" w:eastAsia="Arial" w:hAnsi="Arial"/>
          <w:kern w:val="2"/>
          <w:sz w:val="22"/>
          <w:szCs w:val="22"/>
          <w:lang w:eastAsia="en-US"/>
          <w14:ligatures w14:val="standardContextual"/>
        </w:rPr>
        <w:t xml:space="preserve">již dne </w:t>
      </w:r>
      <w:r w:rsidR="00104FF0">
        <w:rPr>
          <w:rFonts w:ascii="Arial" w:eastAsia="Arial" w:hAnsi="Arial"/>
          <w:kern w:val="2"/>
          <w:sz w:val="22"/>
          <w:szCs w:val="22"/>
          <w:lang w:eastAsia="en-US"/>
          <w14:ligatures w14:val="standardContextual"/>
        </w:rPr>
        <w:t>25. května 2022 a doručena městu téhož dne</w:t>
      </w:r>
      <w:r>
        <w:rPr>
          <w:rFonts w:ascii="Arial" w:eastAsia="Arial" w:hAnsi="Arial"/>
          <w:kern w:val="2"/>
          <w:sz w:val="22"/>
          <w:szCs w:val="22"/>
          <w:lang w:eastAsia="en-US"/>
          <w14:ligatures w14:val="standardContextual"/>
        </w:rPr>
        <w:t>.</w:t>
      </w:r>
      <w:r w:rsidR="00104FF0">
        <w:rPr>
          <w:rFonts w:ascii="Arial" w:eastAsia="Arial" w:hAnsi="Arial"/>
          <w:kern w:val="2"/>
          <w:sz w:val="22"/>
          <w:szCs w:val="22"/>
          <w:lang w:eastAsia="en-US"/>
          <w14:ligatures w14:val="standardContextual"/>
        </w:rPr>
        <w:t xml:space="preserve"> Ministerstvo vnitra pro úplnost uvádí, že i na tuto obecně závaznou vyhlášku obdrželo podnět individuálního stěžovatele, </w:t>
      </w:r>
      <w:r w:rsidR="00985B42">
        <w:rPr>
          <w:rFonts w:ascii="Arial" w:eastAsia="Arial" w:hAnsi="Arial"/>
          <w:kern w:val="2"/>
          <w:sz w:val="22"/>
          <w:szCs w:val="22"/>
          <w:lang w:eastAsia="en-US"/>
          <w14:ligatures w14:val="standardContextual"/>
        </w:rPr>
        <w:t xml:space="preserve">a </w:t>
      </w:r>
      <w:r w:rsidR="005D4F54">
        <w:rPr>
          <w:rFonts w:ascii="Arial" w:eastAsia="Arial" w:hAnsi="Arial"/>
          <w:kern w:val="2"/>
          <w:sz w:val="22"/>
          <w:szCs w:val="22"/>
          <w:lang w:eastAsia="en-US"/>
          <w14:ligatures w14:val="standardContextual"/>
        </w:rPr>
        <w:t xml:space="preserve">to </w:t>
      </w:r>
      <w:r w:rsidR="00985B42">
        <w:rPr>
          <w:rFonts w:ascii="Arial" w:eastAsia="Arial" w:hAnsi="Arial"/>
          <w:kern w:val="2"/>
          <w:sz w:val="22"/>
          <w:szCs w:val="22"/>
          <w:lang w:eastAsia="en-US"/>
          <w14:ligatures w14:val="standardContextual"/>
        </w:rPr>
        <w:t xml:space="preserve">dokonce ještě před nabytím platnosti samotné OZV č. 2/2022 města Příbram </w:t>
      </w:r>
      <w:r w:rsidR="00104FF0">
        <w:rPr>
          <w:rFonts w:ascii="Arial" w:eastAsia="Arial" w:hAnsi="Arial"/>
          <w:kern w:val="2"/>
          <w:sz w:val="22"/>
          <w:szCs w:val="22"/>
          <w:lang w:eastAsia="en-US"/>
          <w14:ligatures w14:val="standardContextual"/>
        </w:rPr>
        <w:t xml:space="preserve">(tj. před </w:t>
      </w:r>
      <w:r w:rsidR="00985B42">
        <w:rPr>
          <w:rFonts w:ascii="Arial" w:eastAsia="Arial" w:hAnsi="Arial"/>
          <w:kern w:val="2"/>
          <w:sz w:val="22"/>
          <w:szCs w:val="22"/>
          <w:lang w:eastAsia="en-US"/>
          <w14:ligatures w14:val="standardContextual"/>
        </w:rPr>
        <w:t xml:space="preserve">jejím </w:t>
      </w:r>
      <w:r w:rsidR="00104FF0">
        <w:rPr>
          <w:rFonts w:ascii="Arial" w:eastAsia="Arial" w:hAnsi="Arial"/>
          <w:kern w:val="2"/>
          <w:sz w:val="22"/>
          <w:szCs w:val="22"/>
          <w:lang w:eastAsia="en-US"/>
          <w14:ligatures w14:val="standardContextual"/>
        </w:rPr>
        <w:t>zveřejněním v</w:t>
      </w:r>
      <w:r w:rsidR="00985B42">
        <w:rPr>
          <w:rFonts w:ascii="Arial" w:eastAsia="Arial" w:hAnsi="Arial"/>
          <w:kern w:val="2"/>
          <w:sz w:val="22"/>
          <w:szCs w:val="22"/>
          <w:lang w:eastAsia="en-US"/>
          <w14:ligatures w14:val="standardContextual"/>
        </w:rPr>
        <w:t>e</w:t>
      </w:r>
      <w:r w:rsidR="00104FF0">
        <w:rPr>
          <w:rFonts w:ascii="Arial" w:eastAsia="Arial" w:hAnsi="Arial"/>
          <w:kern w:val="2"/>
          <w:sz w:val="22"/>
          <w:szCs w:val="22"/>
          <w:lang w:eastAsia="en-US"/>
          <w14:ligatures w14:val="standardContextual"/>
        </w:rPr>
        <w:t xml:space="preserve"> Sbír</w:t>
      </w:r>
      <w:r w:rsidR="00985B42">
        <w:rPr>
          <w:rFonts w:ascii="Arial" w:eastAsia="Arial" w:hAnsi="Arial"/>
          <w:kern w:val="2"/>
          <w:sz w:val="22"/>
          <w:szCs w:val="22"/>
          <w:lang w:eastAsia="en-US"/>
          <w14:ligatures w14:val="standardContextual"/>
        </w:rPr>
        <w:t>ce</w:t>
      </w:r>
      <w:r w:rsidR="00104FF0">
        <w:rPr>
          <w:rFonts w:ascii="Arial" w:eastAsia="Arial" w:hAnsi="Arial"/>
          <w:kern w:val="2"/>
          <w:sz w:val="22"/>
          <w:szCs w:val="22"/>
          <w:lang w:eastAsia="en-US"/>
          <w14:ligatures w14:val="standardContextual"/>
        </w:rPr>
        <w:t xml:space="preserve"> právních předpisů</w:t>
      </w:r>
      <w:r w:rsidR="00D64DBE">
        <w:rPr>
          <w:rFonts w:ascii="Arial" w:eastAsia="Arial" w:hAnsi="Arial"/>
          <w:kern w:val="2"/>
          <w:sz w:val="22"/>
          <w:szCs w:val="22"/>
          <w:lang w:eastAsia="en-US"/>
          <w14:ligatures w14:val="standardContextual"/>
        </w:rPr>
        <w:t xml:space="preserve"> ÚSC</w:t>
      </w:r>
      <w:r w:rsidR="00985B42">
        <w:rPr>
          <w:rFonts w:ascii="Arial" w:eastAsia="Arial" w:hAnsi="Arial"/>
          <w:kern w:val="2"/>
          <w:sz w:val="22"/>
          <w:szCs w:val="22"/>
          <w:lang w:eastAsia="en-US"/>
          <w14:ligatures w14:val="standardContextual"/>
        </w:rPr>
        <w:t>)</w:t>
      </w:r>
      <w:r w:rsidR="00104FF0">
        <w:rPr>
          <w:rFonts w:ascii="Arial" w:eastAsia="Arial" w:hAnsi="Arial"/>
          <w:kern w:val="2"/>
          <w:sz w:val="22"/>
          <w:szCs w:val="22"/>
          <w:lang w:eastAsia="en-US"/>
          <w14:ligatures w14:val="standardContextual"/>
        </w:rPr>
        <w:t>.</w:t>
      </w:r>
    </w:p>
    <w:p w14:paraId="1754FC22" w14:textId="48D72669" w:rsidR="00461595" w:rsidRDefault="00461595" w:rsidP="00104FF0">
      <w:pPr>
        <w:numPr>
          <w:ilvl w:val="0"/>
          <w:numId w:val="5"/>
        </w:numPr>
        <w:suppressAutoHyphens w:val="0"/>
        <w:spacing w:after="160" w:line="276" w:lineRule="auto"/>
        <w:ind w:left="0" w:firstLine="0"/>
        <w:jc w:val="both"/>
        <w:rPr>
          <w:rFonts w:ascii="Arial" w:eastAsia="Arial" w:hAnsi="Arial"/>
          <w:kern w:val="2"/>
          <w:sz w:val="22"/>
          <w:szCs w:val="22"/>
          <w:lang w:eastAsia="en-US"/>
          <w14:ligatures w14:val="standardContextual"/>
        </w:rPr>
      </w:pPr>
      <w:r>
        <w:rPr>
          <w:rFonts w:ascii="Arial" w:eastAsia="Arial" w:hAnsi="Arial"/>
          <w:kern w:val="2"/>
          <w:sz w:val="22"/>
          <w:szCs w:val="22"/>
          <w:lang w:eastAsia="en-US"/>
          <w14:ligatures w14:val="standardContextual"/>
        </w:rPr>
        <w:t xml:space="preserve">Ministerstvo vnitra doplňuje, že k pozastavení účinnosti předmětné vyhlášky došlo </w:t>
      </w:r>
      <w:r w:rsidR="005D4F54">
        <w:rPr>
          <w:rFonts w:ascii="Arial" w:eastAsia="Arial" w:hAnsi="Arial"/>
          <w:kern w:val="2"/>
          <w:sz w:val="22"/>
          <w:szCs w:val="22"/>
          <w:lang w:eastAsia="en-US"/>
          <w14:ligatures w14:val="standardContextual"/>
        </w:rPr>
        <w:t xml:space="preserve">„až“ </w:t>
      </w:r>
      <w:r>
        <w:rPr>
          <w:rFonts w:ascii="Arial" w:eastAsia="Arial" w:hAnsi="Arial"/>
          <w:kern w:val="2"/>
          <w:sz w:val="22"/>
          <w:szCs w:val="22"/>
          <w:lang w:eastAsia="en-US"/>
          <w14:ligatures w14:val="standardContextual"/>
        </w:rPr>
        <w:t>v druhé polovině srpna 2022 v důsledku zákonné úpravy dozoru (s ohledem na běh lhůt dle §</w:t>
      </w:r>
      <w:r w:rsidR="005D4F54">
        <w:rPr>
          <w:rFonts w:ascii="Arial" w:eastAsia="Arial" w:hAnsi="Arial"/>
          <w:kern w:val="2"/>
          <w:sz w:val="22"/>
          <w:szCs w:val="22"/>
          <w:lang w:eastAsia="en-US"/>
          <w14:ligatures w14:val="standardContextual"/>
        </w:rPr>
        <w:t> </w:t>
      </w:r>
      <w:r>
        <w:rPr>
          <w:rFonts w:ascii="Arial" w:eastAsia="Arial" w:hAnsi="Arial"/>
          <w:kern w:val="2"/>
          <w:sz w:val="22"/>
          <w:szCs w:val="22"/>
          <w:lang w:eastAsia="en-US"/>
          <w14:ligatures w14:val="standardContextual"/>
        </w:rPr>
        <w:t>123 zákona o obcích), přičemž Ministerstvo vnitra postupovalo zcela v souladu se zákonem o</w:t>
      </w:r>
      <w:r w:rsidR="009D37D7">
        <w:rPr>
          <w:rFonts w:ascii="Arial" w:eastAsia="Arial" w:hAnsi="Arial"/>
          <w:kern w:val="2"/>
          <w:sz w:val="22"/>
          <w:szCs w:val="22"/>
          <w:lang w:eastAsia="en-US"/>
          <w14:ligatures w14:val="standardContextual"/>
        </w:rPr>
        <w:t> </w:t>
      </w:r>
      <w:r>
        <w:rPr>
          <w:rFonts w:ascii="Arial" w:eastAsia="Arial" w:hAnsi="Arial"/>
          <w:kern w:val="2"/>
          <w:sz w:val="22"/>
          <w:szCs w:val="22"/>
          <w:lang w:eastAsia="en-US"/>
          <w14:ligatures w14:val="standardContextual"/>
        </w:rPr>
        <w:t>obcích.</w:t>
      </w:r>
    </w:p>
    <w:p w14:paraId="1E38A513" w14:textId="5486F2AD" w:rsidR="00461595" w:rsidRPr="00134785" w:rsidRDefault="00461595" w:rsidP="00134785">
      <w:pPr>
        <w:numPr>
          <w:ilvl w:val="0"/>
          <w:numId w:val="5"/>
        </w:numPr>
        <w:suppressAutoHyphens w:val="0"/>
        <w:spacing w:after="160" w:line="276" w:lineRule="auto"/>
        <w:ind w:left="0" w:firstLine="0"/>
        <w:jc w:val="both"/>
        <w:rPr>
          <w:rFonts w:ascii="Arial" w:eastAsia="Arial" w:hAnsi="Arial"/>
          <w:kern w:val="2"/>
          <w:sz w:val="22"/>
          <w:szCs w:val="22"/>
          <w:lang w:eastAsia="en-US"/>
          <w14:ligatures w14:val="standardContextual"/>
        </w:rPr>
      </w:pPr>
      <w:r>
        <w:rPr>
          <w:rFonts w:ascii="Arial" w:eastAsia="Arial" w:hAnsi="Arial"/>
          <w:kern w:val="2"/>
          <w:sz w:val="22"/>
          <w:szCs w:val="22"/>
          <w:lang w:eastAsia="en-US"/>
          <w14:ligatures w14:val="standardContextual"/>
        </w:rPr>
        <w:t xml:space="preserve">Dále k námitce města, že </w:t>
      </w:r>
      <w:r w:rsidR="00285598">
        <w:rPr>
          <w:rFonts w:ascii="Arial" w:eastAsia="Arial" w:hAnsi="Arial"/>
          <w:kern w:val="2"/>
          <w:sz w:val="22"/>
          <w:szCs w:val="22"/>
          <w:lang w:eastAsia="en-US"/>
          <w14:ligatures w14:val="standardContextual"/>
        </w:rPr>
        <w:t xml:space="preserve">Ministerstvo vnitra v případě OZV nenapadlo také výjimku v podobě </w:t>
      </w:r>
      <w:r w:rsidR="00285598" w:rsidRPr="00285598">
        <w:rPr>
          <w:rFonts w:ascii="Arial" w:eastAsia="Arial" w:hAnsi="Arial"/>
          <w:i/>
          <w:iCs/>
          <w:kern w:val="2"/>
          <w:sz w:val="22"/>
          <w:szCs w:val="22"/>
          <w:lang w:eastAsia="en-US"/>
          <w14:ligatures w14:val="standardContextual"/>
        </w:rPr>
        <w:t>„a dále v případech uvedených v příloze této obecně závazné vyhlášky“</w:t>
      </w:r>
      <w:r w:rsidR="001A611D">
        <w:rPr>
          <w:rFonts w:ascii="Arial" w:eastAsia="Arial" w:hAnsi="Arial"/>
          <w:i/>
          <w:iCs/>
          <w:kern w:val="2"/>
          <w:sz w:val="22"/>
          <w:szCs w:val="22"/>
          <w:lang w:eastAsia="en-US"/>
          <w14:ligatures w14:val="standardContextual"/>
        </w:rPr>
        <w:t>,</w:t>
      </w:r>
      <w:r w:rsidR="00285598">
        <w:rPr>
          <w:rFonts w:ascii="Arial" w:eastAsia="Arial" w:hAnsi="Arial"/>
          <w:kern w:val="2"/>
          <w:sz w:val="22"/>
          <w:szCs w:val="22"/>
          <w:lang w:eastAsia="en-US"/>
          <w14:ligatures w14:val="standardContextual"/>
        </w:rPr>
        <w:t xml:space="preserve"> uvádíme, že se v daném případě jedná o </w:t>
      </w:r>
      <w:r w:rsidR="005D4F54">
        <w:rPr>
          <w:rFonts w:ascii="Arial" w:eastAsia="Arial" w:hAnsi="Arial"/>
          <w:kern w:val="2"/>
          <w:sz w:val="22"/>
          <w:szCs w:val="22"/>
          <w:lang w:eastAsia="en-US"/>
          <w14:ligatures w14:val="standardContextual"/>
        </w:rPr>
        <w:t xml:space="preserve">naprosto </w:t>
      </w:r>
      <w:r w:rsidR="00285598">
        <w:rPr>
          <w:rFonts w:ascii="Arial" w:eastAsia="Arial" w:hAnsi="Arial"/>
          <w:kern w:val="2"/>
          <w:sz w:val="22"/>
          <w:szCs w:val="22"/>
          <w:lang w:eastAsia="en-US"/>
          <w14:ligatures w14:val="standardContextual"/>
        </w:rPr>
        <w:t xml:space="preserve">odlišné případy. V případě </w:t>
      </w:r>
      <w:r w:rsidR="005D4F54">
        <w:rPr>
          <w:rFonts w:ascii="Arial" w:eastAsia="Arial" w:hAnsi="Arial"/>
          <w:kern w:val="2"/>
          <w:sz w:val="22"/>
          <w:szCs w:val="22"/>
          <w:lang w:eastAsia="en-US"/>
          <w14:ligatures w14:val="standardContextual"/>
        </w:rPr>
        <w:t>OZV</w:t>
      </w:r>
      <w:r w:rsidR="00285598">
        <w:rPr>
          <w:rFonts w:ascii="Arial" w:eastAsia="Arial" w:hAnsi="Arial"/>
          <w:kern w:val="2"/>
          <w:sz w:val="22"/>
          <w:szCs w:val="22"/>
          <w:lang w:eastAsia="en-US"/>
          <w14:ligatures w14:val="standardContextual"/>
        </w:rPr>
        <w:t xml:space="preserve"> č. 2/2014 [konkrétně v čl. 3 odst. 2 písm. e)] byla výjimka z doby nočního klidu poskytnuta </w:t>
      </w:r>
      <w:r w:rsidR="00134785">
        <w:rPr>
          <w:rFonts w:ascii="Arial" w:eastAsia="Arial" w:hAnsi="Arial"/>
          <w:kern w:val="2"/>
          <w:sz w:val="22"/>
          <w:szCs w:val="22"/>
          <w:lang w:eastAsia="en-US"/>
          <w14:ligatures w14:val="standardContextual"/>
        </w:rPr>
        <w:t xml:space="preserve">obecně </w:t>
      </w:r>
      <w:r w:rsidR="00285598">
        <w:rPr>
          <w:rFonts w:ascii="Arial" w:eastAsia="Arial" w:hAnsi="Arial"/>
          <w:kern w:val="2"/>
          <w:sz w:val="22"/>
          <w:szCs w:val="22"/>
          <w:lang w:eastAsia="en-US"/>
          <w14:ligatures w14:val="standardContextual"/>
        </w:rPr>
        <w:t xml:space="preserve">pro </w:t>
      </w:r>
      <w:r w:rsidR="00134785">
        <w:rPr>
          <w:rFonts w:ascii="Arial" w:eastAsia="Arial" w:hAnsi="Arial"/>
          <w:kern w:val="2"/>
          <w:sz w:val="22"/>
          <w:szCs w:val="22"/>
          <w:lang w:eastAsia="en-US"/>
          <w14:ligatures w14:val="standardContextual"/>
        </w:rPr>
        <w:t xml:space="preserve">(všechny) </w:t>
      </w:r>
      <w:r w:rsidR="005D4F54">
        <w:rPr>
          <w:rFonts w:ascii="Arial" w:eastAsia="Arial" w:hAnsi="Arial"/>
          <w:kern w:val="2"/>
          <w:sz w:val="22"/>
          <w:szCs w:val="22"/>
          <w:lang w:eastAsia="en-US"/>
          <w14:ligatures w14:val="standardContextual"/>
        </w:rPr>
        <w:t xml:space="preserve">společenské a kulturní </w:t>
      </w:r>
      <w:r w:rsidR="00285598">
        <w:rPr>
          <w:rFonts w:ascii="Arial" w:eastAsia="Arial" w:hAnsi="Arial"/>
          <w:kern w:val="2"/>
          <w:sz w:val="22"/>
          <w:szCs w:val="22"/>
          <w:lang w:eastAsia="en-US"/>
          <w14:ligatures w14:val="standardContextual"/>
        </w:rPr>
        <w:t>akce pořádané městem Chrastava</w:t>
      </w:r>
      <w:r w:rsidR="00134785">
        <w:rPr>
          <w:rFonts w:ascii="Arial" w:eastAsia="Arial" w:hAnsi="Arial"/>
          <w:kern w:val="2"/>
          <w:sz w:val="22"/>
          <w:szCs w:val="22"/>
          <w:lang w:eastAsia="en-US"/>
          <w14:ligatures w14:val="standardContextual"/>
        </w:rPr>
        <w:t xml:space="preserve">. Takovouto výjimku Ústavní soud ve svém nálezu </w:t>
      </w:r>
      <w:proofErr w:type="spellStart"/>
      <w:r w:rsidR="00134785">
        <w:rPr>
          <w:rFonts w:ascii="Arial" w:eastAsia="Arial" w:hAnsi="Arial"/>
          <w:kern w:val="2"/>
          <w:sz w:val="22"/>
          <w:szCs w:val="22"/>
          <w:lang w:eastAsia="en-US"/>
          <w14:ligatures w14:val="standardContextual"/>
        </w:rPr>
        <w:t>sp</w:t>
      </w:r>
      <w:proofErr w:type="spellEnd"/>
      <w:r w:rsidR="00134785">
        <w:rPr>
          <w:rFonts w:ascii="Arial" w:eastAsia="Arial" w:hAnsi="Arial"/>
          <w:kern w:val="2"/>
          <w:sz w:val="22"/>
          <w:szCs w:val="22"/>
          <w:lang w:eastAsia="en-US"/>
          <w14:ligatures w14:val="standardContextual"/>
        </w:rPr>
        <w:t xml:space="preserve">. zn. </w:t>
      </w:r>
      <w:proofErr w:type="spellStart"/>
      <w:r w:rsidR="00134785">
        <w:rPr>
          <w:rFonts w:ascii="Arial" w:eastAsia="Arial" w:hAnsi="Arial"/>
          <w:kern w:val="2"/>
          <w:sz w:val="22"/>
          <w:szCs w:val="22"/>
          <w:lang w:eastAsia="en-US"/>
          <w14:ligatures w14:val="standardContextual"/>
        </w:rPr>
        <w:t>Pl</w:t>
      </w:r>
      <w:proofErr w:type="spellEnd"/>
      <w:r w:rsidR="00134785">
        <w:rPr>
          <w:rFonts w:ascii="Arial" w:eastAsia="Arial" w:hAnsi="Arial"/>
          <w:kern w:val="2"/>
          <w:sz w:val="22"/>
          <w:szCs w:val="22"/>
          <w:lang w:eastAsia="en-US"/>
          <w14:ligatures w14:val="standardContextual"/>
        </w:rPr>
        <w:t>. ÚS 4/16 shledal primárně v rozporu se zákonem z důvodu, že</w:t>
      </w:r>
      <w:r w:rsidR="005D4F54">
        <w:rPr>
          <w:rFonts w:ascii="Arial" w:eastAsia="Arial" w:hAnsi="Arial"/>
          <w:kern w:val="2"/>
          <w:sz w:val="22"/>
          <w:szCs w:val="22"/>
          <w:lang w:eastAsia="en-US"/>
          <w14:ligatures w14:val="standardContextual"/>
        </w:rPr>
        <w:t> </w:t>
      </w:r>
      <w:r w:rsidR="00134785">
        <w:rPr>
          <w:rFonts w:ascii="Arial" w:eastAsia="Arial" w:hAnsi="Arial"/>
          <w:kern w:val="2"/>
          <w:sz w:val="22"/>
          <w:szCs w:val="22"/>
          <w:lang w:eastAsia="en-US"/>
          <w14:ligatures w14:val="standardContextual"/>
        </w:rPr>
        <w:t>předmětné dny nejsou jasně specifikovány. Současně byla předmětná výjimka problematická i z důvodu, že město stanovilo „preferenční“ přístup ve vztahu k vlastním akcím</w:t>
      </w:r>
      <w:r w:rsidR="00285598" w:rsidRPr="00134785">
        <w:rPr>
          <w:rFonts w:ascii="Arial" w:eastAsia="Arial" w:hAnsi="Arial"/>
          <w:kern w:val="2"/>
          <w:sz w:val="22"/>
          <w:szCs w:val="22"/>
          <w:lang w:eastAsia="en-US"/>
          <w14:ligatures w14:val="standardContextual"/>
        </w:rPr>
        <w:t xml:space="preserve">. </w:t>
      </w:r>
      <w:r w:rsidR="00285598" w:rsidRPr="00134785">
        <w:rPr>
          <w:rFonts w:ascii="Arial" w:eastAsia="Arial" w:hAnsi="Arial"/>
          <w:b/>
          <w:bCs/>
          <w:kern w:val="2"/>
          <w:sz w:val="22"/>
          <w:szCs w:val="22"/>
          <w:lang w:eastAsia="en-US"/>
          <w14:ligatures w14:val="standardContextual"/>
        </w:rPr>
        <w:t>Zavedení odlišného právního režimu pro druhově obdobné či shodné akce pouze na základě osoby pořadatele akce je nepřípustné,</w:t>
      </w:r>
      <w:r w:rsidR="00285598" w:rsidRPr="00134785">
        <w:rPr>
          <w:rFonts w:ascii="Arial" w:eastAsia="Arial" w:hAnsi="Arial"/>
          <w:kern w:val="2"/>
          <w:sz w:val="22"/>
          <w:szCs w:val="22"/>
          <w:lang w:eastAsia="en-US"/>
          <w14:ligatures w14:val="standardContextual"/>
        </w:rPr>
        <w:t xml:space="preserve"> neboť zakládá nerovnost osob </w:t>
      </w:r>
      <w:r w:rsidR="00285598" w:rsidRPr="005D4F54">
        <w:rPr>
          <w:rFonts w:ascii="Arial" w:eastAsia="Arial" w:hAnsi="Arial"/>
          <w:spacing w:val="-1"/>
          <w:kern w:val="2"/>
          <w:sz w:val="22"/>
          <w:szCs w:val="22"/>
          <w:lang w:eastAsia="en-US"/>
          <w14:ligatures w14:val="standardContextual"/>
        </w:rPr>
        <w:t xml:space="preserve">podléhajících </w:t>
      </w:r>
      <w:r w:rsidR="00285598" w:rsidRPr="005D4F54">
        <w:rPr>
          <w:rFonts w:ascii="Arial" w:eastAsia="Arial" w:hAnsi="Arial"/>
          <w:kern w:val="2"/>
          <w:sz w:val="22"/>
          <w:szCs w:val="22"/>
          <w:lang w:eastAsia="en-US"/>
          <w14:ligatures w14:val="standardContextual"/>
        </w:rPr>
        <w:t>výkonu veřejné moci</w:t>
      </w:r>
      <w:r w:rsidR="00134785" w:rsidRPr="005D4F54">
        <w:rPr>
          <w:rFonts w:ascii="Arial" w:eastAsia="Arial" w:hAnsi="Arial"/>
          <w:kern w:val="2"/>
          <w:sz w:val="22"/>
          <w:szCs w:val="22"/>
          <w:lang w:eastAsia="en-US"/>
          <w14:ligatures w14:val="standardContextual"/>
        </w:rPr>
        <w:t xml:space="preserve"> [viz nález</w:t>
      </w:r>
      <w:r w:rsidR="005D4F54" w:rsidRPr="005D4F54">
        <w:rPr>
          <w:rFonts w:ascii="Arial" w:eastAsia="Arial" w:hAnsi="Arial"/>
          <w:kern w:val="2"/>
          <w:sz w:val="22"/>
          <w:szCs w:val="22"/>
          <w:lang w:eastAsia="en-US"/>
          <w14:ligatures w14:val="standardContextual"/>
        </w:rPr>
        <w:t xml:space="preserve"> ze dne 5. srpna 2014</w:t>
      </w:r>
      <w:r w:rsidR="005D4F54">
        <w:rPr>
          <w:rFonts w:ascii="Arial" w:eastAsia="Arial" w:hAnsi="Arial"/>
          <w:kern w:val="2"/>
          <w:sz w:val="22"/>
          <w:szCs w:val="22"/>
          <w:lang w:eastAsia="en-US"/>
          <w14:ligatures w14:val="standardContextual"/>
        </w:rPr>
        <w:t>,</w:t>
      </w:r>
      <w:r w:rsidR="00134785" w:rsidRPr="005D4F54">
        <w:rPr>
          <w:rFonts w:ascii="Arial" w:eastAsia="Arial" w:hAnsi="Arial"/>
          <w:kern w:val="2"/>
          <w:sz w:val="22"/>
          <w:szCs w:val="22"/>
          <w:lang w:eastAsia="en-US"/>
          <w14:ligatures w14:val="standardContextual"/>
        </w:rPr>
        <w:t xml:space="preserve"> </w:t>
      </w:r>
      <w:proofErr w:type="spellStart"/>
      <w:r w:rsidR="00134785" w:rsidRPr="005D4F54">
        <w:rPr>
          <w:rFonts w:ascii="Arial" w:eastAsia="Arial" w:hAnsi="Arial"/>
          <w:kern w:val="2"/>
          <w:sz w:val="22"/>
          <w:szCs w:val="22"/>
          <w:lang w:eastAsia="en-US"/>
          <w14:ligatures w14:val="standardContextual"/>
        </w:rPr>
        <w:t>sp</w:t>
      </w:r>
      <w:proofErr w:type="spellEnd"/>
      <w:r w:rsidR="00134785" w:rsidRPr="005D4F54">
        <w:rPr>
          <w:rFonts w:ascii="Arial" w:eastAsia="Arial" w:hAnsi="Arial"/>
          <w:kern w:val="2"/>
          <w:sz w:val="22"/>
          <w:szCs w:val="22"/>
          <w:lang w:eastAsia="en-US"/>
          <w14:ligatures w14:val="standardContextual"/>
        </w:rPr>
        <w:t xml:space="preserve">. zn. </w:t>
      </w:r>
      <w:proofErr w:type="spellStart"/>
      <w:r w:rsidR="00134785" w:rsidRPr="005D4F54">
        <w:rPr>
          <w:rFonts w:ascii="Arial" w:eastAsia="Arial" w:hAnsi="Arial"/>
          <w:kern w:val="2"/>
          <w:sz w:val="22"/>
          <w:szCs w:val="22"/>
          <w:lang w:eastAsia="en-US"/>
          <w14:ligatures w14:val="standardContextual"/>
        </w:rPr>
        <w:t>Pl</w:t>
      </w:r>
      <w:proofErr w:type="spellEnd"/>
      <w:r w:rsidR="00134785" w:rsidRPr="005D4F54">
        <w:rPr>
          <w:rFonts w:ascii="Arial" w:eastAsia="Arial" w:hAnsi="Arial"/>
          <w:kern w:val="2"/>
          <w:sz w:val="22"/>
          <w:szCs w:val="22"/>
          <w:lang w:eastAsia="en-US"/>
          <w14:ligatures w14:val="standardContextual"/>
        </w:rPr>
        <w:t>. ÚS 35/13 (Cheb)].</w:t>
      </w:r>
    </w:p>
    <w:p w14:paraId="34E5FFB8" w14:textId="1107113A" w:rsidR="00285598" w:rsidRPr="00104FF0" w:rsidRDefault="00285598" w:rsidP="00104FF0">
      <w:pPr>
        <w:numPr>
          <w:ilvl w:val="0"/>
          <w:numId w:val="5"/>
        </w:numPr>
        <w:suppressAutoHyphens w:val="0"/>
        <w:spacing w:after="160" w:line="276" w:lineRule="auto"/>
        <w:ind w:left="0" w:firstLine="0"/>
        <w:jc w:val="both"/>
        <w:rPr>
          <w:rFonts w:ascii="Arial" w:eastAsia="Arial" w:hAnsi="Arial"/>
          <w:kern w:val="2"/>
          <w:sz w:val="22"/>
          <w:szCs w:val="22"/>
          <w:lang w:eastAsia="en-US"/>
          <w14:ligatures w14:val="standardContextual"/>
        </w:rPr>
      </w:pPr>
      <w:r>
        <w:rPr>
          <w:rFonts w:ascii="Arial" w:eastAsia="Arial" w:hAnsi="Arial"/>
          <w:kern w:val="2"/>
          <w:sz w:val="22"/>
          <w:szCs w:val="22"/>
          <w:lang w:eastAsia="en-US"/>
          <w14:ligatures w14:val="standardContextual"/>
        </w:rPr>
        <w:t xml:space="preserve">Zatímco v případě OZV č. 1/2022 města Příbram (čl. 2 odst. 2 odrážka druhá) </w:t>
      </w:r>
      <w:r w:rsidR="00134785">
        <w:rPr>
          <w:rFonts w:ascii="Arial" w:eastAsia="Arial" w:hAnsi="Arial"/>
          <w:kern w:val="2"/>
          <w:sz w:val="22"/>
          <w:szCs w:val="22"/>
          <w:lang w:eastAsia="en-US"/>
          <w14:ligatures w14:val="standardContextual"/>
        </w:rPr>
        <w:t>byly jednotlivé dny, kdy se mají uplatnit výjimky z doby nočního klidu, jasně specifikovány a nebyly paušálně vázány na ko</w:t>
      </w:r>
      <w:r>
        <w:rPr>
          <w:rFonts w:ascii="Arial" w:eastAsia="Arial" w:hAnsi="Arial"/>
          <w:kern w:val="2"/>
          <w:sz w:val="22"/>
          <w:szCs w:val="22"/>
          <w:lang w:eastAsia="en-US"/>
          <w14:ligatures w14:val="standardContextual"/>
        </w:rPr>
        <w:t>nkrétního pořadatele</w:t>
      </w:r>
      <w:r w:rsidR="00134785">
        <w:rPr>
          <w:rFonts w:ascii="Arial" w:eastAsia="Arial" w:hAnsi="Arial"/>
          <w:kern w:val="2"/>
          <w:sz w:val="22"/>
          <w:szCs w:val="22"/>
          <w:lang w:eastAsia="en-US"/>
          <w14:ligatures w14:val="standardContextual"/>
        </w:rPr>
        <w:t xml:space="preserve">. </w:t>
      </w:r>
      <w:r>
        <w:rPr>
          <w:rFonts w:ascii="Arial" w:eastAsia="Arial" w:hAnsi="Arial"/>
          <w:kern w:val="2"/>
          <w:sz w:val="22"/>
          <w:szCs w:val="22"/>
          <w:lang w:eastAsia="en-US"/>
          <w14:ligatures w14:val="standardContextual"/>
        </w:rPr>
        <w:t>Navíc z povahy věci</w:t>
      </w:r>
      <w:r w:rsidR="005D4F54">
        <w:rPr>
          <w:rFonts w:ascii="Arial" w:eastAsia="Arial" w:hAnsi="Arial"/>
          <w:kern w:val="2"/>
          <w:sz w:val="22"/>
          <w:szCs w:val="22"/>
          <w:lang w:eastAsia="en-US"/>
          <w14:ligatures w14:val="standardContextual"/>
        </w:rPr>
        <w:t xml:space="preserve"> bude mít</w:t>
      </w:r>
      <w:r>
        <w:rPr>
          <w:rFonts w:ascii="Arial" w:eastAsia="Arial" w:hAnsi="Arial"/>
          <w:kern w:val="2"/>
          <w:sz w:val="22"/>
          <w:szCs w:val="22"/>
          <w:lang w:eastAsia="en-US"/>
          <w14:ligatures w14:val="standardContextual"/>
        </w:rPr>
        <w:t xml:space="preserve"> společenská akce </w:t>
      </w:r>
      <w:r w:rsidR="00134785">
        <w:rPr>
          <w:rFonts w:ascii="Arial" w:eastAsia="Arial" w:hAnsi="Arial"/>
          <w:kern w:val="2"/>
          <w:sz w:val="22"/>
          <w:szCs w:val="22"/>
          <w:lang w:eastAsia="en-US"/>
          <w14:ligatures w14:val="standardContextual"/>
        </w:rPr>
        <w:t>zpravidla „</w:t>
      </w:r>
      <w:r>
        <w:rPr>
          <w:rFonts w:ascii="Arial" w:eastAsia="Arial" w:hAnsi="Arial"/>
          <w:kern w:val="2"/>
          <w:sz w:val="22"/>
          <w:szCs w:val="22"/>
          <w:lang w:eastAsia="en-US"/>
          <w14:ligatures w14:val="standardContextual"/>
        </w:rPr>
        <w:t>nějakého</w:t>
      </w:r>
      <w:r w:rsidR="00134785">
        <w:rPr>
          <w:rFonts w:ascii="Arial" w:eastAsia="Arial" w:hAnsi="Arial"/>
          <w:kern w:val="2"/>
          <w:sz w:val="22"/>
          <w:szCs w:val="22"/>
          <w:lang w:eastAsia="en-US"/>
          <w14:ligatures w14:val="standardContextual"/>
        </w:rPr>
        <w:t>“</w:t>
      </w:r>
      <w:r>
        <w:rPr>
          <w:rFonts w:ascii="Arial" w:eastAsia="Arial" w:hAnsi="Arial"/>
          <w:kern w:val="2"/>
          <w:sz w:val="22"/>
          <w:szCs w:val="22"/>
          <w:lang w:eastAsia="en-US"/>
          <w14:ligatures w14:val="standardContextual"/>
        </w:rPr>
        <w:t xml:space="preserve"> pořadatele</w:t>
      </w:r>
      <w:r w:rsidR="00134785">
        <w:rPr>
          <w:rFonts w:ascii="Arial" w:eastAsia="Arial" w:hAnsi="Arial"/>
          <w:kern w:val="2"/>
          <w:sz w:val="22"/>
          <w:szCs w:val="22"/>
          <w:lang w:eastAsia="en-US"/>
          <w14:ligatures w14:val="standardContextual"/>
        </w:rPr>
        <w:t>.</w:t>
      </w:r>
      <w:r>
        <w:rPr>
          <w:rFonts w:ascii="Arial" w:eastAsia="Arial" w:hAnsi="Arial"/>
          <w:kern w:val="2"/>
          <w:sz w:val="22"/>
          <w:szCs w:val="22"/>
          <w:lang w:eastAsia="en-US"/>
          <w14:ligatures w14:val="standardContextual"/>
        </w:rPr>
        <w:t xml:space="preserve"> </w:t>
      </w:r>
      <w:r w:rsidR="00134785">
        <w:rPr>
          <w:rFonts w:ascii="Arial" w:eastAsia="Arial" w:hAnsi="Arial"/>
          <w:kern w:val="2"/>
          <w:sz w:val="22"/>
          <w:szCs w:val="22"/>
          <w:lang w:eastAsia="en-US"/>
          <w14:ligatures w14:val="standardContextual"/>
        </w:rPr>
        <w:t>V případě čl. 2 odst. 2 odrážka druhá OZV č.</w:t>
      </w:r>
      <w:r w:rsidR="004716F4">
        <w:rPr>
          <w:rFonts w:ascii="Arial" w:eastAsia="Arial" w:hAnsi="Arial"/>
          <w:kern w:val="2"/>
          <w:sz w:val="22"/>
          <w:szCs w:val="22"/>
          <w:lang w:eastAsia="en-US"/>
          <w14:ligatures w14:val="standardContextual"/>
        </w:rPr>
        <w:t xml:space="preserve"> 1/2022 města Příbram se tak jedná o </w:t>
      </w:r>
      <w:r w:rsidR="005D4F54">
        <w:rPr>
          <w:rFonts w:ascii="Arial" w:eastAsia="Arial" w:hAnsi="Arial"/>
          <w:kern w:val="2"/>
          <w:sz w:val="22"/>
          <w:szCs w:val="22"/>
          <w:lang w:eastAsia="en-US"/>
          <w14:ligatures w14:val="standardContextual"/>
        </w:rPr>
        <w:t xml:space="preserve">zcela </w:t>
      </w:r>
      <w:r w:rsidR="004716F4">
        <w:rPr>
          <w:rFonts w:ascii="Arial" w:eastAsia="Arial" w:hAnsi="Arial"/>
          <w:kern w:val="2"/>
          <w:sz w:val="22"/>
          <w:szCs w:val="22"/>
          <w:lang w:eastAsia="en-US"/>
          <w14:ligatures w14:val="standardContextual"/>
        </w:rPr>
        <w:t>jiný případ, než byl čl. 2 odst. 2 písm. e) OZV č. 2/2014.</w:t>
      </w:r>
    </w:p>
    <w:p w14:paraId="48B6CA05" w14:textId="16CDAF9B" w:rsidR="00FC4140" w:rsidRDefault="00FC4140" w:rsidP="00FC4140">
      <w:pPr>
        <w:numPr>
          <w:ilvl w:val="0"/>
          <w:numId w:val="5"/>
        </w:numPr>
        <w:suppressAutoHyphens w:val="0"/>
        <w:spacing w:after="160" w:line="276" w:lineRule="auto"/>
        <w:ind w:left="0" w:firstLine="0"/>
        <w:jc w:val="both"/>
        <w:rPr>
          <w:rFonts w:ascii="Arial" w:eastAsia="Arial" w:hAnsi="Arial"/>
          <w:kern w:val="2"/>
          <w:sz w:val="22"/>
          <w:szCs w:val="22"/>
          <w:lang w:eastAsia="en-US"/>
          <w14:ligatures w14:val="standardContextual"/>
        </w:rPr>
      </w:pPr>
      <w:r w:rsidRPr="00F673D4">
        <w:rPr>
          <w:rFonts w:ascii="Arial" w:eastAsia="Arial" w:hAnsi="Arial"/>
          <w:b/>
          <w:bCs/>
          <w:kern w:val="2"/>
          <w:sz w:val="22"/>
          <w:szCs w:val="22"/>
          <w:lang w:eastAsia="en-US"/>
          <w14:ligatures w14:val="standardContextual"/>
        </w:rPr>
        <w:t xml:space="preserve">Postup Ministerstva vnitra tak nebyl „podivný“, nýbrž šlo o </w:t>
      </w:r>
      <w:r w:rsidR="00985B42" w:rsidRPr="00F673D4">
        <w:rPr>
          <w:rFonts w:ascii="Arial" w:eastAsia="Arial" w:hAnsi="Arial"/>
          <w:b/>
          <w:bCs/>
          <w:kern w:val="2"/>
          <w:sz w:val="22"/>
          <w:szCs w:val="22"/>
          <w:lang w:eastAsia="en-US"/>
          <w14:ligatures w14:val="standardContextual"/>
        </w:rPr>
        <w:t>naprosto odůvodnitelný postup v kontextu konkrétních skutkových okolností</w:t>
      </w:r>
      <w:r w:rsidRPr="00F673D4">
        <w:rPr>
          <w:rFonts w:ascii="Arial" w:eastAsia="Arial" w:hAnsi="Arial"/>
          <w:b/>
          <w:bCs/>
          <w:kern w:val="2"/>
          <w:sz w:val="22"/>
          <w:szCs w:val="22"/>
          <w:lang w:eastAsia="en-US"/>
          <w14:ligatures w14:val="standardContextual"/>
        </w:rPr>
        <w:t>.</w:t>
      </w:r>
      <w:r w:rsidR="003D6A2C">
        <w:rPr>
          <w:rFonts w:ascii="Arial" w:eastAsia="Arial" w:hAnsi="Arial"/>
          <w:kern w:val="2"/>
          <w:sz w:val="22"/>
          <w:szCs w:val="22"/>
          <w:lang w:eastAsia="en-US"/>
          <w14:ligatures w14:val="standardContextual"/>
        </w:rPr>
        <w:t xml:space="preserve"> Ministerstvo vnitra pro úplnost závěrem tohoto bodu také uvádí, že přípustnost návrhu si posuzuje sám Ústavní soud (k tomu blíže viz dále argumentace u bodu 9).</w:t>
      </w:r>
    </w:p>
    <w:p w14:paraId="277103AD" w14:textId="77777777" w:rsidR="00FC4140" w:rsidRDefault="00FC4140" w:rsidP="00FC4140">
      <w:pPr>
        <w:suppressAutoHyphens w:val="0"/>
        <w:spacing w:before="320" w:after="160" w:line="276" w:lineRule="auto"/>
        <w:jc w:val="both"/>
        <w:rPr>
          <w:rFonts w:ascii="Arial" w:eastAsia="Arial" w:hAnsi="Arial"/>
          <w:kern w:val="2"/>
          <w:sz w:val="22"/>
          <w:szCs w:val="22"/>
          <w:lang w:eastAsia="en-US"/>
          <w14:ligatures w14:val="standardContextual"/>
        </w:rPr>
      </w:pPr>
      <w:r w:rsidRPr="00D46387">
        <w:rPr>
          <w:rFonts w:ascii="Arial" w:eastAsia="Arial" w:hAnsi="Arial"/>
          <w:b/>
          <w:kern w:val="2"/>
          <w:sz w:val="22"/>
          <w:szCs w:val="22"/>
          <w:lang w:eastAsia="en-US"/>
          <w14:ligatures w14:val="standardContextual"/>
        </w:rPr>
        <w:t>Bod</w:t>
      </w:r>
      <w:r>
        <w:rPr>
          <w:rFonts w:ascii="Arial" w:eastAsia="Arial" w:hAnsi="Arial"/>
          <w:b/>
          <w:kern w:val="2"/>
          <w:sz w:val="22"/>
          <w:szCs w:val="22"/>
          <w:lang w:eastAsia="en-US"/>
          <w14:ligatures w14:val="standardContextual"/>
        </w:rPr>
        <w:t xml:space="preserve"> 9</w:t>
      </w:r>
      <w:r w:rsidRPr="00D46387">
        <w:rPr>
          <w:rFonts w:ascii="Arial" w:eastAsia="Arial" w:hAnsi="Arial"/>
          <w:b/>
          <w:kern w:val="2"/>
          <w:sz w:val="22"/>
          <w:szCs w:val="22"/>
          <w:lang w:eastAsia="en-US"/>
          <w14:ligatures w14:val="standardContextual"/>
        </w:rPr>
        <w:t xml:space="preserve"> </w:t>
      </w:r>
      <w:r>
        <w:rPr>
          <w:rFonts w:ascii="Arial" w:eastAsia="Arial" w:hAnsi="Arial"/>
          <w:b/>
          <w:kern w:val="2"/>
          <w:sz w:val="22"/>
          <w:szCs w:val="22"/>
          <w:lang w:eastAsia="en-US"/>
          <w14:ligatures w14:val="standardContextual"/>
        </w:rPr>
        <w:t>v</w:t>
      </w:r>
      <w:r w:rsidRPr="00D46387">
        <w:rPr>
          <w:rFonts w:ascii="Arial" w:eastAsia="Arial" w:hAnsi="Arial"/>
          <w:b/>
          <w:kern w:val="2"/>
          <w:sz w:val="22"/>
          <w:szCs w:val="22"/>
          <w:lang w:eastAsia="en-US"/>
          <w14:ligatures w14:val="standardContextual"/>
        </w:rPr>
        <w:t xml:space="preserve">yjádření – </w:t>
      </w:r>
      <w:r>
        <w:rPr>
          <w:rFonts w:ascii="Arial" w:eastAsia="Arial" w:hAnsi="Arial"/>
          <w:b/>
          <w:kern w:val="2"/>
          <w:sz w:val="22"/>
          <w:szCs w:val="22"/>
          <w:lang w:eastAsia="en-US"/>
          <w14:ligatures w14:val="standardContextual"/>
        </w:rPr>
        <w:t>Nepřípustnost návrhu k Ústavnímu soudu v případě OZV č. 1/2022 města Příbram</w:t>
      </w:r>
    </w:p>
    <w:p w14:paraId="35A6BFDE" w14:textId="101C2773" w:rsidR="00FC4140" w:rsidRDefault="00FC4140" w:rsidP="00FC4140">
      <w:pPr>
        <w:numPr>
          <w:ilvl w:val="0"/>
          <w:numId w:val="5"/>
        </w:numPr>
        <w:suppressAutoHyphens w:val="0"/>
        <w:spacing w:after="160" w:line="276" w:lineRule="auto"/>
        <w:ind w:left="0" w:firstLine="0"/>
        <w:jc w:val="both"/>
        <w:rPr>
          <w:rFonts w:ascii="Arial" w:eastAsia="Arial" w:hAnsi="Arial"/>
          <w:kern w:val="2"/>
          <w:sz w:val="22"/>
          <w:szCs w:val="22"/>
          <w:lang w:eastAsia="en-US"/>
          <w14:ligatures w14:val="standardContextual"/>
        </w:rPr>
      </w:pPr>
      <w:r>
        <w:rPr>
          <w:rFonts w:ascii="Arial" w:eastAsia="Arial" w:hAnsi="Arial"/>
          <w:kern w:val="2"/>
          <w:sz w:val="22"/>
          <w:szCs w:val="22"/>
          <w:lang w:eastAsia="en-US"/>
          <w14:ligatures w14:val="standardContextual"/>
        </w:rPr>
        <w:t xml:space="preserve">Město namítá, že Ústavní soud měl návrh na zrušení části </w:t>
      </w:r>
      <w:r w:rsidR="00312559">
        <w:rPr>
          <w:rFonts w:ascii="Arial" w:eastAsia="Arial" w:hAnsi="Arial"/>
          <w:kern w:val="2"/>
          <w:sz w:val="22"/>
          <w:szCs w:val="22"/>
          <w:lang w:eastAsia="en-US"/>
          <w14:ligatures w14:val="standardContextual"/>
        </w:rPr>
        <w:t xml:space="preserve">OZV </w:t>
      </w:r>
      <w:r w:rsidR="00B57F36">
        <w:rPr>
          <w:rFonts w:ascii="Arial" w:eastAsia="Arial" w:hAnsi="Arial"/>
          <w:kern w:val="2"/>
          <w:sz w:val="22"/>
          <w:szCs w:val="22"/>
          <w:lang w:eastAsia="en-US"/>
          <w14:ligatures w14:val="standardContextual"/>
        </w:rPr>
        <w:t>č.</w:t>
      </w:r>
      <w:r w:rsidR="005B64AD">
        <w:rPr>
          <w:rFonts w:ascii="Arial" w:eastAsia="Arial" w:hAnsi="Arial"/>
          <w:kern w:val="2"/>
          <w:sz w:val="22"/>
          <w:szCs w:val="22"/>
          <w:lang w:eastAsia="en-US"/>
          <w14:ligatures w14:val="standardContextual"/>
        </w:rPr>
        <w:t> </w:t>
      </w:r>
      <w:r w:rsidR="00B57F36">
        <w:rPr>
          <w:rFonts w:ascii="Arial" w:eastAsia="Arial" w:hAnsi="Arial"/>
          <w:kern w:val="2"/>
          <w:sz w:val="22"/>
          <w:szCs w:val="22"/>
          <w:lang w:eastAsia="en-US"/>
          <w14:ligatures w14:val="standardContextual"/>
        </w:rPr>
        <w:t xml:space="preserve">1/2022 </w:t>
      </w:r>
      <w:r>
        <w:rPr>
          <w:rFonts w:ascii="Arial" w:eastAsia="Arial" w:hAnsi="Arial"/>
          <w:kern w:val="2"/>
          <w:sz w:val="22"/>
          <w:szCs w:val="22"/>
          <w:lang w:eastAsia="en-US"/>
          <w14:ligatures w14:val="standardContextual"/>
        </w:rPr>
        <w:t>města Příbram zamítnout jako nepřípustný, neboť se týkal období již minulého. Návrh Ústavnímu soudu byl postoupen 29. prosince 2022, přičemž obecně závazná vyhláška se týkala období od 1.</w:t>
      </w:r>
      <w:r w:rsidR="004716F4">
        <w:rPr>
          <w:rFonts w:ascii="Arial" w:eastAsia="Arial" w:hAnsi="Arial"/>
          <w:kern w:val="2"/>
          <w:sz w:val="22"/>
          <w:szCs w:val="22"/>
          <w:lang w:eastAsia="en-US"/>
          <w14:ligatures w14:val="standardContextual"/>
        </w:rPr>
        <w:t> </w:t>
      </w:r>
      <w:r>
        <w:rPr>
          <w:rFonts w:ascii="Arial" w:eastAsia="Arial" w:hAnsi="Arial"/>
          <w:kern w:val="2"/>
          <w:sz w:val="22"/>
          <w:szCs w:val="22"/>
          <w:lang w:eastAsia="en-US"/>
          <w14:ligatures w14:val="standardContextual"/>
        </w:rPr>
        <w:t>července do 31. srpna 2022.</w:t>
      </w:r>
    </w:p>
    <w:p w14:paraId="4F979F18" w14:textId="02652EF2" w:rsidR="00381824" w:rsidRPr="004716F4" w:rsidRDefault="002C631C" w:rsidP="004716F4">
      <w:pPr>
        <w:numPr>
          <w:ilvl w:val="0"/>
          <w:numId w:val="5"/>
        </w:numPr>
        <w:suppressAutoHyphens w:val="0"/>
        <w:spacing w:after="160" w:line="276" w:lineRule="auto"/>
        <w:ind w:left="0" w:firstLine="0"/>
        <w:jc w:val="both"/>
        <w:rPr>
          <w:rFonts w:ascii="Arial" w:eastAsia="Arial" w:hAnsi="Arial"/>
          <w:kern w:val="2"/>
          <w:sz w:val="22"/>
          <w:szCs w:val="22"/>
          <w:lang w:eastAsia="en-US"/>
          <w14:ligatures w14:val="standardContextual"/>
        </w:rPr>
      </w:pPr>
      <w:r>
        <w:rPr>
          <w:rFonts w:ascii="Arial" w:eastAsia="Arial" w:hAnsi="Arial"/>
          <w:kern w:val="2"/>
          <w:sz w:val="22"/>
          <w:szCs w:val="22"/>
          <w:lang w:eastAsia="en-US"/>
          <w14:ligatures w14:val="standardContextual"/>
        </w:rPr>
        <w:lastRenderedPageBreak/>
        <w:t xml:space="preserve">Ministerstvo vnitra </w:t>
      </w:r>
      <w:r w:rsidR="004716F4">
        <w:rPr>
          <w:rFonts w:ascii="Arial" w:eastAsia="Arial" w:hAnsi="Arial"/>
          <w:kern w:val="2"/>
          <w:sz w:val="22"/>
          <w:szCs w:val="22"/>
          <w:lang w:eastAsia="en-US"/>
          <w14:ligatures w14:val="standardContextual"/>
        </w:rPr>
        <w:t xml:space="preserve">opět </w:t>
      </w:r>
      <w:r>
        <w:rPr>
          <w:rFonts w:ascii="Arial" w:eastAsia="Arial" w:hAnsi="Arial"/>
          <w:kern w:val="2"/>
          <w:sz w:val="22"/>
          <w:szCs w:val="22"/>
          <w:lang w:eastAsia="en-US"/>
          <w14:ligatures w14:val="standardContextual"/>
        </w:rPr>
        <w:t>uvádí, že námitka města ve vztahu k postupu Ústavního soudu u</w:t>
      </w:r>
      <w:r w:rsidR="004716F4">
        <w:rPr>
          <w:rFonts w:ascii="Arial" w:eastAsia="Arial" w:hAnsi="Arial"/>
          <w:kern w:val="2"/>
          <w:sz w:val="22"/>
          <w:szCs w:val="22"/>
          <w:lang w:eastAsia="en-US"/>
          <w14:ligatures w14:val="standardContextual"/>
        </w:rPr>
        <w:t> </w:t>
      </w:r>
      <w:r>
        <w:rPr>
          <w:rFonts w:ascii="Arial" w:eastAsia="Arial" w:hAnsi="Arial"/>
          <w:kern w:val="2"/>
          <w:sz w:val="22"/>
          <w:szCs w:val="22"/>
          <w:lang w:eastAsia="en-US"/>
          <w14:ligatures w14:val="standardContextual"/>
        </w:rPr>
        <w:t xml:space="preserve">jiného řízení je z hlediska aktuálního řízení zcela irelevantní. </w:t>
      </w:r>
      <w:r w:rsidR="004716F4">
        <w:rPr>
          <w:rFonts w:ascii="Arial" w:eastAsia="Arial" w:hAnsi="Arial"/>
          <w:kern w:val="2"/>
          <w:sz w:val="22"/>
          <w:szCs w:val="22"/>
          <w:lang w:eastAsia="en-US"/>
          <w14:ligatures w14:val="standardContextual"/>
        </w:rPr>
        <w:t>Nadto n</w:t>
      </w:r>
      <w:r>
        <w:rPr>
          <w:rFonts w:ascii="Arial" w:eastAsia="Arial" w:hAnsi="Arial"/>
          <w:kern w:val="2"/>
          <w:sz w:val="22"/>
          <w:szCs w:val="22"/>
          <w:lang w:eastAsia="en-US"/>
          <w14:ligatures w14:val="standardContextual"/>
        </w:rPr>
        <w:t>ámitka města ustanovením § 66 odst. 1 zákona o Ústavním soudu</w:t>
      </w:r>
      <w:r>
        <w:rPr>
          <w:rStyle w:val="Znakapoznpodarou"/>
          <w:rFonts w:ascii="Arial" w:eastAsia="Arial" w:hAnsi="Arial"/>
          <w:kern w:val="2"/>
          <w:sz w:val="22"/>
          <w:szCs w:val="22"/>
          <w:lang w:eastAsia="en-US"/>
          <w14:ligatures w14:val="standardContextual"/>
        </w:rPr>
        <w:footnoteReference w:id="11"/>
      </w:r>
      <w:r>
        <w:rPr>
          <w:rFonts w:ascii="Arial" w:eastAsia="Arial" w:hAnsi="Arial"/>
          <w:kern w:val="2"/>
          <w:sz w:val="22"/>
          <w:szCs w:val="22"/>
          <w:lang w:eastAsia="en-US"/>
          <w14:ligatures w14:val="standardContextual"/>
        </w:rPr>
        <w:t xml:space="preserve">, dle kterého je nepřípustný návrh na zrušení právního předpisu, </w:t>
      </w:r>
      <w:r w:rsidRPr="004716F4">
        <w:rPr>
          <w:rFonts w:ascii="Arial" w:eastAsia="Arial" w:hAnsi="Arial"/>
          <w:b/>
          <w:bCs/>
          <w:kern w:val="2"/>
          <w:sz w:val="22"/>
          <w:szCs w:val="22"/>
          <w:lang w:eastAsia="en-US"/>
          <w14:ligatures w14:val="standardContextual"/>
        </w:rPr>
        <w:t xml:space="preserve">který pozbyl </w:t>
      </w:r>
      <w:r w:rsidR="00E72D61" w:rsidRPr="004716F4">
        <w:rPr>
          <w:rFonts w:ascii="Arial" w:eastAsia="Arial" w:hAnsi="Arial"/>
          <w:b/>
          <w:bCs/>
          <w:kern w:val="2"/>
          <w:sz w:val="22"/>
          <w:szCs w:val="22"/>
          <w:lang w:eastAsia="en-US"/>
          <w14:ligatures w14:val="standardContextual"/>
        </w:rPr>
        <w:t>platnosti</w:t>
      </w:r>
      <w:r w:rsidR="00E72D61">
        <w:rPr>
          <w:rFonts w:ascii="Arial" w:eastAsia="Arial" w:hAnsi="Arial"/>
          <w:kern w:val="2"/>
          <w:sz w:val="22"/>
          <w:szCs w:val="22"/>
          <w:lang w:eastAsia="en-US"/>
          <w14:ligatures w14:val="standardContextual"/>
        </w:rPr>
        <w:t xml:space="preserve"> </w:t>
      </w:r>
      <w:r>
        <w:rPr>
          <w:rFonts w:ascii="Arial" w:eastAsia="Arial" w:hAnsi="Arial"/>
          <w:kern w:val="2"/>
          <w:sz w:val="22"/>
          <w:szCs w:val="22"/>
          <w:lang w:eastAsia="en-US"/>
          <w14:ligatures w14:val="standardContextual"/>
        </w:rPr>
        <w:t>před doručením Ústavnímu soudu</w:t>
      </w:r>
      <w:r w:rsidR="004716F4">
        <w:rPr>
          <w:rFonts w:ascii="Arial" w:eastAsia="Arial" w:hAnsi="Arial"/>
          <w:kern w:val="2"/>
          <w:sz w:val="22"/>
          <w:szCs w:val="22"/>
          <w:lang w:eastAsia="en-US"/>
          <w14:ligatures w14:val="standardContextual"/>
        </w:rPr>
        <w:t xml:space="preserve">, </w:t>
      </w:r>
      <w:r w:rsidR="0009381B">
        <w:rPr>
          <w:rFonts w:ascii="Arial" w:eastAsia="Arial" w:hAnsi="Arial"/>
          <w:kern w:val="2"/>
          <w:sz w:val="22"/>
          <w:szCs w:val="22"/>
          <w:lang w:eastAsia="en-US"/>
          <w14:ligatures w14:val="standardContextual"/>
        </w:rPr>
        <w:t>je nepřiléhavá.</w:t>
      </w:r>
      <w:r w:rsidR="004716F4">
        <w:rPr>
          <w:rFonts w:ascii="Arial" w:eastAsia="Arial" w:hAnsi="Arial"/>
          <w:kern w:val="2"/>
          <w:sz w:val="22"/>
          <w:szCs w:val="22"/>
          <w:lang w:eastAsia="en-US"/>
          <w14:ligatures w14:val="standardContextual"/>
        </w:rPr>
        <w:t xml:space="preserve"> OZV č. 1/2022</w:t>
      </w:r>
      <w:r>
        <w:rPr>
          <w:rFonts w:ascii="Arial" w:eastAsia="Arial" w:hAnsi="Arial"/>
          <w:kern w:val="2"/>
          <w:sz w:val="22"/>
          <w:szCs w:val="22"/>
          <w:lang w:eastAsia="en-US"/>
          <w14:ligatures w14:val="standardContextual"/>
        </w:rPr>
        <w:t xml:space="preserve"> města Příbram </w:t>
      </w:r>
      <w:r w:rsidRPr="004716F4">
        <w:rPr>
          <w:rFonts w:ascii="Arial" w:eastAsia="Arial" w:hAnsi="Arial"/>
          <w:b/>
          <w:bCs/>
          <w:kern w:val="2"/>
          <w:sz w:val="22"/>
          <w:szCs w:val="22"/>
          <w:lang w:eastAsia="en-US"/>
          <w14:ligatures w14:val="standardContextual"/>
        </w:rPr>
        <w:t>byla v </w:t>
      </w:r>
      <w:r w:rsidR="004716F4">
        <w:rPr>
          <w:rFonts w:ascii="Arial" w:eastAsia="Arial" w:hAnsi="Arial"/>
          <w:b/>
          <w:bCs/>
          <w:kern w:val="2"/>
          <w:sz w:val="22"/>
          <w:szCs w:val="22"/>
          <w:lang w:eastAsia="en-US"/>
          <w14:ligatures w14:val="standardContextual"/>
        </w:rPr>
        <w:t>dané</w:t>
      </w:r>
      <w:r w:rsidRPr="004716F4">
        <w:rPr>
          <w:rFonts w:ascii="Arial" w:eastAsia="Arial" w:hAnsi="Arial"/>
          <w:b/>
          <w:bCs/>
          <w:kern w:val="2"/>
          <w:sz w:val="22"/>
          <w:szCs w:val="22"/>
          <w:lang w:eastAsia="en-US"/>
          <w14:ligatures w14:val="standardContextual"/>
        </w:rPr>
        <w:t xml:space="preserve"> době stále platnou součástí právního řádu České republiky</w:t>
      </w:r>
      <w:r>
        <w:rPr>
          <w:rFonts w:ascii="Arial" w:eastAsia="Arial" w:hAnsi="Arial"/>
          <w:kern w:val="2"/>
          <w:sz w:val="22"/>
          <w:szCs w:val="22"/>
          <w:lang w:eastAsia="en-US"/>
          <w14:ligatures w14:val="standardContextual"/>
        </w:rPr>
        <w:t>.</w:t>
      </w:r>
      <w:r w:rsidR="00F22F94">
        <w:rPr>
          <w:rFonts w:ascii="Arial" w:eastAsia="Arial" w:hAnsi="Arial"/>
          <w:kern w:val="2"/>
          <w:sz w:val="22"/>
          <w:szCs w:val="22"/>
          <w:lang w:eastAsia="en-US"/>
          <w14:ligatures w14:val="standardContextual"/>
        </w:rPr>
        <w:t xml:space="preserve"> V této souvislosti je také nezbytné dodat, že </w:t>
      </w:r>
      <w:r w:rsidR="004716F4">
        <w:rPr>
          <w:rFonts w:ascii="Arial" w:eastAsia="Arial" w:hAnsi="Arial"/>
          <w:kern w:val="2"/>
          <w:sz w:val="22"/>
          <w:szCs w:val="22"/>
          <w:lang w:eastAsia="en-US"/>
          <w14:ligatures w14:val="standardContextual"/>
        </w:rPr>
        <w:t xml:space="preserve">OZV č. 1/2022 města Příbram </w:t>
      </w:r>
      <w:r w:rsidR="00F22F94">
        <w:rPr>
          <w:rFonts w:ascii="Arial" w:eastAsia="Arial" w:hAnsi="Arial"/>
          <w:kern w:val="2"/>
          <w:sz w:val="22"/>
          <w:szCs w:val="22"/>
          <w:lang w:eastAsia="en-US"/>
          <w14:ligatures w14:val="standardContextual"/>
        </w:rPr>
        <w:t>byla platná (s výjimkou ustanovení zrušeného Ústavním soudem) až do 9.</w:t>
      </w:r>
      <w:r w:rsidR="004716F4">
        <w:rPr>
          <w:rFonts w:ascii="Arial" w:eastAsia="Arial" w:hAnsi="Arial"/>
          <w:kern w:val="2"/>
          <w:sz w:val="22"/>
          <w:szCs w:val="22"/>
          <w:lang w:eastAsia="en-US"/>
          <w14:ligatures w14:val="standardContextual"/>
        </w:rPr>
        <w:t> </w:t>
      </w:r>
      <w:r w:rsidR="00F22F94">
        <w:rPr>
          <w:rFonts w:ascii="Arial" w:eastAsia="Arial" w:hAnsi="Arial"/>
          <w:kern w:val="2"/>
          <w:sz w:val="22"/>
          <w:szCs w:val="22"/>
          <w:lang w:eastAsia="en-US"/>
          <w14:ligatures w14:val="standardContextual"/>
        </w:rPr>
        <w:t xml:space="preserve">dubna 2024, kdy byla zrušena </w:t>
      </w:r>
      <w:r w:rsidR="004716F4">
        <w:rPr>
          <w:rFonts w:ascii="Arial" w:eastAsia="Arial" w:hAnsi="Arial"/>
          <w:kern w:val="2"/>
          <w:sz w:val="22"/>
          <w:szCs w:val="22"/>
          <w:lang w:eastAsia="en-US"/>
          <w14:ligatures w14:val="standardContextual"/>
        </w:rPr>
        <w:t xml:space="preserve">novou </w:t>
      </w:r>
      <w:r w:rsidR="00F22F94">
        <w:rPr>
          <w:rFonts w:ascii="Arial" w:eastAsia="Arial" w:hAnsi="Arial"/>
          <w:kern w:val="2"/>
          <w:sz w:val="22"/>
          <w:szCs w:val="22"/>
          <w:lang w:eastAsia="en-US"/>
          <w14:ligatures w14:val="standardContextual"/>
        </w:rPr>
        <w:t xml:space="preserve">obecně závaznou vyhláškou </w:t>
      </w:r>
      <w:r w:rsidR="0009381B">
        <w:rPr>
          <w:rFonts w:ascii="Arial" w:eastAsia="Arial" w:hAnsi="Arial"/>
          <w:kern w:val="2"/>
          <w:sz w:val="22"/>
          <w:szCs w:val="22"/>
          <w:lang w:eastAsia="en-US"/>
          <w14:ligatures w14:val="standardContextual"/>
        </w:rPr>
        <w:t xml:space="preserve">města Příbram </w:t>
      </w:r>
      <w:r w:rsidR="00F22F94">
        <w:rPr>
          <w:rFonts w:ascii="Arial" w:eastAsia="Arial" w:hAnsi="Arial"/>
          <w:kern w:val="2"/>
          <w:sz w:val="22"/>
          <w:szCs w:val="22"/>
          <w:lang w:eastAsia="en-US"/>
          <w14:ligatures w14:val="standardContextual"/>
        </w:rPr>
        <w:t>č. 1/2024</w:t>
      </w:r>
      <w:r w:rsidR="004716F4">
        <w:rPr>
          <w:rFonts w:ascii="Arial" w:eastAsia="Arial" w:hAnsi="Arial"/>
          <w:kern w:val="2"/>
          <w:sz w:val="22"/>
          <w:szCs w:val="22"/>
          <w:lang w:eastAsia="en-US"/>
          <w14:ligatures w14:val="standardContextual"/>
        </w:rPr>
        <w:t>, o nočním klidu.</w:t>
      </w:r>
    </w:p>
    <w:p w14:paraId="50B24686" w14:textId="77777777" w:rsidR="00FC4140" w:rsidRDefault="00FC4140" w:rsidP="00FC4140">
      <w:pPr>
        <w:suppressAutoHyphens w:val="0"/>
        <w:spacing w:before="320" w:after="160" w:line="276" w:lineRule="auto"/>
        <w:jc w:val="both"/>
        <w:rPr>
          <w:rFonts w:ascii="Arial" w:eastAsia="Arial" w:hAnsi="Arial"/>
          <w:kern w:val="2"/>
          <w:sz w:val="22"/>
          <w:szCs w:val="22"/>
          <w:lang w:eastAsia="en-US"/>
          <w14:ligatures w14:val="standardContextual"/>
        </w:rPr>
      </w:pPr>
      <w:r w:rsidRPr="00D90324">
        <w:rPr>
          <w:rFonts w:ascii="Arial" w:eastAsia="Arial" w:hAnsi="Arial"/>
          <w:b/>
          <w:kern w:val="2"/>
          <w:sz w:val="22"/>
          <w:szCs w:val="22"/>
          <w:lang w:eastAsia="en-US"/>
          <w14:ligatures w14:val="standardContextual"/>
        </w:rPr>
        <w:t xml:space="preserve">Bod </w:t>
      </w:r>
      <w:r>
        <w:rPr>
          <w:rFonts w:ascii="Arial" w:eastAsia="Arial" w:hAnsi="Arial"/>
          <w:b/>
          <w:kern w:val="2"/>
          <w:sz w:val="22"/>
          <w:szCs w:val="22"/>
          <w:lang w:eastAsia="en-US"/>
          <w14:ligatures w14:val="standardContextual"/>
        </w:rPr>
        <w:t>10</w:t>
      </w:r>
      <w:r w:rsidRPr="00D90324">
        <w:rPr>
          <w:rFonts w:ascii="Arial" w:eastAsia="Arial" w:hAnsi="Arial"/>
          <w:b/>
          <w:kern w:val="2"/>
          <w:sz w:val="22"/>
          <w:szCs w:val="22"/>
          <w:lang w:eastAsia="en-US"/>
          <w14:ligatures w14:val="standardContextual"/>
        </w:rPr>
        <w:t xml:space="preserve"> vyjádření – </w:t>
      </w:r>
      <w:r>
        <w:rPr>
          <w:rFonts w:ascii="Arial" w:eastAsia="Arial" w:hAnsi="Arial"/>
          <w:b/>
          <w:kern w:val="2"/>
          <w:sz w:val="22"/>
          <w:szCs w:val="22"/>
          <w:lang w:eastAsia="en-US"/>
          <w14:ligatures w14:val="standardContextual"/>
        </w:rPr>
        <w:t xml:space="preserve">Argumentace disentu Ústavního soudu v případě </w:t>
      </w:r>
      <w:proofErr w:type="spellStart"/>
      <w:r>
        <w:rPr>
          <w:rFonts w:ascii="Arial" w:eastAsia="Arial" w:hAnsi="Arial"/>
          <w:b/>
          <w:kern w:val="2"/>
          <w:sz w:val="22"/>
          <w:szCs w:val="22"/>
          <w:lang w:eastAsia="en-US"/>
          <w14:ligatures w14:val="standardContextual"/>
        </w:rPr>
        <w:t>Pl</w:t>
      </w:r>
      <w:proofErr w:type="spellEnd"/>
      <w:r>
        <w:rPr>
          <w:rFonts w:ascii="Arial" w:eastAsia="Arial" w:hAnsi="Arial"/>
          <w:b/>
          <w:kern w:val="2"/>
          <w:sz w:val="22"/>
          <w:szCs w:val="22"/>
          <w:lang w:eastAsia="en-US"/>
          <w14:ligatures w14:val="standardContextual"/>
        </w:rPr>
        <w:t>. ÚS 38/22</w:t>
      </w:r>
    </w:p>
    <w:p w14:paraId="62486C2D" w14:textId="06707AAA" w:rsidR="00FC4140" w:rsidRDefault="00FC4140" w:rsidP="00FC4140">
      <w:pPr>
        <w:numPr>
          <w:ilvl w:val="0"/>
          <w:numId w:val="5"/>
        </w:numPr>
        <w:suppressAutoHyphens w:val="0"/>
        <w:spacing w:after="160" w:line="276" w:lineRule="auto"/>
        <w:ind w:left="0" w:firstLine="0"/>
        <w:jc w:val="both"/>
        <w:rPr>
          <w:rFonts w:ascii="Arial" w:eastAsia="Arial" w:hAnsi="Arial"/>
          <w:kern w:val="2"/>
          <w:sz w:val="22"/>
          <w:szCs w:val="22"/>
          <w:lang w:eastAsia="en-US"/>
          <w14:ligatures w14:val="standardContextual"/>
        </w:rPr>
      </w:pPr>
      <w:r>
        <w:rPr>
          <w:rFonts w:ascii="Arial" w:eastAsia="Arial" w:hAnsi="Arial"/>
          <w:kern w:val="2"/>
          <w:sz w:val="22"/>
          <w:szCs w:val="22"/>
          <w:lang w:eastAsia="en-US"/>
          <w14:ligatures w14:val="standardContextual"/>
        </w:rPr>
        <w:t xml:space="preserve">Město poukazuje na disenty u nálezu Ústavního soudu </w:t>
      </w:r>
      <w:proofErr w:type="spellStart"/>
      <w:r>
        <w:rPr>
          <w:rFonts w:ascii="Arial" w:eastAsia="Arial" w:hAnsi="Arial"/>
          <w:kern w:val="2"/>
          <w:sz w:val="22"/>
          <w:szCs w:val="22"/>
          <w:lang w:eastAsia="en-US"/>
          <w14:ligatures w14:val="standardContextual"/>
        </w:rPr>
        <w:t>sp</w:t>
      </w:r>
      <w:proofErr w:type="spellEnd"/>
      <w:r>
        <w:rPr>
          <w:rFonts w:ascii="Arial" w:eastAsia="Arial" w:hAnsi="Arial"/>
          <w:kern w:val="2"/>
          <w:sz w:val="22"/>
          <w:szCs w:val="22"/>
          <w:lang w:eastAsia="en-US"/>
          <w14:ligatures w14:val="standardContextual"/>
        </w:rPr>
        <w:t xml:space="preserve">. zn. </w:t>
      </w:r>
      <w:proofErr w:type="spellStart"/>
      <w:r>
        <w:rPr>
          <w:rFonts w:ascii="Arial" w:eastAsia="Arial" w:hAnsi="Arial"/>
          <w:kern w:val="2"/>
          <w:sz w:val="22"/>
          <w:szCs w:val="22"/>
          <w:lang w:eastAsia="en-US"/>
          <w14:ligatures w14:val="standardContextual"/>
        </w:rPr>
        <w:t>Pl</w:t>
      </w:r>
      <w:proofErr w:type="spellEnd"/>
      <w:r>
        <w:rPr>
          <w:rFonts w:ascii="Arial" w:eastAsia="Arial" w:hAnsi="Arial"/>
          <w:kern w:val="2"/>
          <w:sz w:val="22"/>
          <w:szCs w:val="22"/>
          <w:lang w:eastAsia="en-US"/>
          <w14:ligatures w14:val="standardContextual"/>
        </w:rPr>
        <w:t xml:space="preserve">. ÚS 38/22 a </w:t>
      </w:r>
      <w:r w:rsidR="00F95F87">
        <w:rPr>
          <w:rFonts w:ascii="Arial" w:eastAsia="Arial" w:hAnsi="Arial"/>
          <w:kern w:val="2"/>
          <w:sz w:val="22"/>
          <w:szCs w:val="22"/>
          <w:lang w:eastAsia="en-US"/>
          <w14:ligatures w14:val="standardContextual"/>
        </w:rPr>
        <w:t xml:space="preserve">skutečnost, </w:t>
      </w:r>
      <w:r>
        <w:rPr>
          <w:rFonts w:ascii="Arial" w:eastAsia="Arial" w:hAnsi="Arial"/>
          <w:kern w:val="2"/>
          <w:sz w:val="22"/>
          <w:szCs w:val="22"/>
          <w:lang w:eastAsia="en-US"/>
          <w14:ligatures w14:val="standardContextual"/>
        </w:rPr>
        <w:t>že hlasování pro nález v jeho podobě „prošlo“ pouze o 1 hlas; tedy velká část obsazení Ústavního soudu byla proti. Město se ztotožňuje s </w:t>
      </w:r>
      <w:proofErr w:type="spellStart"/>
      <w:r>
        <w:rPr>
          <w:rFonts w:ascii="Arial" w:eastAsia="Arial" w:hAnsi="Arial"/>
          <w:kern w:val="2"/>
          <w:sz w:val="22"/>
          <w:szCs w:val="22"/>
          <w:lang w:eastAsia="en-US"/>
          <w14:ligatures w14:val="standardContextual"/>
        </w:rPr>
        <w:t>disentujícím</w:t>
      </w:r>
      <w:proofErr w:type="spellEnd"/>
      <w:r>
        <w:rPr>
          <w:rFonts w:ascii="Arial" w:eastAsia="Arial" w:hAnsi="Arial"/>
          <w:kern w:val="2"/>
          <w:sz w:val="22"/>
          <w:szCs w:val="22"/>
          <w:lang w:eastAsia="en-US"/>
          <w14:ligatures w14:val="standardContextual"/>
        </w:rPr>
        <w:t xml:space="preserve"> názorem.</w:t>
      </w:r>
    </w:p>
    <w:p w14:paraId="14AAD574" w14:textId="08DD78A0" w:rsidR="00FC4140" w:rsidRPr="00A247B8" w:rsidRDefault="00FC4140" w:rsidP="00A247B8">
      <w:pPr>
        <w:numPr>
          <w:ilvl w:val="0"/>
          <w:numId w:val="5"/>
        </w:numPr>
        <w:suppressAutoHyphens w:val="0"/>
        <w:spacing w:after="160" w:line="276" w:lineRule="auto"/>
        <w:ind w:left="0" w:firstLine="0"/>
        <w:jc w:val="both"/>
        <w:rPr>
          <w:rFonts w:ascii="Arial" w:eastAsia="Arial" w:hAnsi="Arial"/>
          <w:kern w:val="2"/>
          <w:sz w:val="22"/>
          <w:szCs w:val="22"/>
          <w:lang w:eastAsia="en-US"/>
          <w14:ligatures w14:val="standardContextual"/>
        </w:rPr>
      </w:pPr>
      <w:r>
        <w:rPr>
          <w:rFonts w:ascii="Arial" w:eastAsia="Arial" w:hAnsi="Arial"/>
          <w:kern w:val="2"/>
          <w:sz w:val="22"/>
          <w:szCs w:val="22"/>
          <w:lang w:eastAsia="en-US"/>
          <w14:ligatures w14:val="standardContextual"/>
        </w:rPr>
        <w:t xml:space="preserve">Ministerstvo vnitra k dané věci může toliko uvést, že </w:t>
      </w:r>
      <w:r w:rsidRPr="009971DD">
        <w:rPr>
          <w:rFonts w:ascii="Arial" w:eastAsia="Arial" w:hAnsi="Arial"/>
          <w:kern w:val="2"/>
          <w:sz w:val="22"/>
          <w:szCs w:val="22"/>
          <w:lang w:eastAsia="en-US"/>
          <w14:ligatures w14:val="standardContextual"/>
        </w:rPr>
        <w:t>disentní stanovisko (odlišné stanovisko</w:t>
      </w:r>
      <w:r w:rsidRPr="0009381B">
        <w:rPr>
          <w:rFonts w:ascii="Arial" w:eastAsia="Arial" w:hAnsi="Arial"/>
          <w:kern w:val="2"/>
          <w:sz w:val="22"/>
          <w:szCs w:val="22"/>
          <w:lang w:eastAsia="en-US"/>
          <w14:ligatures w14:val="standardContextual"/>
        </w:rPr>
        <w:t xml:space="preserve">) </w:t>
      </w:r>
      <w:r w:rsidR="006A1B16" w:rsidRPr="006A1B16">
        <w:rPr>
          <w:rFonts w:ascii="Arial" w:eastAsia="Arial" w:hAnsi="Arial"/>
          <w:b/>
          <w:bCs/>
          <w:kern w:val="2"/>
          <w:sz w:val="22"/>
          <w:szCs w:val="22"/>
          <w:lang w:eastAsia="en-US"/>
          <w14:ligatures w14:val="standardContextual"/>
        </w:rPr>
        <w:t>nemá přímé právní důsledky v podobě závaznosti,</w:t>
      </w:r>
      <w:r w:rsidR="006A1B16" w:rsidRPr="006A1B16">
        <w:rPr>
          <w:rFonts w:ascii="Arial" w:eastAsia="Arial" w:hAnsi="Arial"/>
          <w:kern w:val="2"/>
          <w:sz w:val="22"/>
          <w:szCs w:val="22"/>
          <w:lang w:eastAsia="en-US"/>
          <w14:ligatures w14:val="standardContextual"/>
        </w:rPr>
        <w:t xml:space="preserve"> může přesto ovlivňovat jak budoucí právní úpravu v dané otázce, tedy může mít přímý vliv právně-politický, anebo může být základem pro pozdější rozhodování Ústavního soudu o téže otázce, což lze označit za implicitní vliv na právní politiku (viz zamítavý nález k volebním kaucím </w:t>
      </w:r>
      <w:proofErr w:type="spellStart"/>
      <w:r w:rsidR="006A1B16" w:rsidRPr="006A1B16">
        <w:rPr>
          <w:rFonts w:ascii="Arial" w:eastAsia="Arial" w:hAnsi="Arial"/>
          <w:kern w:val="2"/>
          <w:sz w:val="22"/>
          <w:szCs w:val="22"/>
          <w:lang w:eastAsia="en-US"/>
          <w14:ligatures w14:val="standardContextual"/>
        </w:rPr>
        <w:t>sp</w:t>
      </w:r>
      <w:proofErr w:type="spellEnd"/>
      <w:r w:rsidR="006A1B16" w:rsidRPr="006A1B16">
        <w:rPr>
          <w:rFonts w:ascii="Arial" w:eastAsia="Arial" w:hAnsi="Arial"/>
          <w:kern w:val="2"/>
          <w:sz w:val="22"/>
          <w:szCs w:val="22"/>
          <w:lang w:eastAsia="en-US"/>
          <w14:ligatures w14:val="standardContextual"/>
        </w:rPr>
        <w:t>. zn. </w:t>
      </w:r>
      <w:proofErr w:type="spellStart"/>
      <w:r w:rsidR="006A1B16" w:rsidRPr="006A1B16">
        <w:rPr>
          <w:rFonts w:ascii="Arial" w:eastAsia="Arial" w:hAnsi="Arial"/>
          <w:kern w:val="2"/>
          <w:sz w:val="22"/>
          <w:szCs w:val="22"/>
          <w:lang w:eastAsia="en-US"/>
          <w14:ligatures w14:val="standardContextual"/>
        </w:rPr>
        <w:t>Pl</w:t>
      </w:r>
      <w:proofErr w:type="spellEnd"/>
      <w:r w:rsidR="006A1B16" w:rsidRPr="006A1B16">
        <w:rPr>
          <w:rFonts w:ascii="Arial" w:eastAsia="Arial" w:hAnsi="Arial"/>
          <w:kern w:val="2"/>
          <w:sz w:val="22"/>
          <w:szCs w:val="22"/>
          <w:lang w:eastAsia="en-US"/>
          <w14:ligatures w14:val="standardContextual"/>
        </w:rPr>
        <w:t>. ÚS 3/96 a</w:t>
      </w:r>
      <w:r w:rsidR="00611CE5">
        <w:rPr>
          <w:rFonts w:ascii="Arial" w:eastAsia="Arial" w:hAnsi="Arial"/>
          <w:kern w:val="2"/>
          <w:sz w:val="22"/>
          <w:szCs w:val="22"/>
          <w:lang w:eastAsia="en-US"/>
          <w14:ligatures w14:val="standardContextual"/>
        </w:rPr>
        <w:t> </w:t>
      </w:r>
      <w:r w:rsidR="006A1B16" w:rsidRPr="006A1B16">
        <w:rPr>
          <w:rFonts w:ascii="Arial" w:eastAsia="Arial" w:hAnsi="Arial"/>
          <w:kern w:val="2"/>
          <w:sz w:val="22"/>
          <w:szCs w:val="22"/>
          <w:lang w:eastAsia="en-US"/>
          <w14:ligatures w14:val="standardContextual"/>
        </w:rPr>
        <w:t>odlišná stanoviska čtyř soudců)</w:t>
      </w:r>
      <w:r w:rsidR="006A1B16">
        <w:rPr>
          <w:rFonts w:ascii="Arial" w:eastAsia="Arial" w:hAnsi="Arial"/>
          <w:kern w:val="2"/>
          <w:sz w:val="22"/>
          <w:szCs w:val="22"/>
          <w:lang w:eastAsia="en-US"/>
          <w14:ligatures w14:val="standardContextual"/>
        </w:rPr>
        <w:t>.</w:t>
      </w:r>
      <w:r w:rsidR="00547058">
        <w:rPr>
          <w:rStyle w:val="Znakapoznpodarou"/>
          <w:rFonts w:ascii="Arial" w:eastAsia="Arial" w:hAnsi="Arial"/>
          <w:kern w:val="2"/>
          <w:sz w:val="22"/>
          <w:szCs w:val="22"/>
          <w:lang w:eastAsia="en-US"/>
          <w14:ligatures w14:val="standardContextual"/>
        </w:rPr>
        <w:footnoteReference w:id="12"/>
      </w:r>
      <w:r w:rsidRPr="006A1B16">
        <w:rPr>
          <w:rFonts w:ascii="Arial" w:eastAsia="Arial" w:hAnsi="Arial"/>
          <w:kern w:val="2"/>
          <w:sz w:val="22"/>
          <w:szCs w:val="22"/>
          <w:lang w:eastAsia="en-US"/>
          <w14:ligatures w14:val="standardContextual"/>
        </w:rPr>
        <w:t xml:space="preserve"> Jde </w:t>
      </w:r>
      <w:r w:rsidR="0009381B">
        <w:rPr>
          <w:rFonts w:ascii="Arial" w:eastAsia="Arial" w:hAnsi="Arial"/>
          <w:kern w:val="2"/>
          <w:sz w:val="22"/>
          <w:szCs w:val="22"/>
          <w:lang w:eastAsia="en-US"/>
          <w14:ligatures w14:val="standardContextual"/>
        </w:rPr>
        <w:t>tak „</w:t>
      </w:r>
      <w:r w:rsidRPr="006A1B16">
        <w:rPr>
          <w:rFonts w:ascii="Arial" w:eastAsia="Arial" w:hAnsi="Arial"/>
          <w:kern w:val="2"/>
          <w:sz w:val="22"/>
          <w:szCs w:val="22"/>
          <w:lang w:eastAsia="en-US"/>
          <w14:ligatures w14:val="standardContextual"/>
        </w:rPr>
        <w:t>pouze</w:t>
      </w:r>
      <w:r w:rsidR="0009381B">
        <w:rPr>
          <w:rFonts w:ascii="Arial" w:eastAsia="Arial" w:hAnsi="Arial"/>
          <w:kern w:val="2"/>
          <w:sz w:val="22"/>
          <w:szCs w:val="22"/>
          <w:lang w:eastAsia="en-US"/>
          <w14:ligatures w14:val="standardContextual"/>
        </w:rPr>
        <w:t>“</w:t>
      </w:r>
      <w:r w:rsidRPr="006A1B16">
        <w:rPr>
          <w:rFonts w:ascii="Arial" w:eastAsia="Arial" w:hAnsi="Arial"/>
          <w:kern w:val="2"/>
          <w:sz w:val="22"/>
          <w:szCs w:val="22"/>
          <w:lang w:eastAsia="en-US"/>
          <w14:ligatures w14:val="standardContextual"/>
        </w:rPr>
        <w:t xml:space="preserve"> o vyjádření právního názoru soudce (nebo soudců), který nesouhlasil s většinou pléna nebo senátu a s výsledným rozhodnutím.</w:t>
      </w:r>
    </w:p>
    <w:p w14:paraId="78CB6C93" w14:textId="249E5B17" w:rsidR="00FC4140" w:rsidRPr="005504F5" w:rsidRDefault="00FC4140" w:rsidP="00FC4140">
      <w:pPr>
        <w:suppressAutoHyphens w:val="0"/>
        <w:spacing w:before="320" w:after="160" w:line="276" w:lineRule="auto"/>
        <w:jc w:val="both"/>
        <w:rPr>
          <w:rFonts w:ascii="Arial" w:eastAsia="Arial" w:hAnsi="Arial"/>
          <w:kern w:val="2"/>
          <w:sz w:val="22"/>
          <w:szCs w:val="22"/>
          <w:lang w:eastAsia="en-US"/>
          <w14:ligatures w14:val="standardContextual"/>
        </w:rPr>
      </w:pPr>
      <w:r w:rsidRPr="00D90324">
        <w:rPr>
          <w:rFonts w:ascii="Arial" w:eastAsia="Arial" w:hAnsi="Arial"/>
          <w:b/>
          <w:kern w:val="2"/>
          <w:sz w:val="22"/>
          <w:szCs w:val="22"/>
          <w:lang w:eastAsia="en-US"/>
          <w14:ligatures w14:val="standardContextual"/>
        </w:rPr>
        <w:t xml:space="preserve">Bod </w:t>
      </w:r>
      <w:r>
        <w:rPr>
          <w:rFonts w:ascii="Arial" w:eastAsia="Arial" w:hAnsi="Arial"/>
          <w:b/>
          <w:kern w:val="2"/>
          <w:sz w:val="22"/>
          <w:szCs w:val="22"/>
          <w:lang w:eastAsia="en-US"/>
          <w14:ligatures w14:val="standardContextual"/>
        </w:rPr>
        <w:t xml:space="preserve">10 </w:t>
      </w:r>
      <w:r>
        <w:rPr>
          <w:rFonts w:ascii="Arial" w:eastAsia="Arial" w:hAnsi="Arial"/>
          <w:kern w:val="2"/>
          <w:sz w:val="22"/>
          <w:szCs w:val="22"/>
          <w:lang w:eastAsia="en-US"/>
          <w14:ligatures w14:val="standardContextual"/>
        </w:rPr>
        <w:t>(</w:t>
      </w:r>
      <w:r w:rsidR="00A61D39">
        <w:rPr>
          <w:rFonts w:ascii="Arial" w:eastAsia="Arial" w:hAnsi="Arial"/>
          <w:kern w:val="2"/>
          <w:sz w:val="22"/>
          <w:szCs w:val="22"/>
          <w:lang w:eastAsia="en-US"/>
          <w14:ligatures w14:val="standardContextual"/>
        </w:rPr>
        <w:t>s</w:t>
      </w:r>
      <w:r>
        <w:rPr>
          <w:rFonts w:ascii="Arial" w:eastAsia="Arial" w:hAnsi="Arial"/>
          <w:kern w:val="2"/>
          <w:sz w:val="22"/>
          <w:szCs w:val="22"/>
          <w:lang w:eastAsia="en-US"/>
          <w14:ligatures w14:val="standardContextual"/>
        </w:rPr>
        <w:t>ic!)</w:t>
      </w:r>
      <w:r w:rsidRPr="00D90324">
        <w:rPr>
          <w:rFonts w:ascii="Arial" w:eastAsia="Arial" w:hAnsi="Arial"/>
          <w:b/>
          <w:kern w:val="2"/>
          <w:sz w:val="22"/>
          <w:szCs w:val="22"/>
          <w:lang w:eastAsia="en-US"/>
          <w14:ligatures w14:val="standardContextual"/>
        </w:rPr>
        <w:t xml:space="preserve"> vyjádření – </w:t>
      </w:r>
      <w:r w:rsidRPr="005504F5">
        <w:rPr>
          <w:rFonts w:ascii="Arial" w:eastAsia="Arial" w:hAnsi="Arial"/>
          <w:b/>
          <w:bCs/>
          <w:kern w:val="2"/>
          <w:sz w:val="22"/>
          <w:szCs w:val="22"/>
          <w:lang w:eastAsia="en-US"/>
          <w14:ligatures w14:val="standardContextual"/>
        </w:rPr>
        <w:t>Rozdílnost v případech napadených ustanoveních OZV č.</w:t>
      </w:r>
      <w:r>
        <w:rPr>
          <w:rFonts w:ascii="Arial" w:eastAsia="Arial" w:hAnsi="Arial"/>
          <w:b/>
          <w:bCs/>
          <w:kern w:val="2"/>
          <w:sz w:val="22"/>
          <w:szCs w:val="22"/>
          <w:lang w:eastAsia="en-US"/>
          <w14:ligatures w14:val="standardContextual"/>
        </w:rPr>
        <w:t> </w:t>
      </w:r>
      <w:r w:rsidRPr="005504F5">
        <w:rPr>
          <w:rFonts w:ascii="Arial" w:eastAsia="Arial" w:hAnsi="Arial"/>
          <w:b/>
          <w:bCs/>
          <w:kern w:val="2"/>
          <w:sz w:val="22"/>
          <w:szCs w:val="22"/>
          <w:lang w:eastAsia="en-US"/>
          <w14:ligatures w14:val="standardContextual"/>
        </w:rPr>
        <w:t>2/2014 města Chrastava a</w:t>
      </w:r>
      <w:r>
        <w:rPr>
          <w:rFonts w:ascii="Arial" w:eastAsia="Arial" w:hAnsi="Arial"/>
          <w:b/>
          <w:bCs/>
          <w:kern w:val="2"/>
          <w:sz w:val="22"/>
          <w:szCs w:val="22"/>
          <w:lang w:eastAsia="en-US"/>
          <w14:ligatures w14:val="standardContextual"/>
        </w:rPr>
        <w:t xml:space="preserve"> </w:t>
      </w:r>
      <w:r w:rsidRPr="005504F5">
        <w:rPr>
          <w:rFonts w:ascii="Arial" w:eastAsia="Arial" w:hAnsi="Arial"/>
          <w:b/>
          <w:bCs/>
          <w:kern w:val="2"/>
          <w:sz w:val="22"/>
          <w:szCs w:val="22"/>
          <w:lang w:eastAsia="en-US"/>
          <w14:ligatures w14:val="standardContextual"/>
        </w:rPr>
        <w:t>OZV č. 1/2022 města Příbr</w:t>
      </w:r>
      <w:r>
        <w:rPr>
          <w:rFonts w:ascii="Arial" w:eastAsia="Arial" w:hAnsi="Arial"/>
          <w:b/>
          <w:bCs/>
          <w:kern w:val="2"/>
          <w:sz w:val="22"/>
          <w:szCs w:val="22"/>
          <w:lang w:eastAsia="en-US"/>
          <w14:ligatures w14:val="standardContextual"/>
        </w:rPr>
        <w:t>am</w:t>
      </w:r>
    </w:p>
    <w:p w14:paraId="2F112E67" w14:textId="54FAF1B3" w:rsidR="00FC4140" w:rsidRDefault="00FC4140" w:rsidP="00FC4140">
      <w:pPr>
        <w:numPr>
          <w:ilvl w:val="0"/>
          <w:numId w:val="5"/>
        </w:numPr>
        <w:suppressAutoHyphens w:val="0"/>
        <w:spacing w:after="160" w:line="276" w:lineRule="auto"/>
        <w:ind w:left="0" w:firstLine="0"/>
        <w:jc w:val="both"/>
        <w:rPr>
          <w:rFonts w:ascii="Arial" w:eastAsia="Arial" w:hAnsi="Arial"/>
          <w:kern w:val="2"/>
          <w:sz w:val="22"/>
          <w:szCs w:val="22"/>
          <w:lang w:eastAsia="en-US"/>
          <w14:ligatures w14:val="standardContextual"/>
        </w:rPr>
      </w:pPr>
      <w:r>
        <w:rPr>
          <w:rFonts w:ascii="Arial" w:eastAsia="Arial" w:hAnsi="Arial"/>
          <w:kern w:val="2"/>
          <w:sz w:val="22"/>
          <w:szCs w:val="22"/>
          <w:lang w:eastAsia="en-US"/>
          <w14:ligatures w14:val="standardContextual"/>
        </w:rPr>
        <w:t xml:space="preserve">Město </w:t>
      </w:r>
      <w:r w:rsidR="004716F4">
        <w:rPr>
          <w:rFonts w:ascii="Arial" w:eastAsia="Arial" w:hAnsi="Arial"/>
          <w:kern w:val="2"/>
          <w:sz w:val="22"/>
          <w:szCs w:val="22"/>
          <w:lang w:eastAsia="en-US"/>
          <w14:ligatures w14:val="standardContextual"/>
        </w:rPr>
        <w:t xml:space="preserve">v rámci této námitky toliko rekapituluje své předchozí </w:t>
      </w:r>
      <w:r w:rsidR="00A247B8">
        <w:rPr>
          <w:rFonts w:ascii="Arial" w:eastAsia="Arial" w:hAnsi="Arial"/>
          <w:kern w:val="2"/>
          <w:sz w:val="22"/>
          <w:szCs w:val="22"/>
          <w:lang w:eastAsia="en-US"/>
          <w14:ligatures w14:val="standardContextual"/>
        </w:rPr>
        <w:t>výhrady</w:t>
      </w:r>
      <w:r w:rsidR="004716F4">
        <w:rPr>
          <w:rFonts w:ascii="Arial" w:eastAsia="Arial" w:hAnsi="Arial"/>
          <w:kern w:val="2"/>
          <w:sz w:val="22"/>
          <w:szCs w:val="22"/>
          <w:lang w:eastAsia="en-US"/>
          <w14:ligatures w14:val="standardContextual"/>
        </w:rPr>
        <w:t xml:space="preserve"> a Ministerstvo vnitra tak </w:t>
      </w:r>
      <w:r w:rsidR="0009381B">
        <w:rPr>
          <w:rFonts w:ascii="Arial" w:eastAsia="Arial" w:hAnsi="Arial"/>
          <w:kern w:val="2"/>
          <w:sz w:val="22"/>
          <w:szCs w:val="22"/>
          <w:lang w:eastAsia="en-US"/>
          <w14:ligatures w14:val="standardContextual"/>
        </w:rPr>
        <w:t>v tomto směru</w:t>
      </w:r>
      <w:r w:rsidR="004716F4">
        <w:rPr>
          <w:rFonts w:ascii="Arial" w:eastAsia="Arial" w:hAnsi="Arial"/>
          <w:kern w:val="2"/>
          <w:sz w:val="22"/>
          <w:szCs w:val="22"/>
          <w:lang w:eastAsia="en-US"/>
          <w14:ligatures w14:val="standardContextual"/>
        </w:rPr>
        <w:t xml:space="preserve"> odkazuje na vypořádání jednotlivých námitek </w:t>
      </w:r>
      <w:r w:rsidR="0009381B">
        <w:rPr>
          <w:rFonts w:ascii="Arial" w:eastAsia="Arial" w:hAnsi="Arial"/>
          <w:kern w:val="2"/>
          <w:sz w:val="22"/>
          <w:szCs w:val="22"/>
          <w:lang w:eastAsia="en-US"/>
          <w14:ligatures w14:val="standardContextual"/>
        </w:rPr>
        <w:t>(body 40 až 82</w:t>
      </w:r>
      <w:r w:rsidR="00A247B8">
        <w:rPr>
          <w:rFonts w:ascii="Arial" w:eastAsia="Arial" w:hAnsi="Arial"/>
          <w:kern w:val="2"/>
          <w:sz w:val="22"/>
          <w:szCs w:val="22"/>
          <w:lang w:eastAsia="en-US"/>
          <w14:ligatures w14:val="standardContextual"/>
        </w:rPr>
        <w:t xml:space="preserve"> tohoto rozhodnutí</w:t>
      </w:r>
      <w:r w:rsidR="0009381B">
        <w:rPr>
          <w:rFonts w:ascii="Arial" w:eastAsia="Arial" w:hAnsi="Arial"/>
          <w:kern w:val="2"/>
          <w:sz w:val="22"/>
          <w:szCs w:val="22"/>
          <w:lang w:eastAsia="en-US"/>
          <w14:ligatures w14:val="standardContextual"/>
        </w:rPr>
        <w:t>).</w:t>
      </w:r>
    </w:p>
    <w:p w14:paraId="5F0726BF" w14:textId="77777777" w:rsidR="00FC4140" w:rsidRDefault="00FC4140" w:rsidP="00FC4140">
      <w:pPr>
        <w:pStyle w:val="Odstavecseseznamem"/>
        <w:numPr>
          <w:ilvl w:val="0"/>
          <w:numId w:val="3"/>
        </w:numPr>
        <w:spacing w:before="320" w:after="160" w:line="276" w:lineRule="auto"/>
        <w:rPr>
          <w:rFonts w:ascii="Arial" w:eastAsia="Arial" w:hAnsi="Arial"/>
          <w:b/>
          <w:bCs/>
          <w:kern w:val="2"/>
          <w:sz w:val="22"/>
          <w:szCs w:val="22"/>
          <w:lang w:eastAsia="en-US"/>
          <w14:ligatures w14:val="standardContextual"/>
        </w:rPr>
      </w:pPr>
      <w:r>
        <w:rPr>
          <w:rFonts w:ascii="Arial" w:eastAsia="Arial" w:hAnsi="Arial"/>
          <w:b/>
          <w:bCs/>
          <w:kern w:val="2"/>
          <w:sz w:val="22"/>
          <w:szCs w:val="22"/>
          <w:lang w:eastAsia="en-US"/>
          <w14:ligatures w14:val="standardContextual"/>
        </w:rPr>
        <w:t>Závěr</w:t>
      </w:r>
    </w:p>
    <w:p w14:paraId="306644C1" w14:textId="05CA7817" w:rsidR="00FC4140" w:rsidRPr="007A08AE" w:rsidRDefault="00FC4140" w:rsidP="00FC4140">
      <w:pPr>
        <w:numPr>
          <w:ilvl w:val="0"/>
          <w:numId w:val="5"/>
        </w:numPr>
        <w:suppressAutoHyphens w:val="0"/>
        <w:spacing w:after="160" w:line="276" w:lineRule="auto"/>
        <w:ind w:left="0" w:firstLine="0"/>
        <w:jc w:val="both"/>
        <w:rPr>
          <w:rFonts w:ascii="Arial" w:eastAsia="Arial" w:hAnsi="Arial"/>
          <w:kern w:val="2"/>
          <w:sz w:val="22"/>
          <w:szCs w:val="22"/>
          <w:lang w:eastAsia="en-US"/>
          <w14:ligatures w14:val="standardContextual"/>
        </w:rPr>
      </w:pPr>
      <w:r w:rsidRPr="000D1329">
        <w:rPr>
          <w:rFonts w:ascii="Arial" w:eastAsia="Arial" w:hAnsi="Arial"/>
          <w:b/>
          <w:bCs/>
          <w:kern w:val="2"/>
          <w:sz w:val="22"/>
          <w:szCs w:val="22"/>
          <w:lang w:eastAsia="en-US"/>
          <w14:ligatures w14:val="standardContextual"/>
        </w:rPr>
        <w:t>Na základě výše uvedených důvodů Ministerstvo vnitra</w:t>
      </w:r>
      <w:r w:rsidRPr="000D1329">
        <w:rPr>
          <w:rFonts w:ascii="Arial" w:eastAsia="Arial" w:hAnsi="Arial"/>
          <w:bCs/>
          <w:kern w:val="2"/>
          <w:sz w:val="22"/>
          <w:szCs w:val="22"/>
          <w:lang w:eastAsia="en-US"/>
          <w14:ligatures w14:val="standardContextual"/>
        </w:rPr>
        <w:t xml:space="preserve"> </w:t>
      </w:r>
      <w:r w:rsidRPr="000D1329">
        <w:rPr>
          <w:rFonts w:ascii="Arial" w:eastAsia="Arial" w:hAnsi="Arial"/>
          <w:b/>
          <w:bCs/>
          <w:kern w:val="2"/>
          <w:sz w:val="22"/>
          <w:szCs w:val="22"/>
          <w:lang w:eastAsia="en-US"/>
          <w14:ligatures w14:val="standardContextual"/>
        </w:rPr>
        <w:t>shledalo čl.</w:t>
      </w:r>
      <w:r>
        <w:rPr>
          <w:rFonts w:ascii="Arial" w:eastAsia="Arial" w:hAnsi="Arial"/>
          <w:b/>
          <w:bCs/>
          <w:kern w:val="2"/>
          <w:sz w:val="22"/>
          <w:szCs w:val="22"/>
          <w:lang w:eastAsia="en-US"/>
          <w14:ligatures w14:val="standardContextual"/>
        </w:rPr>
        <w:t> 2 odst. 2 písm. b)</w:t>
      </w:r>
      <w:r w:rsidRPr="000D1329">
        <w:rPr>
          <w:rFonts w:ascii="Arial" w:eastAsia="Arial" w:hAnsi="Arial"/>
          <w:b/>
          <w:bCs/>
          <w:kern w:val="2"/>
          <w:sz w:val="22"/>
          <w:szCs w:val="22"/>
          <w:lang w:eastAsia="en-US"/>
          <w14:ligatures w14:val="standardContextual"/>
        </w:rPr>
        <w:t xml:space="preserve"> </w:t>
      </w:r>
      <w:r w:rsidRPr="00826E45">
        <w:rPr>
          <w:rFonts w:ascii="Arial" w:eastAsia="Arial" w:hAnsi="Arial"/>
          <w:b/>
          <w:bCs/>
          <w:kern w:val="2"/>
          <w:sz w:val="22"/>
          <w:szCs w:val="22"/>
          <w:lang w:eastAsia="en-US"/>
          <w14:ligatures w14:val="standardContextual"/>
        </w:rPr>
        <w:t xml:space="preserve">obecně závazné vyhlášky </w:t>
      </w:r>
      <w:r>
        <w:rPr>
          <w:rFonts w:ascii="Arial" w:eastAsia="Arial" w:hAnsi="Arial"/>
          <w:b/>
          <w:bCs/>
          <w:kern w:val="2"/>
          <w:sz w:val="22"/>
          <w:szCs w:val="22"/>
          <w:lang w:eastAsia="en-US"/>
          <w14:ligatures w14:val="standardContextual"/>
        </w:rPr>
        <w:t>města Chrastava</w:t>
      </w:r>
      <w:r w:rsidRPr="00826E45">
        <w:rPr>
          <w:rFonts w:ascii="Arial" w:eastAsia="Arial" w:hAnsi="Arial"/>
          <w:b/>
          <w:bCs/>
          <w:kern w:val="2"/>
          <w:sz w:val="22"/>
          <w:szCs w:val="22"/>
          <w:lang w:eastAsia="en-US"/>
          <w14:ligatures w14:val="standardContextual"/>
        </w:rPr>
        <w:t xml:space="preserve"> </w:t>
      </w:r>
      <w:r w:rsidRPr="00617EDB">
        <w:rPr>
          <w:rFonts w:ascii="Arial" w:eastAsia="Arial" w:hAnsi="Arial"/>
          <w:b/>
          <w:bCs/>
          <w:kern w:val="2"/>
          <w:sz w:val="22"/>
          <w:szCs w:val="22"/>
          <w:lang w:eastAsia="en-US"/>
          <w14:ligatures w14:val="standardContextual"/>
        </w:rPr>
        <w:t>č. 2/2014, k</w:t>
      </w:r>
      <w:r>
        <w:rPr>
          <w:rFonts w:ascii="Arial" w:eastAsia="Arial" w:hAnsi="Arial"/>
          <w:b/>
          <w:bCs/>
          <w:kern w:val="2"/>
          <w:sz w:val="22"/>
          <w:szCs w:val="22"/>
          <w:lang w:eastAsia="en-US"/>
          <w14:ligatures w14:val="standardContextual"/>
        </w:rPr>
        <w:t> </w:t>
      </w:r>
      <w:r w:rsidRPr="00617EDB">
        <w:rPr>
          <w:rFonts w:ascii="Arial" w:eastAsia="Arial" w:hAnsi="Arial"/>
          <w:b/>
          <w:bCs/>
          <w:kern w:val="2"/>
          <w:sz w:val="22"/>
          <w:szCs w:val="22"/>
          <w:lang w:eastAsia="en-US"/>
          <w14:ligatures w14:val="standardContextual"/>
        </w:rPr>
        <w:t>zabezpečení místních záležitostí veřejného pořádku na veřejných prostranstvích, kterou se stanovuje kratší doba nočního klidu, výjimečné případy, ve kterých lze rozhodnutím vymezit dobu nočního klidu dobou kratší a vymezují činnosti, které by</w:t>
      </w:r>
      <w:r>
        <w:rPr>
          <w:rFonts w:ascii="Arial" w:eastAsia="Arial" w:hAnsi="Arial"/>
          <w:b/>
          <w:bCs/>
          <w:kern w:val="2"/>
          <w:sz w:val="22"/>
          <w:szCs w:val="22"/>
          <w:lang w:eastAsia="en-US"/>
          <w14:ligatures w14:val="standardContextual"/>
        </w:rPr>
        <w:t> </w:t>
      </w:r>
      <w:r w:rsidRPr="00617EDB">
        <w:rPr>
          <w:rFonts w:ascii="Arial" w:eastAsia="Arial" w:hAnsi="Arial"/>
          <w:b/>
          <w:bCs/>
          <w:kern w:val="2"/>
          <w:sz w:val="22"/>
          <w:szCs w:val="22"/>
          <w:lang w:eastAsia="en-US"/>
          <w14:ligatures w14:val="standardContextual"/>
        </w:rPr>
        <w:t>mohly narušit veřejný pořádek v obci, včetně omezení těchto činností, ve znění obecně závazných vyhlášek č. 2/2016, č. 4/2016, č. 2/2017, č. 3/2018, č. 3/2019, č. 1/2020 a č. 1/2025 a nálezu Ústavního soudu</w:t>
      </w:r>
      <w:r w:rsidR="001E1C40">
        <w:rPr>
          <w:rFonts w:ascii="Arial" w:eastAsia="Arial" w:hAnsi="Arial"/>
          <w:b/>
          <w:bCs/>
          <w:kern w:val="2"/>
          <w:sz w:val="22"/>
          <w:szCs w:val="22"/>
          <w:lang w:eastAsia="en-US"/>
          <w14:ligatures w14:val="standardContextual"/>
        </w:rPr>
        <w:t>,</w:t>
      </w:r>
      <w:r w:rsidRPr="00617EDB">
        <w:rPr>
          <w:rFonts w:ascii="Arial" w:eastAsia="Arial" w:hAnsi="Arial"/>
          <w:b/>
          <w:bCs/>
          <w:kern w:val="2"/>
          <w:sz w:val="22"/>
          <w:szCs w:val="22"/>
          <w:lang w:eastAsia="en-US"/>
          <w14:ligatures w14:val="standardContextual"/>
        </w:rPr>
        <w:t xml:space="preserve"> </w:t>
      </w:r>
      <w:r w:rsidR="001E1C40" w:rsidRPr="00A61D39">
        <w:rPr>
          <w:rFonts w:ascii="Arial" w:eastAsia="Arial" w:hAnsi="Arial"/>
          <w:b/>
          <w:bCs/>
          <w:spacing w:val="-2"/>
          <w:kern w:val="2"/>
          <w:sz w:val="22"/>
          <w:szCs w:val="22"/>
          <w:lang w:eastAsia="en-US"/>
          <w14:ligatures w14:val="standardContextual"/>
        </w:rPr>
        <w:t>vyhlášeného pod č. 335/2016 Sb.</w:t>
      </w:r>
      <w:r w:rsidR="00E73D58" w:rsidRPr="00A61D39">
        <w:rPr>
          <w:rFonts w:ascii="Arial" w:eastAsia="Arial" w:hAnsi="Arial"/>
          <w:b/>
          <w:bCs/>
          <w:spacing w:val="-2"/>
          <w:kern w:val="2"/>
          <w:sz w:val="22"/>
          <w:szCs w:val="22"/>
          <w:lang w:eastAsia="en-US"/>
          <w14:ligatures w14:val="standardContextual"/>
        </w:rPr>
        <w:t>,</w:t>
      </w:r>
      <w:r w:rsidRPr="00A61D39">
        <w:rPr>
          <w:rFonts w:ascii="Arial" w:eastAsia="Arial" w:hAnsi="Arial"/>
          <w:b/>
          <w:bCs/>
          <w:spacing w:val="-2"/>
          <w:kern w:val="2"/>
          <w:sz w:val="22"/>
          <w:szCs w:val="22"/>
          <w:lang w:eastAsia="en-US"/>
          <w14:ligatures w14:val="standardContextual"/>
        </w:rPr>
        <w:t xml:space="preserve"> v rozporu s § 5 odst. 7 zákona o některých přestupcích</w:t>
      </w:r>
      <w:r w:rsidRPr="00A61D39">
        <w:rPr>
          <w:rFonts w:ascii="Arial" w:eastAsia="Arial" w:hAnsi="Arial"/>
          <w:b/>
          <w:spacing w:val="-2"/>
          <w:kern w:val="2"/>
          <w:sz w:val="22"/>
          <w:szCs w:val="22"/>
          <w:lang w:eastAsia="en-US"/>
          <w14:ligatures w14:val="standardContextual"/>
        </w:rPr>
        <w:t>.</w:t>
      </w:r>
    </w:p>
    <w:p w14:paraId="5E687202" w14:textId="1FB2D652" w:rsidR="00FC4140" w:rsidRDefault="00FC4140" w:rsidP="00FC4140">
      <w:pPr>
        <w:numPr>
          <w:ilvl w:val="0"/>
          <w:numId w:val="5"/>
        </w:numPr>
        <w:suppressAutoHyphens w:val="0"/>
        <w:spacing w:after="160" w:line="276" w:lineRule="auto"/>
        <w:ind w:left="0" w:firstLine="0"/>
        <w:jc w:val="both"/>
        <w:rPr>
          <w:rFonts w:ascii="Arial" w:eastAsia="Arial" w:hAnsi="Arial"/>
          <w:kern w:val="2"/>
          <w:sz w:val="22"/>
          <w:szCs w:val="22"/>
          <w:lang w:eastAsia="en-US"/>
          <w14:ligatures w14:val="standardContextual"/>
        </w:rPr>
      </w:pPr>
      <w:r w:rsidRPr="000D1329">
        <w:rPr>
          <w:rFonts w:ascii="Arial" w:eastAsia="Arial" w:hAnsi="Arial"/>
          <w:kern w:val="2"/>
          <w:sz w:val="22"/>
          <w:szCs w:val="22"/>
          <w:lang w:eastAsia="en-US"/>
          <w14:ligatures w14:val="standardContextual"/>
        </w:rPr>
        <w:lastRenderedPageBreak/>
        <w:t xml:space="preserve">Vzhledem k tomu, že se účastník řízení neztotožňuje s právním názorem Ministerstva vnitra a z jeho jednání vyplývá, že zde není dán předpoklad, že by ke zjednání nápravy vyhlášky přistoupil, Ministerstvo vnitra stanovilo </w:t>
      </w:r>
      <w:r w:rsidRPr="000D1329">
        <w:rPr>
          <w:rFonts w:ascii="Arial" w:eastAsia="Arial" w:hAnsi="Arial"/>
          <w:b/>
          <w:kern w:val="2"/>
          <w:sz w:val="22"/>
          <w:szCs w:val="22"/>
          <w:lang w:eastAsia="en-US"/>
          <w14:ligatures w14:val="standardContextual"/>
        </w:rPr>
        <w:t xml:space="preserve">k provedení nápravy </w:t>
      </w:r>
      <w:r w:rsidRPr="00326503">
        <w:rPr>
          <w:rFonts w:ascii="Arial" w:eastAsia="Arial" w:hAnsi="Arial"/>
          <w:b/>
          <w:kern w:val="2"/>
          <w:sz w:val="22"/>
          <w:szCs w:val="22"/>
          <w:lang w:eastAsia="en-US"/>
          <w14:ligatures w14:val="standardContextual"/>
        </w:rPr>
        <w:t xml:space="preserve">obecně závazné vyhlášky </w:t>
      </w:r>
      <w:r>
        <w:rPr>
          <w:rFonts w:ascii="Arial" w:eastAsia="Arial" w:hAnsi="Arial"/>
          <w:b/>
          <w:kern w:val="2"/>
          <w:sz w:val="22"/>
          <w:szCs w:val="22"/>
          <w:lang w:eastAsia="en-US"/>
          <w14:ligatures w14:val="standardContextual"/>
        </w:rPr>
        <w:t>města Chrastava</w:t>
      </w:r>
      <w:r w:rsidRPr="00326503">
        <w:rPr>
          <w:rFonts w:ascii="Arial" w:eastAsia="Arial" w:hAnsi="Arial"/>
          <w:b/>
          <w:kern w:val="2"/>
          <w:sz w:val="22"/>
          <w:szCs w:val="22"/>
          <w:lang w:eastAsia="en-US"/>
          <w14:ligatures w14:val="standardContextual"/>
        </w:rPr>
        <w:t xml:space="preserve"> č</w:t>
      </w:r>
      <w:r w:rsidRPr="00D90621">
        <w:rPr>
          <w:rFonts w:ascii="Arial" w:eastAsia="Arial" w:hAnsi="Arial"/>
          <w:b/>
          <w:bCs/>
          <w:kern w:val="2"/>
          <w:sz w:val="22"/>
          <w:szCs w:val="22"/>
          <w:lang w:eastAsia="en-US"/>
          <w14:ligatures w14:val="standardContextual"/>
        </w:rPr>
        <w:t>. 2/2014, k zabezpečení místních záležitostí veřejného pořádku na veřejných prostranstvích, kterou se stanovuje kratší doba nočního klidu, výjimečné případy, ve kterých lze rozhodnutím vymezit dobu nočního klidu dobou kratší a vymezují činnosti, které by mohly narušit veřejný pořádek v obci, včetně omezení těchto činností, ve znění obecně závazných vyhlášek č. 2/2016, č. 4/2016, č. 2/2017, č.</w:t>
      </w:r>
      <w:r>
        <w:rPr>
          <w:rFonts w:ascii="Arial" w:eastAsia="Arial" w:hAnsi="Arial"/>
          <w:b/>
          <w:bCs/>
          <w:kern w:val="2"/>
          <w:sz w:val="22"/>
          <w:szCs w:val="22"/>
          <w:lang w:eastAsia="en-US"/>
          <w14:ligatures w14:val="standardContextual"/>
        </w:rPr>
        <w:t> </w:t>
      </w:r>
      <w:r w:rsidRPr="00D90621">
        <w:rPr>
          <w:rFonts w:ascii="Arial" w:eastAsia="Arial" w:hAnsi="Arial"/>
          <w:b/>
          <w:bCs/>
          <w:kern w:val="2"/>
          <w:sz w:val="22"/>
          <w:szCs w:val="22"/>
          <w:lang w:eastAsia="en-US"/>
          <w14:ligatures w14:val="standardContextual"/>
        </w:rPr>
        <w:t>3/2018, č. 3/2019, č. 1/2020 a č. 1/2025 a nálezu Ústavního soudu</w:t>
      </w:r>
      <w:r w:rsidR="001E1C40">
        <w:rPr>
          <w:rFonts w:ascii="Arial" w:eastAsia="Arial" w:hAnsi="Arial"/>
          <w:b/>
          <w:bCs/>
          <w:kern w:val="2"/>
          <w:sz w:val="22"/>
          <w:szCs w:val="22"/>
          <w:lang w:eastAsia="en-US"/>
          <w14:ligatures w14:val="standardContextual"/>
        </w:rPr>
        <w:t>,</w:t>
      </w:r>
      <w:r w:rsidRPr="00D90621">
        <w:rPr>
          <w:rFonts w:ascii="Arial" w:eastAsia="Arial" w:hAnsi="Arial"/>
          <w:b/>
          <w:bCs/>
          <w:kern w:val="2"/>
          <w:sz w:val="22"/>
          <w:szCs w:val="22"/>
          <w:lang w:eastAsia="en-US"/>
          <w14:ligatures w14:val="standardContextual"/>
        </w:rPr>
        <w:t xml:space="preserve"> </w:t>
      </w:r>
      <w:r w:rsidR="001E1C40" w:rsidRPr="001E1C40">
        <w:rPr>
          <w:rFonts w:ascii="Arial" w:eastAsia="Arial" w:hAnsi="Arial"/>
          <w:b/>
          <w:bCs/>
          <w:kern w:val="2"/>
          <w:sz w:val="22"/>
          <w:szCs w:val="22"/>
          <w:lang w:eastAsia="en-US"/>
          <w14:ligatures w14:val="standardContextual"/>
        </w:rPr>
        <w:t>vyhlášeného pod č.</w:t>
      </w:r>
      <w:r w:rsidR="001E1C40">
        <w:rPr>
          <w:rFonts w:ascii="Arial" w:eastAsia="Arial" w:hAnsi="Arial"/>
          <w:b/>
          <w:bCs/>
          <w:kern w:val="2"/>
          <w:sz w:val="22"/>
          <w:szCs w:val="22"/>
          <w:lang w:eastAsia="en-US"/>
          <w14:ligatures w14:val="standardContextual"/>
        </w:rPr>
        <w:t> </w:t>
      </w:r>
      <w:r w:rsidR="001E1C40" w:rsidRPr="001E1C40">
        <w:rPr>
          <w:rFonts w:ascii="Arial" w:eastAsia="Arial" w:hAnsi="Arial"/>
          <w:b/>
          <w:bCs/>
          <w:kern w:val="2"/>
          <w:sz w:val="22"/>
          <w:szCs w:val="22"/>
          <w:lang w:eastAsia="en-US"/>
          <w14:ligatures w14:val="standardContextual"/>
        </w:rPr>
        <w:t>335/2016 Sb.</w:t>
      </w:r>
      <w:r w:rsidR="00E73D58">
        <w:rPr>
          <w:rFonts w:ascii="Arial" w:eastAsia="Arial" w:hAnsi="Arial"/>
          <w:b/>
          <w:bCs/>
          <w:kern w:val="2"/>
          <w:sz w:val="22"/>
          <w:szCs w:val="22"/>
          <w:lang w:eastAsia="en-US"/>
          <w14:ligatures w14:val="standardContextual"/>
        </w:rPr>
        <w:t>,</w:t>
      </w:r>
      <w:r w:rsidRPr="000D1329">
        <w:rPr>
          <w:rFonts w:ascii="Arial" w:eastAsia="Arial" w:hAnsi="Arial"/>
          <w:b/>
          <w:kern w:val="2"/>
          <w:sz w:val="22"/>
          <w:szCs w:val="22"/>
          <w:lang w:eastAsia="en-US"/>
          <w14:ligatures w14:val="standardContextual"/>
        </w:rPr>
        <w:t xml:space="preserve"> lhůtu 15 dnů ode dne doručení rozhodnutí</w:t>
      </w:r>
      <w:r>
        <w:rPr>
          <w:rFonts w:ascii="Arial" w:eastAsia="Arial" w:hAnsi="Arial"/>
          <w:kern w:val="2"/>
          <w:sz w:val="22"/>
          <w:szCs w:val="22"/>
          <w:lang w:eastAsia="en-US"/>
          <w14:ligatures w14:val="standardContextual"/>
        </w:rPr>
        <w:t>.</w:t>
      </w:r>
    </w:p>
    <w:p w14:paraId="67EAA505" w14:textId="77777777" w:rsidR="00FC4140" w:rsidRDefault="00FC4140" w:rsidP="00FC4140">
      <w:pPr>
        <w:numPr>
          <w:ilvl w:val="0"/>
          <w:numId w:val="5"/>
        </w:numPr>
        <w:suppressAutoHyphens w:val="0"/>
        <w:spacing w:after="160" w:line="276" w:lineRule="auto"/>
        <w:ind w:left="0" w:firstLine="0"/>
        <w:jc w:val="both"/>
        <w:rPr>
          <w:rFonts w:ascii="Arial" w:eastAsia="Arial" w:hAnsi="Arial"/>
          <w:kern w:val="2"/>
          <w:sz w:val="22"/>
          <w:szCs w:val="22"/>
          <w:lang w:eastAsia="en-US"/>
          <w14:ligatures w14:val="standardContextual"/>
        </w:rPr>
      </w:pPr>
      <w:r>
        <w:rPr>
          <w:rFonts w:ascii="Arial" w:eastAsia="Arial" w:hAnsi="Arial"/>
          <w:kern w:val="2"/>
          <w:sz w:val="22"/>
          <w:szCs w:val="22"/>
          <w:lang w:eastAsia="en-US"/>
          <w14:ligatures w14:val="standardContextual"/>
        </w:rPr>
        <w:t>Město Chrastava</w:t>
      </w:r>
      <w:r w:rsidRPr="000D1329">
        <w:rPr>
          <w:rFonts w:ascii="Arial" w:eastAsia="Arial" w:hAnsi="Arial"/>
          <w:kern w:val="2"/>
          <w:sz w:val="22"/>
          <w:szCs w:val="22"/>
          <w:lang w:eastAsia="en-US"/>
          <w14:ligatures w14:val="standardContextual"/>
        </w:rPr>
        <w:t xml:space="preserve"> bude dle ustanovení § 123 odst. 1 zákona o obcích v případě zjednání nápravy informovat Ministerstvo vnitra o zjednané nápravě, aby bylo možno Ministerstvem vnitra toto rozhodnutí zrušit neprodleně po obdržení informace o zjednání nápravy. Přílohou této informace bude i příslušná obecně závazná vyhláška, kterou bude náprava provedena</w:t>
      </w:r>
      <w:r>
        <w:rPr>
          <w:rFonts w:ascii="Arial" w:eastAsia="Arial" w:hAnsi="Arial"/>
          <w:kern w:val="2"/>
          <w:sz w:val="22"/>
          <w:szCs w:val="22"/>
          <w:lang w:eastAsia="en-US"/>
          <w14:ligatures w14:val="standardContextual"/>
        </w:rPr>
        <w:t>.</w:t>
      </w:r>
    </w:p>
    <w:p w14:paraId="2FC9990B" w14:textId="556A469E" w:rsidR="00FC4140" w:rsidRPr="000D1329" w:rsidRDefault="00FC4140" w:rsidP="00FC4140">
      <w:pPr>
        <w:numPr>
          <w:ilvl w:val="0"/>
          <w:numId w:val="5"/>
        </w:numPr>
        <w:suppressAutoHyphens w:val="0"/>
        <w:spacing w:after="160" w:line="276" w:lineRule="auto"/>
        <w:ind w:left="0" w:firstLine="0"/>
        <w:jc w:val="both"/>
        <w:rPr>
          <w:rFonts w:ascii="Arial" w:eastAsia="Arial" w:hAnsi="Arial"/>
          <w:kern w:val="2"/>
          <w:sz w:val="22"/>
          <w:szCs w:val="22"/>
          <w:lang w:eastAsia="en-US"/>
          <w14:ligatures w14:val="standardContextual"/>
        </w:rPr>
      </w:pPr>
      <w:r w:rsidRPr="000D1329">
        <w:rPr>
          <w:rFonts w:ascii="Arial" w:eastAsia="Arial" w:hAnsi="Arial"/>
          <w:b/>
          <w:kern w:val="2"/>
          <w:sz w:val="22"/>
          <w:szCs w:val="22"/>
          <w:lang w:eastAsia="en-US"/>
          <w14:ligatures w14:val="standardContextual"/>
        </w:rPr>
        <w:t>Účinnost</w:t>
      </w:r>
      <w:r w:rsidRPr="000D1329">
        <w:rPr>
          <w:rFonts w:ascii="Arial" w:eastAsia="Arial" w:hAnsi="Arial"/>
          <w:kern w:val="2"/>
          <w:sz w:val="22"/>
          <w:szCs w:val="22"/>
          <w:lang w:eastAsia="en-US"/>
          <w14:ligatures w14:val="standardContextual"/>
        </w:rPr>
        <w:t xml:space="preserve"> </w:t>
      </w:r>
      <w:r w:rsidRPr="006B3E62">
        <w:rPr>
          <w:rFonts w:ascii="Arial" w:eastAsia="Arial" w:hAnsi="Arial"/>
          <w:b/>
          <w:bCs/>
          <w:kern w:val="2"/>
          <w:sz w:val="22"/>
          <w:szCs w:val="22"/>
          <w:lang w:eastAsia="en-US"/>
          <w14:ligatures w14:val="standardContextual"/>
        </w:rPr>
        <w:t>čl. 2 odst. 2 písm. b)</w:t>
      </w:r>
      <w:r>
        <w:rPr>
          <w:rFonts w:ascii="Arial" w:eastAsia="Arial" w:hAnsi="Arial"/>
          <w:kern w:val="2"/>
          <w:sz w:val="22"/>
          <w:szCs w:val="22"/>
          <w:lang w:eastAsia="en-US"/>
          <w14:ligatures w14:val="standardContextual"/>
        </w:rPr>
        <w:t xml:space="preserve"> </w:t>
      </w:r>
      <w:r w:rsidRPr="00326503">
        <w:rPr>
          <w:rFonts w:ascii="Arial" w:eastAsia="Arial" w:hAnsi="Arial"/>
          <w:kern w:val="2"/>
          <w:sz w:val="22"/>
          <w:szCs w:val="22"/>
          <w:lang w:eastAsia="en-US"/>
          <w14:ligatures w14:val="standardContextual"/>
        </w:rPr>
        <w:t xml:space="preserve">obecně závazné vyhlášky </w:t>
      </w:r>
      <w:r>
        <w:rPr>
          <w:rFonts w:ascii="Arial" w:eastAsia="Arial" w:hAnsi="Arial"/>
          <w:kern w:val="2"/>
          <w:sz w:val="22"/>
          <w:szCs w:val="22"/>
          <w:lang w:eastAsia="en-US"/>
          <w14:ligatures w14:val="standardContextual"/>
        </w:rPr>
        <w:t>města Chrastava</w:t>
      </w:r>
      <w:r w:rsidRPr="00326503">
        <w:rPr>
          <w:rFonts w:ascii="Arial" w:eastAsia="Arial" w:hAnsi="Arial"/>
          <w:kern w:val="2"/>
          <w:sz w:val="22"/>
          <w:szCs w:val="22"/>
          <w:lang w:eastAsia="en-US"/>
          <w14:ligatures w14:val="standardContextual"/>
        </w:rPr>
        <w:t xml:space="preserve"> </w:t>
      </w:r>
      <w:r w:rsidRPr="00A42263">
        <w:rPr>
          <w:rFonts w:ascii="Arial" w:eastAsia="Arial" w:hAnsi="Arial"/>
          <w:kern w:val="2"/>
          <w:sz w:val="22"/>
          <w:szCs w:val="22"/>
          <w:lang w:eastAsia="en-US"/>
          <w14:ligatures w14:val="standardContextual"/>
        </w:rPr>
        <w:t>č. 2/2014, k</w:t>
      </w:r>
      <w:r>
        <w:rPr>
          <w:rFonts w:ascii="Arial" w:eastAsia="Arial" w:hAnsi="Arial"/>
          <w:kern w:val="2"/>
          <w:sz w:val="22"/>
          <w:szCs w:val="22"/>
          <w:lang w:eastAsia="en-US"/>
          <w14:ligatures w14:val="standardContextual"/>
        </w:rPr>
        <w:t> </w:t>
      </w:r>
      <w:r w:rsidRPr="00A42263">
        <w:rPr>
          <w:rFonts w:ascii="Arial" w:eastAsia="Arial" w:hAnsi="Arial"/>
          <w:kern w:val="2"/>
          <w:sz w:val="22"/>
          <w:szCs w:val="22"/>
          <w:lang w:eastAsia="en-US"/>
          <w14:ligatures w14:val="standardContextual"/>
        </w:rPr>
        <w:t>zabezpečení místních záležitostí veřejného pořádku na veřejných prostranstvích, kterou se stanovuje kratší doba nočního klidu, výjimečné případy, ve kterých lze rozhodnutím vymezit dobu nočního klidu dobou kratší a vymezují činnosti, které by mohly narušit veřejný pořádek v</w:t>
      </w:r>
      <w:r>
        <w:rPr>
          <w:rFonts w:ascii="Arial" w:eastAsia="Arial" w:hAnsi="Arial"/>
          <w:kern w:val="2"/>
          <w:sz w:val="22"/>
          <w:szCs w:val="22"/>
          <w:lang w:eastAsia="en-US"/>
          <w14:ligatures w14:val="standardContextual"/>
        </w:rPr>
        <w:t> </w:t>
      </w:r>
      <w:r w:rsidRPr="00A42263">
        <w:rPr>
          <w:rFonts w:ascii="Arial" w:eastAsia="Arial" w:hAnsi="Arial"/>
          <w:kern w:val="2"/>
          <w:sz w:val="22"/>
          <w:szCs w:val="22"/>
          <w:lang w:eastAsia="en-US"/>
          <w14:ligatures w14:val="standardContextual"/>
        </w:rPr>
        <w:t>obci, včetně omezení těchto činností, ve znění obecně závazných vyhlášek č. 2/2016, č.</w:t>
      </w:r>
      <w:r>
        <w:rPr>
          <w:rFonts w:ascii="Arial" w:eastAsia="Arial" w:hAnsi="Arial"/>
          <w:kern w:val="2"/>
          <w:sz w:val="22"/>
          <w:szCs w:val="22"/>
          <w:lang w:eastAsia="en-US"/>
          <w14:ligatures w14:val="standardContextual"/>
        </w:rPr>
        <w:t> </w:t>
      </w:r>
      <w:r w:rsidRPr="00A42263">
        <w:rPr>
          <w:rFonts w:ascii="Arial" w:eastAsia="Arial" w:hAnsi="Arial"/>
          <w:kern w:val="2"/>
          <w:sz w:val="22"/>
          <w:szCs w:val="22"/>
          <w:lang w:eastAsia="en-US"/>
          <w14:ligatures w14:val="standardContextual"/>
        </w:rPr>
        <w:t>4/2016, č. 2/2017, č. 3/2018, č. 3/2019, č. 1/2020 a č. 1/2025 a nálezu Ústavního soudu</w:t>
      </w:r>
      <w:r w:rsidR="001E1C40">
        <w:rPr>
          <w:rFonts w:ascii="Arial" w:eastAsia="Arial" w:hAnsi="Arial"/>
          <w:kern w:val="2"/>
          <w:sz w:val="22"/>
          <w:szCs w:val="22"/>
          <w:lang w:eastAsia="en-US"/>
          <w14:ligatures w14:val="standardContextual"/>
        </w:rPr>
        <w:t>,</w:t>
      </w:r>
      <w:r w:rsidRPr="00A42263">
        <w:rPr>
          <w:rFonts w:ascii="Arial" w:eastAsia="Arial" w:hAnsi="Arial"/>
          <w:kern w:val="2"/>
          <w:sz w:val="22"/>
          <w:szCs w:val="22"/>
          <w:lang w:eastAsia="en-US"/>
          <w14:ligatures w14:val="standardContextual"/>
        </w:rPr>
        <w:t xml:space="preserve"> </w:t>
      </w:r>
      <w:r w:rsidR="001E1C40" w:rsidRPr="001E1C40">
        <w:rPr>
          <w:rFonts w:ascii="Arial" w:eastAsia="Arial" w:hAnsi="Arial"/>
          <w:kern w:val="2"/>
          <w:sz w:val="22"/>
          <w:szCs w:val="22"/>
          <w:lang w:eastAsia="en-US"/>
          <w14:ligatures w14:val="standardContextual"/>
        </w:rPr>
        <w:t>vyhlášeného pod č. 335/2016 Sb.</w:t>
      </w:r>
      <w:r w:rsidRPr="00A42263">
        <w:rPr>
          <w:rFonts w:ascii="Arial" w:eastAsia="Arial" w:hAnsi="Arial"/>
          <w:kern w:val="2"/>
          <w:sz w:val="22"/>
          <w:szCs w:val="22"/>
          <w:lang w:eastAsia="en-US"/>
          <w14:ligatures w14:val="standardContextual"/>
        </w:rPr>
        <w:t>,</w:t>
      </w:r>
      <w:r w:rsidRPr="000D1329">
        <w:rPr>
          <w:rFonts w:ascii="Arial" w:eastAsia="Arial" w:hAnsi="Arial"/>
          <w:kern w:val="2"/>
          <w:sz w:val="22"/>
          <w:szCs w:val="22"/>
          <w:lang w:eastAsia="en-US"/>
          <w14:ligatures w14:val="standardContextual"/>
        </w:rPr>
        <w:t xml:space="preserve"> </w:t>
      </w:r>
      <w:r w:rsidRPr="00BC2138">
        <w:rPr>
          <w:rFonts w:ascii="Arial" w:eastAsia="Arial" w:hAnsi="Arial"/>
          <w:b/>
          <w:bCs/>
          <w:kern w:val="2"/>
          <w:sz w:val="22"/>
          <w:szCs w:val="22"/>
          <w:lang w:eastAsia="en-US"/>
          <w14:ligatures w14:val="standardContextual"/>
        </w:rPr>
        <w:t>je pozastavena</w:t>
      </w:r>
      <w:r w:rsidRPr="000D1329">
        <w:rPr>
          <w:rFonts w:ascii="Arial" w:eastAsia="Arial" w:hAnsi="Arial"/>
          <w:kern w:val="2"/>
          <w:sz w:val="22"/>
          <w:szCs w:val="22"/>
          <w:lang w:eastAsia="en-US"/>
          <w14:ligatures w14:val="standardContextual"/>
        </w:rPr>
        <w:t xml:space="preserve"> </w:t>
      </w:r>
      <w:r w:rsidRPr="000D1329">
        <w:rPr>
          <w:rFonts w:ascii="Arial" w:eastAsia="Arial" w:hAnsi="Arial"/>
          <w:b/>
          <w:kern w:val="2"/>
          <w:sz w:val="22"/>
          <w:szCs w:val="22"/>
          <w:lang w:eastAsia="en-US"/>
          <w14:ligatures w14:val="standardContextual"/>
        </w:rPr>
        <w:t>dnem doručení</w:t>
      </w:r>
      <w:r w:rsidRPr="000D1329">
        <w:rPr>
          <w:rFonts w:ascii="Arial" w:eastAsia="Arial" w:hAnsi="Arial"/>
          <w:kern w:val="2"/>
          <w:sz w:val="22"/>
          <w:szCs w:val="22"/>
          <w:lang w:eastAsia="en-US"/>
          <w14:ligatures w14:val="standardContextual"/>
        </w:rPr>
        <w:t xml:space="preserve"> </w:t>
      </w:r>
      <w:r w:rsidRPr="00BC2138">
        <w:rPr>
          <w:rFonts w:ascii="Arial" w:eastAsia="Arial" w:hAnsi="Arial"/>
          <w:b/>
          <w:bCs/>
          <w:kern w:val="2"/>
          <w:sz w:val="22"/>
          <w:szCs w:val="22"/>
          <w:lang w:eastAsia="en-US"/>
          <w14:ligatures w14:val="standardContextual"/>
        </w:rPr>
        <w:t>tohoto rozhodnutí účastníku řízení.</w:t>
      </w:r>
    </w:p>
    <w:p w14:paraId="640107DF" w14:textId="38B8BFAF" w:rsidR="00FC4140" w:rsidRPr="009D37D7" w:rsidRDefault="00FC4140" w:rsidP="009D37D7">
      <w:pPr>
        <w:spacing w:before="640" w:after="160" w:line="276" w:lineRule="auto"/>
        <w:jc w:val="both"/>
        <w:rPr>
          <w:rFonts w:ascii="Arial" w:eastAsia="Arial" w:hAnsi="Arial"/>
          <w:b/>
          <w:bCs/>
          <w:kern w:val="2"/>
          <w:sz w:val="22"/>
          <w:szCs w:val="22"/>
          <w:lang w:eastAsia="en-US"/>
          <w14:ligatures w14:val="standardContextual"/>
        </w:rPr>
      </w:pPr>
      <w:r w:rsidRPr="009D37D7">
        <w:rPr>
          <w:rFonts w:ascii="Arial" w:eastAsia="Arial" w:hAnsi="Arial"/>
          <w:b/>
          <w:bCs/>
          <w:kern w:val="2"/>
          <w:sz w:val="22"/>
          <w:szCs w:val="22"/>
          <w:lang w:eastAsia="en-US"/>
          <w14:ligatures w14:val="standardContextual"/>
        </w:rPr>
        <w:t>Poučení o opravném prostředku</w:t>
      </w:r>
    </w:p>
    <w:p w14:paraId="1697DDCA" w14:textId="0C8051D4" w:rsidR="00FC4140" w:rsidRPr="00A50247" w:rsidRDefault="00FC4140" w:rsidP="00FC4140">
      <w:pPr>
        <w:spacing w:before="320" w:after="160" w:line="276" w:lineRule="auto"/>
        <w:jc w:val="both"/>
        <w:rPr>
          <w:rFonts w:ascii="Arial" w:eastAsia="Arial" w:hAnsi="Arial"/>
          <w:kern w:val="2"/>
          <w:sz w:val="22"/>
          <w:szCs w:val="22"/>
          <w:lang w:eastAsia="en-US"/>
          <w14:ligatures w14:val="standardContextual"/>
        </w:rPr>
      </w:pPr>
      <w:r w:rsidRPr="00A50247">
        <w:rPr>
          <w:rFonts w:ascii="Arial" w:eastAsia="Arial" w:hAnsi="Arial"/>
          <w:kern w:val="2"/>
          <w:sz w:val="22"/>
          <w:szCs w:val="22"/>
          <w:lang w:eastAsia="en-US"/>
          <w14:ligatures w14:val="standardContextual"/>
        </w:rPr>
        <w:t>Proti tomuto rozhodnutí lze podle § 152 odst. 1 správního řádu podat rozklad ve lhůtě 15 dnů ode dne jeho oznámení (§ 83 odst. 1 správního řádu). Rozklad se podává ministrovi vnitra prostřednictvím Ministerstva vnitra, odboru veřejné správy, dozoru a kontroly, nám. Hrdinů 3, 140 21 Praha 4. Podání rozkladu nemá odkladný účinek</w:t>
      </w:r>
      <w:r>
        <w:rPr>
          <w:rFonts w:ascii="Arial" w:eastAsia="Arial" w:hAnsi="Arial"/>
          <w:kern w:val="2"/>
          <w:sz w:val="22"/>
          <w:szCs w:val="22"/>
          <w:lang w:eastAsia="en-US"/>
          <w14:ligatures w14:val="standardContextual"/>
        </w:rPr>
        <w:t>.</w:t>
      </w:r>
    </w:p>
    <w:p w14:paraId="5B2457D0" w14:textId="77777777" w:rsidR="00FC4140" w:rsidRDefault="00FC4140" w:rsidP="00FC4140">
      <w:pPr>
        <w:suppressAutoHyphens w:val="0"/>
        <w:spacing w:after="160" w:line="276" w:lineRule="auto"/>
        <w:jc w:val="both"/>
        <w:rPr>
          <w:rFonts w:ascii="Arial" w:eastAsia="Arial" w:hAnsi="Arial"/>
          <w:kern w:val="2"/>
          <w:sz w:val="22"/>
          <w:szCs w:val="22"/>
          <w:lang w:eastAsia="en-US"/>
          <w14:ligatures w14:val="standardContextual"/>
        </w:rPr>
      </w:pPr>
    </w:p>
    <w:p w14:paraId="1C49A0B4" w14:textId="77777777" w:rsidR="00FC4140" w:rsidRPr="006049EF" w:rsidRDefault="00FC4140" w:rsidP="00FC4140">
      <w:pPr>
        <w:suppressAutoHyphens w:val="0"/>
        <w:spacing w:after="160" w:line="276" w:lineRule="auto"/>
        <w:ind w:left="720"/>
        <w:jc w:val="center"/>
        <w:rPr>
          <w:rFonts w:ascii="Arial" w:eastAsia="Arial" w:hAnsi="Arial"/>
          <w:kern w:val="2"/>
          <w:sz w:val="22"/>
          <w:szCs w:val="22"/>
          <w:lang w:eastAsia="en-US"/>
          <w14:ligatures w14:val="standardContextual"/>
        </w:rPr>
      </w:pPr>
      <w:r w:rsidRPr="006049EF">
        <w:rPr>
          <w:rFonts w:ascii="Arial" w:eastAsia="Arial" w:hAnsi="Arial"/>
          <w:kern w:val="2"/>
          <w:sz w:val="22"/>
          <w:szCs w:val="22"/>
          <w:lang w:eastAsia="en-US"/>
          <w14:ligatures w14:val="standardContextual"/>
        </w:rPr>
        <w:t>-</w:t>
      </w:r>
      <w:r>
        <w:rPr>
          <w:rFonts w:ascii="Arial" w:eastAsia="Arial" w:hAnsi="Arial"/>
          <w:kern w:val="2"/>
          <w:sz w:val="22"/>
          <w:szCs w:val="22"/>
          <w:lang w:eastAsia="en-US"/>
          <w14:ligatures w14:val="standardContextual"/>
        </w:rPr>
        <w:t xml:space="preserve"> </w:t>
      </w:r>
      <w:r w:rsidRPr="006049EF">
        <w:rPr>
          <w:rFonts w:ascii="Arial" w:eastAsia="Arial" w:hAnsi="Arial"/>
          <w:kern w:val="2"/>
          <w:sz w:val="22"/>
          <w:szCs w:val="22"/>
          <w:lang w:eastAsia="en-US"/>
          <w14:ligatures w14:val="standardContextual"/>
        </w:rPr>
        <w:t>otisk úředního razítka -</w:t>
      </w:r>
    </w:p>
    <w:p w14:paraId="5002304F" w14:textId="77777777" w:rsidR="00FC4140" w:rsidRDefault="00FC4140" w:rsidP="00FC4140">
      <w:pPr>
        <w:suppressAutoHyphens w:val="0"/>
        <w:spacing w:after="160" w:line="276" w:lineRule="auto"/>
        <w:rPr>
          <w:rFonts w:ascii="Arial" w:eastAsia="Arial" w:hAnsi="Arial"/>
          <w:kern w:val="2"/>
          <w:sz w:val="22"/>
          <w:szCs w:val="22"/>
          <w:lang w:eastAsia="en-US"/>
          <w14:ligatures w14:val="standardContextual"/>
        </w:rPr>
      </w:pPr>
    </w:p>
    <w:p w14:paraId="7F04166B" w14:textId="77777777" w:rsidR="00FC4140" w:rsidRDefault="00FC4140" w:rsidP="00FC4140">
      <w:pPr>
        <w:suppressAutoHyphens w:val="0"/>
        <w:spacing w:after="160" w:line="276" w:lineRule="auto"/>
        <w:rPr>
          <w:rFonts w:ascii="Arial" w:eastAsia="Arial" w:hAnsi="Arial"/>
          <w:kern w:val="2"/>
          <w:sz w:val="22"/>
          <w:szCs w:val="22"/>
          <w:lang w:eastAsia="en-US"/>
          <w14:ligatures w14:val="standardContextual"/>
        </w:rPr>
      </w:pPr>
      <w:r w:rsidRPr="00F63615">
        <w:rPr>
          <w:rFonts w:ascii="Arial" w:eastAsia="Arial" w:hAnsi="Arial"/>
          <w:kern w:val="2"/>
          <w:sz w:val="22"/>
          <w:szCs w:val="22"/>
          <w:lang w:eastAsia="en-US"/>
          <w14:ligatures w14:val="standardContextual"/>
        </w:rPr>
        <w:fldChar w:fldCharType="begin">
          <w:ffData>
            <w:name w:val="ssl_spis_schref1"/>
            <w:enabled w:val="0"/>
            <w:calcOnExit w:val="0"/>
            <w:textInput>
              <w:default w:val="Ing. Bc. Miroslav Veselý"/>
            </w:textInput>
          </w:ffData>
        </w:fldChar>
      </w:r>
      <w:bookmarkStart w:id="18" w:name="ssl_spis_schref1"/>
      <w:r w:rsidRPr="00F63615">
        <w:rPr>
          <w:rFonts w:ascii="Arial" w:eastAsia="Arial" w:hAnsi="Arial"/>
          <w:kern w:val="2"/>
          <w:sz w:val="22"/>
          <w:szCs w:val="22"/>
          <w:lang w:eastAsia="en-US"/>
          <w14:ligatures w14:val="standardContextual"/>
        </w:rPr>
        <w:instrText xml:space="preserve"> FORMTEXT </w:instrText>
      </w:r>
      <w:r w:rsidRPr="00F63615">
        <w:rPr>
          <w:rFonts w:ascii="Arial" w:eastAsia="Arial" w:hAnsi="Arial"/>
          <w:kern w:val="2"/>
          <w:sz w:val="22"/>
          <w:szCs w:val="22"/>
          <w:lang w:eastAsia="en-US"/>
          <w14:ligatures w14:val="standardContextual"/>
        </w:rPr>
      </w:r>
      <w:r w:rsidRPr="00F63615">
        <w:rPr>
          <w:rFonts w:ascii="Arial" w:eastAsia="Arial" w:hAnsi="Arial"/>
          <w:kern w:val="2"/>
          <w:sz w:val="22"/>
          <w:szCs w:val="22"/>
          <w:lang w:eastAsia="en-US"/>
          <w14:ligatures w14:val="standardContextual"/>
        </w:rPr>
        <w:fldChar w:fldCharType="separate"/>
      </w:r>
      <w:r w:rsidRPr="00F63615">
        <w:rPr>
          <w:rFonts w:ascii="Arial" w:eastAsia="Arial" w:hAnsi="Arial"/>
          <w:noProof/>
          <w:kern w:val="2"/>
          <w:sz w:val="22"/>
          <w:szCs w:val="22"/>
          <w:lang w:eastAsia="en-US"/>
          <w14:ligatures w14:val="standardContextual"/>
        </w:rPr>
        <w:t>Ing. Bc. Miroslav Veselý</w:t>
      </w:r>
      <w:r w:rsidRPr="00F63615">
        <w:rPr>
          <w:rFonts w:ascii="Arial" w:eastAsia="Arial" w:hAnsi="Arial"/>
          <w:kern w:val="2"/>
          <w:sz w:val="22"/>
          <w:szCs w:val="22"/>
          <w:lang w:eastAsia="en-US"/>
          <w14:ligatures w14:val="standardContextual"/>
        </w:rPr>
        <w:fldChar w:fldCharType="end"/>
      </w:r>
      <w:bookmarkEnd w:id="18"/>
      <w:r w:rsidRPr="00F63615">
        <w:rPr>
          <w:rFonts w:ascii="Arial" w:eastAsia="Arial" w:hAnsi="Arial"/>
          <w:kern w:val="2"/>
          <w:sz w:val="22"/>
          <w:szCs w:val="22"/>
          <w:lang w:eastAsia="en-US"/>
          <w14:ligatures w14:val="standardContextual"/>
        </w:rPr>
        <w:br/>
      </w:r>
      <w:r w:rsidRPr="00F63615">
        <w:rPr>
          <w:rFonts w:ascii="Arial" w:eastAsia="Arial" w:hAnsi="Arial"/>
          <w:kern w:val="2"/>
          <w:sz w:val="22"/>
          <w:szCs w:val="22"/>
          <w:lang w:eastAsia="en-US"/>
          <w14:ligatures w14:val="standardContextual"/>
        </w:rPr>
        <w:fldChar w:fldCharType="begin">
          <w:ffData>
            <w:name w:val="ssl_spis_schfuno"/>
            <w:enabled w:val="0"/>
            <w:calcOnExit w:val="0"/>
            <w:textInput>
              <w:default w:val="ředitel"/>
            </w:textInput>
          </w:ffData>
        </w:fldChar>
      </w:r>
      <w:bookmarkStart w:id="19" w:name="ssl_spis_schfuno"/>
      <w:r w:rsidRPr="00F63615">
        <w:rPr>
          <w:rFonts w:ascii="Arial" w:eastAsia="Arial" w:hAnsi="Arial"/>
          <w:kern w:val="2"/>
          <w:sz w:val="22"/>
          <w:szCs w:val="22"/>
          <w:lang w:eastAsia="en-US"/>
          <w14:ligatures w14:val="standardContextual"/>
        </w:rPr>
        <w:instrText xml:space="preserve"> FORMTEXT </w:instrText>
      </w:r>
      <w:r w:rsidRPr="00F63615">
        <w:rPr>
          <w:rFonts w:ascii="Arial" w:eastAsia="Arial" w:hAnsi="Arial"/>
          <w:kern w:val="2"/>
          <w:sz w:val="22"/>
          <w:szCs w:val="22"/>
          <w:lang w:eastAsia="en-US"/>
          <w14:ligatures w14:val="standardContextual"/>
        </w:rPr>
      </w:r>
      <w:r w:rsidRPr="00F63615">
        <w:rPr>
          <w:rFonts w:ascii="Arial" w:eastAsia="Arial" w:hAnsi="Arial"/>
          <w:kern w:val="2"/>
          <w:sz w:val="22"/>
          <w:szCs w:val="22"/>
          <w:lang w:eastAsia="en-US"/>
          <w14:ligatures w14:val="standardContextual"/>
        </w:rPr>
        <w:fldChar w:fldCharType="separate"/>
      </w:r>
      <w:r w:rsidRPr="00F63615">
        <w:rPr>
          <w:rFonts w:ascii="Arial" w:eastAsia="Arial" w:hAnsi="Arial"/>
          <w:noProof/>
          <w:kern w:val="2"/>
          <w:sz w:val="22"/>
          <w:szCs w:val="22"/>
          <w:lang w:eastAsia="en-US"/>
          <w14:ligatures w14:val="standardContextual"/>
        </w:rPr>
        <w:t>ředitel</w:t>
      </w:r>
      <w:r w:rsidRPr="00F63615">
        <w:rPr>
          <w:rFonts w:ascii="Arial" w:eastAsia="Arial" w:hAnsi="Arial"/>
          <w:kern w:val="2"/>
          <w:sz w:val="22"/>
          <w:szCs w:val="22"/>
          <w:lang w:eastAsia="en-US"/>
          <w14:ligatures w14:val="standardContextual"/>
        </w:rPr>
        <w:fldChar w:fldCharType="end"/>
      </w:r>
      <w:bookmarkEnd w:id="19"/>
    </w:p>
    <w:p w14:paraId="22842258" w14:textId="24ADBB9F" w:rsidR="001E1C40" w:rsidRDefault="001E1C40" w:rsidP="001E1C40">
      <w:pPr>
        <w:suppressAutoHyphens w:val="0"/>
        <w:spacing w:line="276" w:lineRule="auto"/>
        <w:rPr>
          <w:rFonts w:ascii="Arial" w:eastAsia="Arial" w:hAnsi="Arial"/>
          <w:kern w:val="2"/>
          <w:sz w:val="22"/>
          <w:szCs w:val="22"/>
          <w:lang w:eastAsia="en-US"/>
          <w14:ligatures w14:val="standardContextual"/>
        </w:rPr>
      </w:pPr>
      <w:r>
        <w:rPr>
          <w:rFonts w:ascii="Arial" w:eastAsia="Arial" w:hAnsi="Arial"/>
          <w:kern w:val="2"/>
          <w:sz w:val="22"/>
          <w:szCs w:val="22"/>
          <w:lang w:eastAsia="en-US"/>
          <w14:ligatures w14:val="standardContextual"/>
        </w:rPr>
        <w:t>v z. Mgr</w:t>
      </w:r>
      <w:r w:rsidR="005E4ACB">
        <w:rPr>
          <w:rFonts w:ascii="Arial" w:eastAsia="Arial" w:hAnsi="Arial"/>
          <w:kern w:val="2"/>
          <w:sz w:val="22"/>
          <w:szCs w:val="22"/>
          <w:lang w:eastAsia="en-US"/>
          <w14:ligatures w14:val="standardContextual"/>
        </w:rPr>
        <w:t>.</w:t>
      </w:r>
      <w:r>
        <w:rPr>
          <w:rFonts w:ascii="Arial" w:eastAsia="Arial" w:hAnsi="Arial"/>
          <w:kern w:val="2"/>
          <w:sz w:val="22"/>
          <w:szCs w:val="22"/>
          <w:lang w:eastAsia="en-US"/>
          <w14:ligatures w14:val="standardContextual"/>
        </w:rPr>
        <w:t xml:space="preserve"> Jan Roneš</w:t>
      </w:r>
    </w:p>
    <w:p w14:paraId="6C21B991" w14:textId="7D2AF3D6" w:rsidR="001E1C40" w:rsidRDefault="001E1C40" w:rsidP="001E1C40">
      <w:pPr>
        <w:suppressAutoHyphens w:val="0"/>
        <w:spacing w:line="276" w:lineRule="auto"/>
        <w:rPr>
          <w:rFonts w:ascii="Arial" w:eastAsia="Arial" w:hAnsi="Arial"/>
          <w:kern w:val="2"/>
          <w:sz w:val="22"/>
          <w:szCs w:val="22"/>
          <w:lang w:eastAsia="en-US"/>
          <w14:ligatures w14:val="standardContextual"/>
        </w:rPr>
      </w:pPr>
      <w:r>
        <w:rPr>
          <w:rFonts w:ascii="Arial" w:eastAsia="Arial" w:hAnsi="Arial"/>
          <w:kern w:val="2"/>
          <w:sz w:val="22"/>
          <w:szCs w:val="22"/>
          <w:lang w:eastAsia="en-US"/>
          <w14:ligatures w14:val="standardContextual"/>
        </w:rPr>
        <w:t>vedoucí oddělení vzdělávání a samosprávných</w:t>
      </w:r>
    </w:p>
    <w:p w14:paraId="71870C7E" w14:textId="07ABD17B" w:rsidR="001E1C40" w:rsidRDefault="001E1C40" w:rsidP="001E1C40">
      <w:pPr>
        <w:suppressAutoHyphens w:val="0"/>
        <w:spacing w:line="276" w:lineRule="auto"/>
        <w:rPr>
          <w:rFonts w:ascii="Arial" w:eastAsia="Arial" w:hAnsi="Arial"/>
          <w:kern w:val="2"/>
          <w:sz w:val="22"/>
          <w:szCs w:val="22"/>
          <w:lang w:eastAsia="en-US"/>
          <w14:ligatures w14:val="standardContextual"/>
        </w:rPr>
      </w:pPr>
      <w:r>
        <w:rPr>
          <w:rFonts w:ascii="Arial" w:eastAsia="Arial" w:hAnsi="Arial"/>
          <w:kern w:val="2"/>
          <w:sz w:val="22"/>
          <w:szCs w:val="22"/>
          <w:lang w:eastAsia="en-US"/>
          <w14:ligatures w14:val="standardContextual"/>
        </w:rPr>
        <w:t>agend územních samosprávných celků</w:t>
      </w:r>
    </w:p>
    <w:p w14:paraId="5ADD1143" w14:textId="77777777" w:rsidR="00FC4140" w:rsidRDefault="00FC4140" w:rsidP="00FC4140">
      <w:pPr>
        <w:suppressAutoHyphens w:val="0"/>
        <w:spacing w:after="160" w:line="259" w:lineRule="auto"/>
        <w:rPr>
          <w:rFonts w:ascii="Arial" w:eastAsia="Arial" w:hAnsi="Arial"/>
          <w:kern w:val="2"/>
          <w:sz w:val="22"/>
          <w:szCs w:val="22"/>
          <w:lang w:eastAsia="en-US"/>
          <w14:ligatures w14:val="standardContextual"/>
        </w:rPr>
      </w:pPr>
      <w:r>
        <w:rPr>
          <w:rFonts w:ascii="Arial" w:eastAsia="Arial" w:hAnsi="Arial"/>
          <w:kern w:val="2"/>
          <w:sz w:val="22"/>
          <w:szCs w:val="22"/>
          <w:lang w:eastAsia="en-US"/>
          <w14:ligatures w14:val="standardContextual"/>
        </w:rPr>
        <w:br w:type="page"/>
      </w:r>
    </w:p>
    <w:p w14:paraId="6DEC240F" w14:textId="77777777" w:rsidR="00FC4140" w:rsidRPr="00FC4140" w:rsidRDefault="00FC4140" w:rsidP="00FC4140">
      <w:pPr>
        <w:suppressAutoHyphens w:val="0"/>
        <w:spacing w:after="160" w:line="276" w:lineRule="auto"/>
        <w:rPr>
          <w:rFonts w:ascii="Arial" w:eastAsia="Arial" w:hAnsi="Arial"/>
          <w:kern w:val="2"/>
          <w:sz w:val="20"/>
          <w:szCs w:val="20"/>
          <w:u w:val="single"/>
          <w:lang w:eastAsia="en-US"/>
          <w14:ligatures w14:val="standardContextual"/>
        </w:rPr>
      </w:pPr>
      <w:r w:rsidRPr="00FC4140">
        <w:rPr>
          <w:rFonts w:ascii="Arial" w:eastAsia="Arial" w:hAnsi="Arial"/>
          <w:kern w:val="2"/>
          <w:sz w:val="20"/>
          <w:szCs w:val="20"/>
          <w:u w:val="single"/>
          <w:lang w:eastAsia="en-US"/>
          <w14:ligatures w14:val="standardContextual"/>
        </w:rPr>
        <w:lastRenderedPageBreak/>
        <w:t>Rozdělovník:</w:t>
      </w:r>
    </w:p>
    <w:p w14:paraId="173042CC" w14:textId="77777777" w:rsidR="00FC4140" w:rsidRPr="00FC4140" w:rsidRDefault="00FC4140" w:rsidP="00FC4140">
      <w:pPr>
        <w:numPr>
          <w:ilvl w:val="0"/>
          <w:numId w:val="4"/>
        </w:numPr>
        <w:suppressAutoHyphens w:val="0"/>
        <w:spacing w:before="320" w:after="160" w:line="276" w:lineRule="auto"/>
        <w:jc w:val="both"/>
        <w:outlineLvl w:val="1"/>
        <w:rPr>
          <w:rFonts w:ascii="Arial" w:hAnsi="Arial" w:cs="Arial"/>
          <w:sz w:val="20"/>
          <w:szCs w:val="20"/>
        </w:rPr>
      </w:pPr>
      <w:r w:rsidRPr="00FC4140">
        <w:rPr>
          <w:rFonts w:ascii="Arial" w:eastAsia="Arial" w:hAnsi="Arial"/>
          <w:kern w:val="2"/>
          <w:sz w:val="20"/>
          <w:szCs w:val="20"/>
          <w:lang w:eastAsia="en-US"/>
          <w14:ligatures w14:val="standardContextual"/>
        </w:rPr>
        <w:t>Originál rozhodnutí zůstane součástí správního spisu.</w:t>
      </w:r>
    </w:p>
    <w:p w14:paraId="05CCF04F" w14:textId="4CC749F7" w:rsidR="00F87BFE" w:rsidRPr="00FC4140" w:rsidRDefault="00FC4140" w:rsidP="00FC4140">
      <w:pPr>
        <w:numPr>
          <w:ilvl w:val="0"/>
          <w:numId w:val="4"/>
        </w:numPr>
        <w:suppressAutoHyphens w:val="0"/>
        <w:spacing w:after="160" w:line="276" w:lineRule="auto"/>
        <w:ind w:left="714" w:hanging="357"/>
        <w:jc w:val="both"/>
        <w:outlineLvl w:val="1"/>
        <w:rPr>
          <w:rFonts w:ascii="Arial" w:hAnsi="Arial" w:cs="Arial"/>
          <w:sz w:val="20"/>
          <w:szCs w:val="20"/>
        </w:rPr>
      </w:pPr>
      <w:r w:rsidRPr="00FC4140">
        <w:rPr>
          <w:rFonts w:ascii="Arial" w:eastAsia="Arial" w:hAnsi="Arial"/>
          <w:kern w:val="2"/>
          <w:sz w:val="20"/>
          <w:szCs w:val="20"/>
          <w:lang w:eastAsia="en-US"/>
          <w14:ligatures w14:val="standardContextual"/>
        </w:rPr>
        <w:t>Stejnopis rozhodnutí bude v souladu s § 123 odst. 1 zákona o obcích, § 72 odst. 1 a § 19 odst.</w:t>
      </w:r>
      <w:r w:rsidR="005409B7">
        <w:rPr>
          <w:rFonts w:ascii="Arial" w:eastAsia="Arial" w:hAnsi="Arial"/>
          <w:kern w:val="2"/>
          <w:sz w:val="20"/>
          <w:szCs w:val="20"/>
          <w:lang w:eastAsia="en-US"/>
          <w14:ligatures w14:val="standardContextual"/>
        </w:rPr>
        <w:t> </w:t>
      </w:r>
      <w:r w:rsidRPr="00FC4140">
        <w:rPr>
          <w:rFonts w:ascii="Arial" w:eastAsia="Arial" w:hAnsi="Arial"/>
          <w:kern w:val="2"/>
          <w:sz w:val="20"/>
          <w:szCs w:val="20"/>
          <w:lang w:eastAsia="en-US"/>
          <w14:ligatures w14:val="standardContextual"/>
        </w:rPr>
        <w:t>1 správního řádu oznámen účastníkovi řízení – městu Chrastava – doručením do datové schránky.</w:t>
      </w:r>
    </w:p>
    <w:sectPr w:rsidR="00F87BFE" w:rsidRPr="00FC4140" w:rsidSect="00F87BFE">
      <w:headerReference w:type="default" r:id="rId10"/>
      <w:type w:val="continuous"/>
      <w:pgSz w:w="11906" w:h="16838"/>
      <w:pgMar w:top="851" w:right="1361" w:bottom="851" w:left="1474" w:header="709"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7993C5" w14:textId="77777777" w:rsidR="00495C0F" w:rsidRDefault="00495C0F">
      <w:r>
        <w:separator/>
      </w:r>
    </w:p>
  </w:endnote>
  <w:endnote w:type="continuationSeparator" w:id="0">
    <w:p w14:paraId="1C4E4D2E" w14:textId="77777777" w:rsidR="00495C0F" w:rsidRDefault="00495C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E0C97F" w14:textId="77777777" w:rsidR="00F87BFE" w:rsidRPr="00430124" w:rsidRDefault="00F87BFE" w:rsidP="00F87BFE">
    <w:pPr>
      <w:tabs>
        <w:tab w:val="left" w:pos="2589"/>
        <w:tab w:val="center" w:pos="4536"/>
        <w:tab w:val="right" w:pos="9072"/>
      </w:tabs>
      <w:spacing w:before="240"/>
      <w:contextualSpacing/>
      <w:jc w:val="both"/>
      <w:rPr>
        <w:rFonts w:ascii="Arial" w:eastAsia="Arial" w:hAnsi="Arial"/>
        <w:color w:val="888B95"/>
        <w:kern w:val="2"/>
        <w:sz w:val="16"/>
        <w:szCs w:val="20"/>
        <w:lang w:eastAsia="en-US"/>
        <w14:ligatures w14:val="standardContextual"/>
      </w:rPr>
    </w:pPr>
    <w:bookmarkStart w:id="7" w:name="OLE_LINK5"/>
    <w:bookmarkStart w:id="8" w:name="OLE_LINK6"/>
    <w:bookmarkStart w:id="9" w:name="_Hlk226465425"/>
    <w:r w:rsidRPr="00430124">
      <w:rPr>
        <w:rFonts w:ascii="Arial" w:eastAsia="Arial" w:hAnsi="Arial"/>
        <w:color w:val="888B95"/>
        <w:kern w:val="2"/>
        <w:sz w:val="16"/>
        <w:szCs w:val="20"/>
        <w:lang w:eastAsia="en-US"/>
        <w14:ligatures w14:val="standardContextual"/>
      </w:rPr>
      <w:t>Ministerstvo vnitra</w:t>
    </w:r>
  </w:p>
  <w:p w14:paraId="339EFBBB" w14:textId="77777777" w:rsidR="00F87BFE" w:rsidRPr="00430124" w:rsidRDefault="00F87BFE" w:rsidP="00F87BFE">
    <w:pPr>
      <w:tabs>
        <w:tab w:val="center" w:pos="4536"/>
        <w:tab w:val="right" w:pos="9072"/>
      </w:tabs>
      <w:spacing w:before="240"/>
      <w:contextualSpacing/>
      <w:jc w:val="both"/>
      <w:rPr>
        <w:rFonts w:ascii="Arial" w:eastAsia="Arial" w:hAnsi="Arial"/>
        <w:color w:val="888B95"/>
        <w:kern w:val="2"/>
        <w:sz w:val="16"/>
        <w:szCs w:val="20"/>
        <w:lang w:eastAsia="en-US"/>
        <w14:ligatures w14:val="standardContextual"/>
      </w:rPr>
    </w:pPr>
    <w:r w:rsidRPr="00430124">
      <w:rPr>
        <w:rFonts w:ascii="Arial" w:eastAsia="Arial" w:hAnsi="Arial"/>
        <w:color w:val="888B95"/>
        <w:kern w:val="2"/>
        <w:sz w:val="16"/>
        <w:szCs w:val="20"/>
        <w:lang w:eastAsia="en-US"/>
        <w14:ligatures w14:val="standardContextual"/>
      </w:rPr>
      <w:t>Nad Štolou 3, 170 34 Praha 7</w:t>
    </w:r>
    <w:r w:rsidRPr="00430124">
      <w:rPr>
        <w:rFonts w:ascii="Arial" w:eastAsia="Arial" w:hAnsi="Arial"/>
        <w:color w:val="888B95"/>
        <w:kern w:val="2"/>
        <w:sz w:val="16"/>
        <w:szCs w:val="20"/>
        <w:lang w:eastAsia="en-US"/>
        <w14:ligatures w14:val="standardContextual"/>
      </w:rPr>
      <w:tab/>
    </w:r>
    <w:r w:rsidRPr="00430124">
      <w:rPr>
        <w:rFonts w:ascii="Arial" w:eastAsia="Arial" w:hAnsi="Arial"/>
        <w:color w:val="888B95"/>
        <w:kern w:val="2"/>
        <w:sz w:val="16"/>
        <w:szCs w:val="20"/>
        <w:lang w:eastAsia="en-US"/>
        <w14:ligatures w14:val="standardContextual"/>
      </w:rPr>
      <w:tab/>
    </w:r>
  </w:p>
  <w:p w14:paraId="752C12AA" w14:textId="77777777" w:rsidR="00F87BFE" w:rsidRDefault="00F87BFE" w:rsidP="00F87BFE">
    <w:pPr>
      <w:tabs>
        <w:tab w:val="center" w:pos="4536"/>
        <w:tab w:val="right" w:pos="9072"/>
      </w:tabs>
      <w:spacing w:before="240"/>
      <w:contextualSpacing/>
      <w:jc w:val="both"/>
      <w:rPr>
        <w:rFonts w:ascii="Arial" w:eastAsia="Arial" w:hAnsi="Arial"/>
        <w:color w:val="888B95"/>
        <w:kern w:val="2"/>
        <w:sz w:val="16"/>
        <w:szCs w:val="20"/>
        <w:lang w:eastAsia="en-US"/>
        <w14:ligatures w14:val="standardContextual"/>
      </w:rPr>
    </w:pPr>
    <w:r w:rsidRPr="00430124">
      <w:rPr>
        <w:rFonts w:ascii="Arial" w:eastAsia="Arial" w:hAnsi="Arial"/>
        <w:color w:val="888B95"/>
        <w:kern w:val="2"/>
        <w:sz w:val="16"/>
        <w:szCs w:val="20"/>
        <w:lang w:eastAsia="en-US"/>
        <w14:ligatures w14:val="standardContextual"/>
      </w:rPr>
      <w:t xml:space="preserve">IČ: </w:t>
    </w:r>
    <w:r w:rsidRPr="00613BE7">
      <w:rPr>
        <w:rFonts w:ascii="Arial" w:eastAsia="Arial" w:hAnsi="Arial"/>
        <w:color w:val="888B95"/>
        <w:kern w:val="2"/>
        <w:sz w:val="16"/>
        <w:szCs w:val="20"/>
        <w:lang w:eastAsia="en-US"/>
        <w14:ligatures w14:val="standardContextual"/>
      </w:rPr>
      <w:t>00007064</w:t>
    </w:r>
    <w:r w:rsidRPr="00430124">
      <w:rPr>
        <w:rFonts w:ascii="Arial" w:eastAsia="Arial" w:hAnsi="Arial"/>
        <w:color w:val="888B95"/>
        <w:kern w:val="2"/>
        <w:sz w:val="16"/>
        <w:szCs w:val="20"/>
        <w:lang w:eastAsia="en-US"/>
        <w14:ligatures w14:val="standardContextual"/>
      </w:rPr>
      <w:t>,</w:t>
    </w:r>
    <w:r>
      <w:rPr>
        <w:rFonts w:ascii="Arial" w:eastAsia="Arial" w:hAnsi="Arial"/>
        <w:color w:val="888B95"/>
        <w:kern w:val="2"/>
        <w:sz w:val="16"/>
        <w:szCs w:val="20"/>
        <w:lang w:eastAsia="en-US"/>
        <w14:ligatures w14:val="standardContextual"/>
      </w:rPr>
      <w:t xml:space="preserve"> </w:t>
    </w:r>
    <w:r w:rsidRPr="006420B2">
      <w:rPr>
        <w:rFonts w:ascii="Arial" w:eastAsia="Arial" w:hAnsi="Arial"/>
        <w:color w:val="888B95"/>
        <w:kern w:val="2"/>
        <w:sz w:val="16"/>
        <w:szCs w:val="20"/>
        <w:lang w:eastAsia="en-US"/>
        <w14:ligatures w14:val="standardContextual"/>
      </w:rPr>
      <w:t>posta@mv.gov.cz</w:t>
    </w:r>
    <w:r>
      <w:rPr>
        <w:rFonts w:ascii="Arial" w:eastAsia="Arial" w:hAnsi="Arial"/>
        <w:color w:val="888B95"/>
        <w:kern w:val="2"/>
        <w:sz w:val="16"/>
        <w:szCs w:val="20"/>
        <w:lang w:eastAsia="en-US"/>
        <w14:ligatures w14:val="standardContextual"/>
      </w:rPr>
      <w:t xml:space="preserve">, </w:t>
    </w:r>
    <w:r w:rsidRPr="00430124">
      <w:rPr>
        <w:rFonts w:ascii="Arial" w:eastAsia="Arial" w:hAnsi="Arial"/>
        <w:color w:val="888B95"/>
        <w:kern w:val="2"/>
        <w:sz w:val="16"/>
        <w:szCs w:val="20"/>
        <w:lang w:eastAsia="en-US"/>
        <w14:ligatures w14:val="standardContextual"/>
      </w:rPr>
      <w:t>T: +420 </w:t>
    </w:r>
    <w:r>
      <w:rPr>
        <w:rFonts w:ascii="Arial" w:eastAsia="Arial" w:hAnsi="Arial"/>
        <w:color w:val="888B95"/>
        <w:kern w:val="2"/>
        <w:sz w:val="16"/>
        <w:szCs w:val="20"/>
        <w:lang w:eastAsia="en-US"/>
        <w14:ligatures w14:val="standardContextual"/>
      </w:rPr>
      <w:t>974</w:t>
    </w:r>
    <w:r w:rsidRPr="00430124">
      <w:rPr>
        <w:rFonts w:ascii="Arial" w:eastAsia="Arial" w:hAnsi="Arial"/>
        <w:color w:val="888B95"/>
        <w:kern w:val="2"/>
        <w:sz w:val="16"/>
        <w:szCs w:val="20"/>
        <w:lang w:eastAsia="en-US"/>
        <w14:ligatures w14:val="standardContextual"/>
      </w:rPr>
      <w:t> </w:t>
    </w:r>
    <w:r>
      <w:rPr>
        <w:rFonts w:ascii="Arial" w:eastAsia="Arial" w:hAnsi="Arial"/>
        <w:color w:val="888B95"/>
        <w:kern w:val="2"/>
        <w:sz w:val="16"/>
        <w:szCs w:val="20"/>
        <w:lang w:eastAsia="en-US"/>
        <w14:ligatures w14:val="standardContextual"/>
      </w:rPr>
      <w:t>811</w:t>
    </w:r>
    <w:r w:rsidRPr="00430124">
      <w:rPr>
        <w:rFonts w:ascii="Arial" w:eastAsia="Arial" w:hAnsi="Arial"/>
        <w:color w:val="888B95"/>
        <w:kern w:val="2"/>
        <w:sz w:val="16"/>
        <w:szCs w:val="20"/>
        <w:lang w:eastAsia="en-US"/>
        <w14:ligatures w14:val="standardContextual"/>
      </w:rPr>
      <w:t> </w:t>
    </w:r>
    <w:r>
      <w:rPr>
        <w:rFonts w:ascii="Arial" w:eastAsia="Arial" w:hAnsi="Arial"/>
        <w:color w:val="888B95"/>
        <w:kern w:val="2"/>
        <w:sz w:val="16"/>
        <w:szCs w:val="20"/>
        <w:lang w:eastAsia="en-US"/>
        <w14:ligatures w14:val="standardContextual"/>
      </w:rPr>
      <w:t>111</w:t>
    </w:r>
    <w:r>
      <w:rPr>
        <w:rFonts w:ascii="Arial" w:eastAsia="Arial" w:hAnsi="Arial"/>
        <w:color w:val="888B95"/>
        <w:kern w:val="2"/>
        <w:sz w:val="16"/>
        <w:szCs w:val="20"/>
        <w:lang w:eastAsia="en-US"/>
        <w14:ligatures w14:val="standardContextual"/>
      </w:rPr>
      <w:tab/>
    </w:r>
    <w:r>
      <w:rPr>
        <w:rFonts w:ascii="Arial" w:eastAsia="Arial" w:hAnsi="Arial"/>
        <w:color w:val="888B95"/>
        <w:kern w:val="2"/>
        <w:sz w:val="16"/>
        <w:szCs w:val="20"/>
        <w:lang w:eastAsia="en-US"/>
        <w14:ligatures w14:val="standardContextual"/>
      </w:rPr>
      <w:tab/>
    </w:r>
  </w:p>
  <w:p w14:paraId="36D50CE1" w14:textId="77777777" w:rsidR="00F87BFE" w:rsidRDefault="00F87BFE" w:rsidP="00F87BFE">
    <w:pPr>
      <w:tabs>
        <w:tab w:val="center" w:pos="4536"/>
        <w:tab w:val="right" w:pos="9072"/>
      </w:tabs>
      <w:spacing w:before="240"/>
      <w:contextualSpacing/>
      <w:jc w:val="both"/>
    </w:pPr>
    <w:r w:rsidRPr="00430124">
      <w:rPr>
        <w:rFonts w:ascii="Arial" w:eastAsia="Arial" w:hAnsi="Arial"/>
        <w:color w:val="888B95"/>
        <w:kern w:val="2"/>
        <w:sz w:val="16"/>
        <w:szCs w:val="20"/>
        <w:lang w:eastAsia="en-US"/>
        <w14:ligatures w14:val="standardContextual"/>
      </w:rPr>
      <w:t xml:space="preserve">ID DS: </w:t>
    </w:r>
    <w:r w:rsidRPr="00613BE7">
      <w:rPr>
        <w:rFonts w:ascii="Arial" w:eastAsia="Arial" w:hAnsi="Arial"/>
        <w:color w:val="888B95"/>
        <w:kern w:val="2"/>
        <w:sz w:val="16"/>
        <w:szCs w:val="20"/>
        <w:lang w:eastAsia="en-US"/>
        <w14:ligatures w14:val="standardContextual"/>
      </w:rPr>
      <w:t>6bnaawp</w:t>
    </w:r>
    <w:r>
      <w:rPr>
        <w:rFonts w:ascii="Arial" w:eastAsia="Arial" w:hAnsi="Arial"/>
        <w:color w:val="888B95"/>
        <w:kern w:val="2"/>
        <w:sz w:val="16"/>
        <w:szCs w:val="20"/>
        <w:lang w:eastAsia="en-US"/>
        <w14:ligatures w14:val="standardContextual"/>
      </w:rPr>
      <w:t xml:space="preserve">, </w:t>
    </w:r>
    <w:hyperlink r:id="rId1" w:history="1">
      <w:r w:rsidRPr="00430124">
        <w:rPr>
          <w:rFonts w:ascii="Arial" w:eastAsia="Arial" w:hAnsi="Arial"/>
          <w:color w:val="888B95"/>
          <w:kern w:val="2"/>
          <w:sz w:val="16"/>
          <w:szCs w:val="20"/>
          <w:lang w:eastAsia="en-US"/>
          <w14:ligatures w14:val="standardContextual"/>
        </w:rPr>
        <w:t>mv.gov.cz</w:t>
      </w:r>
    </w:hyperlink>
    <w:bookmarkEnd w:id="7"/>
    <w:bookmarkEnd w:id="8"/>
    <w:bookmarkEnd w:id="9"/>
  </w:p>
  <w:p w14:paraId="265BD6CD" w14:textId="77777777" w:rsidR="00F87BFE" w:rsidRDefault="00F87BFE" w:rsidP="00F87BFE">
    <w:pPr>
      <w:tabs>
        <w:tab w:val="center" w:pos="4536"/>
        <w:tab w:val="right" w:pos="9072"/>
      </w:tabs>
      <w:spacing w:before="240"/>
      <w:contextualSpacing/>
      <w:jc w:val="both"/>
    </w:pPr>
  </w:p>
  <w:p w14:paraId="2C4C3FC1" w14:textId="77777777" w:rsidR="0066355D" w:rsidRPr="00F87BFE" w:rsidRDefault="00F87BFE" w:rsidP="00F87BFE">
    <w:pPr>
      <w:tabs>
        <w:tab w:val="center" w:pos="4536"/>
        <w:tab w:val="right" w:pos="9072"/>
      </w:tabs>
      <w:spacing w:before="240"/>
      <w:contextualSpacing/>
      <w:jc w:val="both"/>
      <w:rPr>
        <w:rFonts w:ascii="Arial" w:eastAsia="Arial" w:hAnsi="Arial"/>
        <w:color w:val="888B95"/>
        <w:kern w:val="2"/>
        <w:sz w:val="16"/>
        <w:szCs w:val="20"/>
        <w:lang w:eastAsia="en-US"/>
        <w14:ligatures w14:val="standardContextual"/>
      </w:rPr>
    </w:pPr>
    <w:r w:rsidRPr="00430124">
      <w:rPr>
        <w:rFonts w:ascii="Arial" w:eastAsia="Arial" w:hAnsi="Arial"/>
        <w:color w:val="888B95"/>
        <w:spacing w:val="20"/>
        <w:kern w:val="2"/>
        <w:sz w:val="16"/>
        <w:szCs w:val="20"/>
        <w:lang w:eastAsia="en-US"/>
        <w14:ligatures w14:val="standardContextual"/>
      </w:rPr>
      <w:fldChar w:fldCharType="begin"/>
    </w:r>
    <w:r w:rsidRPr="00430124">
      <w:rPr>
        <w:rFonts w:ascii="Arial" w:eastAsia="Arial" w:hAnsi="Arial"/>
        <w:color w:val="888B95"/>
        <w:spacing w:val="20"/>
        <w:kern w:val="2"/>
        <w:sz w:val="16"/>
        <w:szCs w:val="20"/>
        <w:lang w:eastAsia="en-US"/>
        <w14:ligatures w14:val="standardContextual"/>
      </w:rPr>
      <w:instrText>PAGE</w:instrText>
    </w:r>
    <w:r w:rsidRPr="00430124">
      <w:rPr>
        <w:rFonts w:ascii="Arial" w:eastAsia="Arial" w:hAnsi="Arial"/>
        <w:color w:val="888B95"/>
        <w:spacing w:val="20"/>
        <w:kern w:val="2"/>
        <w:sz w:val="16"/>
        <w:szCs w:val="20"/>
        <w:lang w:eastAsia="en-US"/>
        <w14:ligatures w14:val="standardContextual"/>
      </w:rPr>
      <w:fldChar w:fldCharType="separate"/>
    </w:r>
    <w:r>
      <w:rPr>
        <w:rFonts w:ascii="Arial" w:eastAsia="Arial" w:hAnsi="Arial"/>
        <w:color w:val="888B95"/>
        <w:spacing w:val="20"/>
        <w:kern w:val="2"/>
        <w:sz w:val="16"/>
        <w:szCs w:val="20"/>
        <w:lang w:eastAsia="en-US"/>
        <w14:ligatures w14:val="standardContextual"/>
      </w:rPr>
      <w:t>1</w:t>
    </w:r>
    <w:r w:rsidRPr="00430124">
      <w:rPr>
        <w:rFonts w:ascii="Arial" w:eastAsia="Arial" w:hAnsi="Arial"/>
        <w:color w:val="888B95"/>
        <w:spacing w:val="20"/>
        <w:kern w:val="2"/>
        <w:sz w:val="16"/>
        <w:szCs w:val="20"/>
        <w:lang w:eastAsia="en-US"/>
        <w14:ligatures w14:val="standardContextual"/>
      </w:rPr>
      <w:fldChar w:fldCharType="end"/>
    </w:r>
    <w:r w:rsidRPr="00430124">
      <w:rPr>
        <w:rFonts w:ascii="Arial" w:eastAsia="Arial" w:hAnsi="Arial"/>
        <w:color w:val="888B95"/>
        <w:spacing w:val="20"/>
        <w:kern w:val="2"/>
        <w:sz w:val="16"/>
        <w:szCs w:val="20"/>
        <w:lang w:eastAsia="en-US"/>
        <w14:ligatures w14:val="standardContextual"/>
      </w:rPr>
      <w:t>/</w:t>
    </w:r>
    <w:r w:rsidRPr="00430124">
      <w:rPr>
        <w:rFonts w:ascii="Arial" w:eastAsia="Arial" w:hAnsi="Arial"/>
        <w:color w:val="888B95"/>
        <w:spacing w:val="20"/>
        <w:kern w:val="2"/>
        <w:sz w:val="16"/>
        <w:szCs w:val="20"/>
        <w:lang w:eastAsia="en-US"/>
        <w14:ligatures w14:val="standardContextual"/>
      </w:rPr>
      <w:fldChar w:fldCharType="begin"/>
    </w:r>
    <w:r w:rsidRPr="00430124">
      <w:rPr>
        <w:rFonts w:ascii="Arial" w:eastAsia="Arial" w:hAnsi="Arial"/>
        <w:color w:val="888B95"/>
        <w:spacing w:val="20"/>
        <w:kern w:val="2"/>
        <w:sz w:val="16"/>
        <w:szCs w:val="20"/>
        <w:lang w:eastAsia="en-US"/>
        <w14:ligatures w14:val="standardContextual"/>
      </w:rPr>
      <w:instrText>NUMPAGES</w:instrText>
    </w:r>
    <w:r w:rsidRPr="00430124">
      <w:rPr>
        <w:rFonts w:ascii="Arial" w:eastAsia="Arial" w:hAnsi="Arial"/>
        <w:color w:val="888B95"/>
        <w:spacing w:val="20"/>
        <w:kern w:val="2"/>
        <w:sz w:val="16"/>
        <w:szCs w:val="20"/>
        <w:lang w:eastAsia="en-US"/>
        <w14:ligatures w14:val="standardContextual"/>
      </w:rPr>
      <w:fldChar w:fldCharType="separate"/>
    </w:r>
    <w:r>
      <w:rPr>
        <w:rFonts w:ascii="Arial" w:eastAsia="Arial" w:hAnsi="Arial"/>
        <w:color w:val="888B95"/>
        <w:spacing w:val="20"/>
        <w:kern w:val="2"/>
        <w:sz w:val="16"/>
        <w:szCs w:val="20"/>
        <w:lang w:eastAsia="en-US"/>
        <w14:ligatures w14:val="standardContextual"/>
      </w:rPr>
      <w:t>1</w:t>
    </w:r>
    <w:r w:rsidRPr="00430124">
      <w:rPr>
        <w:rFonts w:ascii="Arial" w:eastAsia="Arial" w:hAnsi="Arial"/>
        <w:color w:val="888B95"/>
        <w:spacing w:val="20"/>
        <w:kern w:val="2"/>
        <w:sz w:val="16"/>
        <w:szCs w:val="20"/>
        <w:lang w:eastAsia="en-US"/>
        <w14:ligatures w14:val="standardContextual"/>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A38908" w14:textId="77777777" w:rsidR="00495C0F" w:rsidRDefault="00495C0F">
      <w:r>
        <w:separator/>
      </w:r>
    </w:p>
  </w:footnote>
  <w:footnote w:type="continuationSeparator" w:id="0">
    <w:p w14:paraId="47C76263" w14:textId="77777777" w:rsidR="00495C0F" w:rsidRDefault="00495C0F">
      <w:r>
        <w:continuationSeparator/>
      </w:r>
    </w:p>
  </w:footnote>
  <w:footnote w:id="1">
    <w:p w14:paraId="79443455" w14:textId="77777777" w:rsidR="00FC4140" w:rsidRPr="00BB35F4" w:rsidRDefault="00FC4140" w:rsidP="00FC4140">
      <w:pPr>
        <w:pStyle w:val="Textpoznpodarou"/>
        <w:rPr>
          <w:rFonts w:ascii="Arial" w:hAnsi="Arial" w:cs="Arial"/>
        </w:rPr>
      </w:pPr>
      <w:r w:rsidRPr="00BB35F4">
        <w:rPr>
          <w:rStyle w:val="Znakapoznpodarou"/>
          <w:rFonts w:ascii="Arial" w:hAnsi="Arial" w:cs="Arial"/>
        </w:rPr>
        <w:footnoteRef/>
      </w:r>
      <w:r w:rsidRPr="00BB35F4">
        <w:rPr>
          <w:rFonts w:ascii="Arial" w:hAnsi="Arial" w:cs="Arial"/>
        </w:rPr>
        <w:t xml:space="preserve"> Zákon č. 128/2000 Sb., o obcích (obecní zřízení), ve znění pozdějších předpisů.</w:t>
      </w:r>
    </w:p>
  </w:footnote>
  <w:footnote w:id="2">
    <w:p w14:paraId="1C698B8A" w14:textId="4574FAB9" w:rsidR="00BB35F4" w:rsidRPr="00BB35F4" w:rsidRDefault="00BB35F4">
      <w:pPr>
        <w:pStyle w:val="Textpoznpodarou"/>
        <w:rPr>
          <w:rFonts w:ascii="Arial" w:hAnsi="Arial" w:cs="Arial"/>
        </w:rPr>
      </w:pPr>
      <w:r w:rsidRPr="00BB35F4">
        <w:rPr>
          <w:rStyle w:val="Znakapoznpodarou"/>
          <w:rFonts w:ascii="Arial" w:hAnsi="Arial" w:cs="Arial"/>
        </w:rPr>
        <w:footnoteRef/>
      </w:r>
      <w:r w:rsidRPr="00BB35F4">
        <w:rPr>
          <w:rFonts w:ascii="Arial" w:hAnsi="Arial" w:cs="Arial"/>
        </w:rPr>
        <w:t xml:space="preserve"> Zákon č. 251/2016 Sb., o některých přestupcích, ve znění pozdějších předpisů.</w:t>
      </w:r>
    </w:p>
  </w:footnote>
  <w:footnote w:id="3">
    <w:p w14:paraId="006DCB46" w14:textId="77777777" w:rsidR="00FC4140" w:rsidRPr="00BB35F4" w:rsidRDefault="00FC4140" w:rsidP="00FC4140">
      <w:pPr>
        <w:pStyle w:val="Textpoznpodarou"/>
        <w:rPr>
          <w:rFonts w:ascii="Arial" w:hAnsi="Arial" w:cs="Arial"/>
        </w:rPr>
      </w:pPr>
      <w:r w:rsidRPr="00BB35F4">
        <w:rPr>
          <w:rStyle w:val="Znakapoznpodarou"/>
          <w:rFonts w:ascii="Arial" w:hAnsi="Arial" w:cs="Arial"/>
        </w:rPr>
        <w:footnoteRef/>
      </w:r>
      <w:r w:rsidRPr="00BB35F4">
        <w:rPr>
          <w:rFonts w:ascii="Arial" w:hAnsi="Arial" w:cs="Arial"/>
        </w:rPr>
        <w:t xml:space="preserve"> Zákon č. 500/2004 Sb., správní řád, ve znění pozdějších předpisů.</w:t>
      </w:r>
    </w:p>
  </w:footnote>
  <w:footnote w:id="4">
    <w:p w14:paraId="0F1BF082" w14:textId="77777777" w:rsidR="00FC4140" w:rsidRPr="00BB35F4" w:rsidRDefault="00FC4140" w:rsidP="00FC4140">
      <w:pPr>
        <w:pStyle w:val="Textpoznpodarou"/>
        <w:rPr>
          <w:rFonts w:ascii="Arial" w:hAnsi="Arial" w:cs="Arial"/>
        </w:rPr>
      </w:pPr>
      <w:r w:rsidRPr="00BB35F4">
        <w:rPr>
          <w:rStyle w:val="Znakapoznpodarou"/>
          <w:rFonts w:ascii="Arial" w:hAnsi="Arial" w:cs="Arial"/>
        </w:rPr>
        <w:footnoteRef/>
      </w:r>
      <w:r w:rsidRPr="00BB35F4">
        <w:rPr>
          <w:rFonts w:ascii="Arial" w:hAnsi="Arial" w:cs="Arial"/>
        </w:rPr>
        <w:t xml:space="preserve"> Dostupné na: </w:t>
      </w:r>
      <w:hyperlink r:id="rId1" w:history="1">
        <w:r w:rsidRPr="00BB35F4">
          <w:rPr>
            <w:rStyle w:val="Hypertextovodkaz"/>
            <w:rFonts w:ascii="Arial" w:hAnsi="Arial" w:cs="Arial"/>
          </w:rPr>
          <w:t>https://www.chrastava.com/deska/a2014.htm</w:t>
        </w:r>
      </w:hyperlink>
      <w:r w:rsidRPr="00BB35F4">
        <w:rPr>
          <w:rFonts w:ascii="Arial" w:hAnsi="Arial" w:cs="Arial"/>
        </w:rPr>
        <w:t>.</w:t>
      </w:r>
    </w:p>
  </w:footnote>
  <w:footnote w:id="5">
    <w:p w14:paraId="3DE667EC" w14:textId="77777777" w:rsidR="00FC4140" w:rsidRPr="00BB35F4" w:rsidRDefault="00FC4140" w:rsidP="00FC4140">
      <w:pPr>
        <w:pStyle w:val="Textpoznpodarou"/>
        <w:rPr>
          <w:rFonts w:ascii="Arial" w:hAnsi="Arial" w:cs="Arial"/>
        </w:rPr>
      </w:pPr>
      <w:r w:rsidRPr="00BB35F4">
        <w:rPr>
          <w:rStyle w:val="Znakapoznpodarou"/>
          <w:rFonts w:ascii="Arial" w:hAnsi="Arial" w:cs="Arial"/>
        </w:rPr>
        <w:footnoteRef/>
      </w:r>
      <w:r w:rsidRPr="00BB35F4">
        <w:rPr>
          <w:rFonts w:ascii="Arial" w:hAnsi="Arial" w:cs="Arial"/>
        </w:rPr>
        <w:t xml:space="preserve"> Dostupné na: </w:t>
      </w:r>
      <w:hyperlink r:id="rId2" w:history="1">
        <w:r w:rsidRPr="00BB35F4">
          <w:rPr>
            <w:rStyle w:val="Hypertextovodkaz"/>
            <w:rFonts w:ascii="Arial" w:hAnsi="Arial" w:cs="Arial"/>
          </w:rPr>
          <w:t>https://sbirkapp.gov.cz/detail/SPPXLGR7AUVPZ7HI</w:t>
        </w:r>
      </w:hyperlink>
      <w:r w:rsidRPr="00BB35F4">
        <w:rPr>
          <w:rFonts w:ascii="Arial" w:hAnsi="Arial" w:cs="Arial"/>
        </w:rPr>
        <w:t>.</w:t>
      </w:r>
    </w:p>
  </w:footnote>
  <w:footnote w:id="6">
    <w:p w14:paraId="4B2D8CA8" w14:textId="15BCEDED" w:rsidR="00FC4140" w:rsidRPr="00BB35F4" w:rsidRDefault="00FC4140" w:rsidP="00236E5E">
      <w:pPr>
        <w:pStyle w:val="Textpoznpodarou"/>
        <w:ind w:left="142" w:hanging="142"/>
        <w:rPr>
          <w:rFonts w:ascii="Arial" w:hAnsi="Arial" w:cs="Arial"/>
        </w:rPr>
      </w:pPr>
      <w:r w:rsidRPr="00BB35F4">
        <w:rPr>
          <w:rStyle w:val="Znakapoznpodarou"/>
          <w:rFonts w:ascii="Arial" w:hAnsi="Arial" w:cs="Arial"/>
        </w:rPr>
        <w:footnoteRef/>
      </w:r>
      <w:r w:rsidRPr="00BB35F4">
        <w:rPr>
          <w:rFonts w:ascii="Arial" w:hAnsi="Arial" w:cs="Arial"/>
        </w:rPr>
        <w:t xml:space="preserve"> Obce měly povinnost v souladu s § 12 odst. 6 zákona o obcích, ve znění účinném do 31. prosince 2021, povinnost zasílat obecně závazné vyhlášky Ministerstvu vnitra, tudíž Ministerstvo vnitra disponuje těmito údaji o vyvěšení a sejmutí obecně závazné vyhlášky z úřední desky </w:t>
      </w:r>
      <w:r w:rsidR="00236E5E">
        <w:rPr>
          <w:rFonts w:ascii="Arial" w:hAnsi="Arial" w:cs="Arial"/>
        </w:rPr>
        <w:t xml:space="preserve">Městského úřadu </w:t>
      </w:r>
      <w:r w:rsidRPr="00BB35F4">
        <w:rPr>
          <w:rFonts w:ascii="Arial" w:hAnsi="Arial" w:cs="Arial"/>
        </w:rPr>
        <w:t>Chrastava.</w:t>
      </w:r>
    </w:p>
  </w:footnote>
  <w:footnote w:id="7">
    <w:p w14:paraId="320D1532" w14:textId="497484B4" w:rsidR="00EA7514" w:rsidRPr="00611DF5" w:rsidRDefault="00EA7514" w:rsidP="00EA7514">
      <w:pPr>
        <w:pStyle w:val="Textpoznpodarou"/>
        <w:ind w:left="142" w:hanging="142"/>
        <w:rPr>
          <w:rFonts w:ascii="Arial" w:hAnsi="Arial" w:cs="Arial"/>
        </w:rPr>
      </w:pPr>
      <w:r w:rsidRPr="00611DF5">
        <w:rPr>
          <w:rStyle w:val="Znakapoznpodarou"/>
          <w:rFonts w:ascii="Arial" w:hAnsi="Arial" w:cs="Arial"/>
        </w:rPr>
        <w:footnoteRef/>
      </w:r>
      <w:r w:rsidRPr="00611DF5">
        <w:rPr>
          <w:rFonts w:ascii="Arial" w:hAnsi="Arial" w:cs="Arial"/>
        </w:rPr>
        <w:t xml:space="preserve"> V době vydání OZV </w:t>
      </w:r>
      <w:r w:rsidR="004E19D5" w:rsidRPr="00611DF5">
        <w:rPr>
          <w:rFonts w:ascii="Arial" w:hAnsi="Arial" w:cs="Arial"/>
        </w:rPr>
        <w:t xml:space="preserve">č. 2/2014 </w:t>
      </w:r>
      <w:r w:rsidRPr="00611DF5">
        <w:rPr>
          <w:rFonts w:ascii="Arial" w:hAnsi="Arial" w:cs="Arial"/>
        </w:rPr>
        <w:t xml:space="preserve">byla tato vydána </w:t>
      </w:r>
      <w:r w:rsidR="004970E1">
        <w:rPr>
          <w:rFonts w:ascii="Arial" w:hAnsi="Arial" w:cs="Arial"/>
        </w:rPr>
        <w:t>po</w:t>
      </w:r>
      <w:r w:rsidRPr="00611DF5">
        <w:rPr>
          <w:rFonts w:ascii="Arial" w:hAnsi="Arial" w:cs="Arial"/>
        </w:rPr>
        <w:t xml:space="preserve">dle zákonného zmocnění uvedeného v § 47 odst. 6 zákona č. 200/1990 Sb., o přestupcích, ve znění účinném do 30. září 2016, které však po obsahové stránce </w:t>
      </w:r>
      <w:r w:rsidR="004E19D5" w:rsidRPr="00611DF5">
        <w:rPr>
          <w:rFonts w:ascii="Arial" w:hAnsi="Arial" w:cs="Arial"/>
        </w:rPr>
        <w:t xml:space="preserve">bylo </w:t>
      </w:r>
      <w:r w:rsidRPr="00611DF5">
        <w:rPr>
          <w:rFonts w:ascii="Arial" w:hAnsi="Arial" w:cs="Arial"/>
        </w:rPr>
        <w:t>totožné s aktuálním zákonným zmocněním v § 5 odst. 7 zákona o některých přestupcích.</w:t>
      </w:r>
    </w:p>
  </w:footnote>
  <w:footnote w:id="8">
    <w:p w14:paraId="77BB6939" w14:textId="7EA81C90" w:rsidR="00AB5677" w:rsidRPr="00AB5677" w:rsidRDefault="00AB5677" w:rsidP="00D966D3">
      <w:pPr>
        <w:pStyle w:val="Textpoznpodarou"/>
        <w:ind w:left="142" w:hanging="142"/>
        <w:rPr>
          <w:rFonts w:asciiTheme="minorHAnsi" w:hAnsiTheme="minorHAnsi" w:cstheme="minorHAnsi"/>
        </w:rPr>
      </w:pPr>
      <w:r w:rsidRPr="00AB5677">
        <w:rPr>
          <w:rStyle w:val="Znakapoznpodarou"/>
          <w:rFonts w:asciiTheme="minorHAnsi" w:hAnsiTheme="minorHAnsi" w:cstheme="minorHAnsi"/>
        </w:rPr>
        <w:footnoteRef/>
      </w:r>
      <w:r w:rsidRPr="00AB5677">
        <w:rPr>
          <w:rFonts w:asciiTheme="minorHAnsi" w:hAnsiTheme="minorHAnsi" w:cstheme="minorHAnsi"/>
        </w:rPr>
        <w:t xml:space="preserve"> Zákon č. 247/1995 Sb., o volbách do Parlamentu České republiky a o změně a doplnění některých dalších zákonů, ve znění pozdějších předpisů.</w:t>
      </w:r>
    </w:p>
  </w:footnote>
  <w:footnote w:id="9">
    <w:p w14:paraId="38EA2C35" w14:textId="3A94F7DF" w:rsidR="00FC4140" w:rsidRPr="00BB35F4" w:rsidRDefault="00FC4140" w:rsidP="00FC4140">
      <w:pPr>
        <w:pStyle w:val="Textpoznpodarou"/>
        <w:rPr>
          <w:rFonts w:ascii="Arial" w:hAnsi="Arial" w:cs="Arial"/>
        </w:rPr>
      </w:pPr>
      <w:r w:rsidRPr="00BB35F4">
        <w:rPr>
          <w:rStyle w:val="Znakapoznpodarou"/>
          <w:rFonts w:ascii="Arial" w:hAnsi="Arial" w:cs="Arial"/>
        </w:rPr>
        <w:footnoteRef/>
      </w:r>
      <w:r w:rsidRPr="00BB35F4">
        <w:rPr>
          <w:rFonts w:ascii="Arial" w:hAnsi="Arial" w:cs="Arial"/>
        </w:rPr>
        <w:t xml:space="preserve"> Rozsudek Nejvyššího správního soudu ze dne 28. července 2022, </w:t>
      </w:r>
      <w:r w:rsidR="003C1CC3">
        <w:rPr>
          <w:rFonts w:ascii="Arial" w:hAnsi="Arial" w:cs="Arial"/>
        </w:rPr>
        <w:t>č. j. </w:t>
      </w:r>
      <w:r w:rsidRPr="00BB35F4">
        <w:rPr>
          <w:rFonts w:ascii="Arial" w:hAnsi="Arial" w:cs="Arial"/>
        </w:rPr>
        <w:t>1 As 65/2022-44.</w:t>
      </w:r>
    </w:p>
  </w:footnote>
  <w:footnote w:id="10">
    <w:p w14:paraId="5FE9D260" w14:textId="6295007E" w:rsidR="009D37D7" w:rsidRPr="009D37D7" w:rsidRDefault="009D37D7">
      <w:pPr>
        <w:pStyle w:val="Textpoznpodarou"/>
        <w:rPr>
          <w:rFonts w:ascii="Arial" w:hAnsi="Arial" w:cs="Arial"/>
        </w:rPr>
      </w:pPr>
      <w:r w:rsidRPr="009D37D7">
        <w:rPr>
          <w:rStyle w:val="Znakapoznpodarou"/>
          <w:rFonts w:ascii="Arial" w:hAnsi="Arial" w:cs="Arial"/>
        </w:rPr>
        <w:footnoteRef/>
      </w:r>
      <w:r w:rsidRPr="009D37D7">
        <w:rPr>
          <w:rFonts w:ascii="Arial" w:hAnsi="Arial" w:cs="Arial"/>
        </w:rPr>
        <w:t xml:space="preserve"> Dostupné na: </w:t>
      </w:r>
      <w:hyperlink r:id="rId3" w:history="1">
        <w:r w:rsidR="005D4F54" w:rsidRPr="00A57545">
          <w:rPr>
            <w:rStyle w:val="Hypertextovodkaz"/>
            <w:rFonts w:ascii="Arial" w:hAnsi="Arial" w:cs="Arial"/>
          </w:rPr>
          <w:t>https://www.psp.cz/sqw/historie.sqw?o=9&amp;T=845</w:t>
        </w:r>
      </w:hyperlink>
      <w:r w:rsidR="005D4F54">
        <w:rPr>
          <w:rFonts w:ascii="Arial" w:hAnsi="Arial" w:cs="Arial"/>
        </w:rPr>
        <w:t>.</w:t>
      </w:r>
    </w:p>
  </w:footnote>
  <w:footnote w:id="11">
    <w:p w14:paraId="4EA53C0F" w14:textId="74E45CD3" w:rsidR="002C631C" w:rsidRPr="002C631C" w:rsidRDefault="002C631C">
      <w:pPr>
        <w:pStyle w:val="Textpoznpodarou"/>
        <w:rPr>
          <w:rFonts w:ascii="Arial" w:hAnsi="Arial" w:cs="Arial"/>
        </w:rPr>
      </w:pPr>
      <w:r w:rsidRPr="002C631C">
        <w:rPr>
          <w:rStyle w:val="Znakapoznpodarou"/>
          <w:rFonts w:ascii="Arial" w:hAnsi="Arial" w:cs="Arial"/>
        </w:rPr>
        <w:footnoteRef/>
      </w:r>
      <w:r w:rsidRPr="002C631C">
        <w:rPr>
          <w:rFonts w:ascii="Arial" w:hAnsi="Arial" w:cs="Arial"/>
        </w:rPr>
        <w:t xml:space="preserve"> Zákon č. 182/1993 Sb., o Ústavním soudu, ve znění pozdějších předpisů.</w:t>
      </w:r>
    </w:p>
  </w:footnote>
  <w:footnote w:id="12">
    <w:p w14:paraId="70A34790" w14:textId="22703771" w:rsidR="00547058" w:rsidRPr="004716F4" w:rsidRDefault="00547058" w:rsidP="00482390">
      <w:pPr>
        <w:pStyle w:val="Textpoznpodarou"/>
        <w:ind w:left="198" w:hanging="198"/>
        <w:rPr>
          <w:rFonts w:ascii="Arial" w:hAnsi="Arial" w:cs="Arial"/>
        </w:rPr>
      </w:pPr>
      <w:r w:rsidRPr="004716F4">
        <w:rPr>
          <w:rStyle w:val="Znakapoznpodarou"/>
          <w:rFonts w:ascii="Arial" w:hAnsi="Arial" w:cs="Arial"/>
        </w:rPr>
        <w:footnoteRef/>
      </w:r>
      <w:r w:rsidRPr="004716F4">
        <w:rPr>
          <w:rFonts w:ascii="Arial" w:hAnsi="Arial" w:cs="Arial"/>
        </w:rPr>
        <w:t xml:space="preserve"> WAGNEROVÁ, E., DOSTÁL, M., LANGÁŠEK, T., POSPÍŠIL, I. </w:t>
      </w:r>
      <w:r w:rsidRPr="004716F4">
        <w:rPr>
          <w:rFonts w:ascii="Arial" w:hAnsi="Arial" w:cs="Arial"/>
          <w:i/>
          <w:iCs/>
        </w:rPr>
        <w:t>Zákon o Ústavním soudu. Komentář</w:t>
      </w:r>
      <w:r w:rsidRPr="004716F4">
        <w:rPr>
          <w:rFonts w:ascii="Arial" w:hAnsi="Arial" w:cs="Arial"/>
        </w:rPr>
        <w:t xml:space="preserve">. [Systém ASPI]. </w:t>
      </w:r>
      <w:proofErr w:type="spellStart"/>
      <w:r w:rsidRPr="004716F4">
        <w:rPr>
          <w:rFonts w:ascii="Arial" w:hAnsi="Arial" w:cs="Arial"/>
        </w:rPr>
        <w:t>Wolters</w:t>
      </w:r>
      <w:proofErr w:type="spellEnd"/>
      <w:r w:rsidRPr="004716F4">
        <w:rPr>
          <w:rFonts w:ascii="Arial" w:hAnsi="Arial" w:cs="Arial"/>
        </w:rPr>
        <w:t xml:space="preserve"> </w:t>
      </w:r>
      <w:proofErr w:type="spellStart"/>
      <w:r w:rsidRPr="004716F4">
        <w:rPr>
          <w:rFonts w:ascii="Arial" w:hAnsi="Arial" w:cs="Arial"/>
        </w:rPr>
        <w:t>Kluwer</w:t>
      </w:r>
      <w:proofErr w:type="spellEnd"/>
      <w:r w:rsidRPr="004716F4">
        <w:rPr>
          <w:rFonts w:ascii="Arial" w:hAnsi="Arial" w:cs="Arial"/>
        </w:rPr>
        <w:t xml:space="preserve"> [cit. 2026-8-18]. ASPI_ID KO182_1993CZ. Dostupné z: </w:t>
      </w:r>
      <w:hyperlink r:id="rId4" w:history="1">
        <w:r w:rsidRPr="004716F4">
          <w:rPr>
            <w:rStyle w:val="Hypertextovodkaz"/>
            <w:rFonts w:ascii="Arial" w:hAnsi="Arial" w:cs="Arial"/>
          </w:rPr>
          <w:t>www.aspi.cz</w:t>
        </w:r>
      </w:hyperlink>
      <w:r w:rsidRPr="004716F4">
        <w:rPr>
          <w:rFonts w:ascii="Arial" w:hAnsi="Arial" w:cs="Arial"/>
        </w:rPr>
        <w:t xml:space="preserve">. ISSN </w:t>
      </w:r>
      <w:proofErr w:type="gramStart"/>
      <w:r w:rsidRPr="004716F4">
        <w:rPr>
          <w:rFonts w:ascii="Arial" w:hAnsi="Arial" w:cs="Arial"/>
        </w:rPr>
        <w:t>2336-517X</w:t>
      </w:r>
      <w:proofErr w:type="gramEnd"/>
      <w:r w:rsidRPr="004716F4">
        <w:rPr>
          <w:rFonts w:ascii="Arial" w:hAnsi="Arial" w:cs="Arial"/>
        </w:rPr>
        <w:t>.</w:t>
      </w:r>
    </w:p>
    <w:p w14:paraId="265E3EE0" w14:textId="42FD4A29" w:rsidR="00547058" w:rsidRDefault="00547058">
      <w:pPr>
        <w:pStyle w:val="Textpoznpodarou"/>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CFF2AD" w14:textId="77777777" w:rsidR="005F7F81" w:rsidRDefault="002A7B17" w:rsidP="007B3AFB">
    <w:pPr>
      <w:pStyle w:val="Zhlav"/>
      <w:tabs>
        <w:tab w:val="center" w:pos="4536"/>
        <w:tab w:val="right" w:pos="9072"/>
      </w:tabs>
      <w:spacing w:after="40"/>
      <w:ind w:left="4876"/>
    </w:pPr>
    <w:bookmarkStart w:id="6" w:name="OLE_LINK33"/>
    <w:r w:rsidRPr="0024515A">
      <w:rPr>
        <w:noProof/>
        <w:color w:val="545860" w:themeColor="text1"/>
      </w:rPr>
      <w:drawing>
        <wp:anchor distT="0" distB="0" distL="114300" distR="114300" simplePos="0" relativeHeight="251658752" behindDoc="0" locked="0" layoutInCell="1" allowOverlap="1" wp14:anchorId="649B86D2" wp14:editId="3F87F5F6">
          <wp:simplePos x="0" y="0"/>
          <wp:positionH relativeFrom="page">
            <wp:posOffset>450215</wp:posOffset>
          </wp:positionH>
          <wp:positionV relativeFrom="page">
            <wp:posOffset>360045</wp:posOffset>
          </wp:positionV>
          <wp:extent cx="651600" cy="799200"/>
          <wp:effectExtent l="0" t="0" r="0" b="1270"/>
          <wp:wrapNone/>
          <wp:docPr id="495391941"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1101418" name="Obrázek 1"/>
                  <pic:cNvPicPr/>
                </pic:nvPicPr>
                <pic:blipFill>
                  <a:blip r:embed="rId1">
                    <a:extLst>
                      <a:ext uri="{28A0092B-C50C-407E-A947-70E740481C1C}">
                        <a14:useLocalDpi xmlns:a14="http://schemas.microsoft.com/office/drawing/2010/main" val="0"/>
                      </a:ext>
                    </a:extLst>
                  </a:blip>
                  <a:stretch>
                    <a:fillRect/>
                  </a:stretch>
                </pic:blipFill>
                <pic:spPr>
                  <a:xfrm>
                    <a:off x="0" y="0"/>
                    <a:ext cx="651600" cy="799200"/>
                  </a:xfrm>
                  <a:prstGeom prst="rect">
                    <a:avLst/>
                  </a:prstGeom>
                </pic:spPr>
              </pic:pic>
            </a:graphicData>
          </a:graphic>
          <wp14:sizeRelH relativeFrom="margin">
            <wp14:pctWidth>0</wp14:pctWidth>
          </wp14:sizeRelH>
          <wp14:sizeRelV relativeFrom="margin">
            <wp14:pctHeight>0</wp14:pctHeight>
          </wp14:sizeRelV>
        </wp:anchor>
      </w:drawing>
    </w:r>
    <w:bookmarkEnd w:id="6"/>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F141DA" w14:textId="77777777" w:rsidR="002A7B17" w:rsidRPr="001164AE" w:rsidRDefault="002A7B17" w:rsidP="002A7B17">
    <w:pPr>
      <w:pStyle w:val="Zhlav"/>
      <w:tabs>
        <w:tab w:val="center" w:pos="4536"/>
        <w:tab w:val="right" w:pos="9072"/>
      </w:tabs>
      <w:spacing w:after="40"/>
      <w:jc w:val="right"/>
      <w:rPr>
        <w:rFonts w:ascii="Arial" w:hAnsi="Arial" w:cs="Arial"/>
        <w:color w:val="A6AAB1" w:themeColor="text1" w:themeTint="80"/>
        <w:sz w:val="20"/>
        <w:szCs w:val="20"/>
      </w:rPr>
    </w:pPr>
    <w:r>
      <w:tab/>
    </w:r>
  </w:p>
  <w:p w14:paraId="6B781059" w14:textId="77777777" w:rsidR="002A7B17" w:rsidRDefault="002A7B17" w:rsidP="002A7B17">
    <w:pPr>
      <w:pStyle w:val="Zhlav"/>
      <w:tabs>
        <w:tab w:val="clear" w:pos="4819"/>
        <w:tab w:val="clear" w:pos="9638"/>
        <w:tab w:val="left" w:pos="6470"/>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A21600B3"/>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001"/>
    <w:multiLevelType w:val="multilevel"/>
    <w:tmpl w:val="FFFFFFFF"/>
    <w:lvl w:ilvl="0">
      <w:start w:val="1"/>
      <w:numFmt w:val="none"/>
      <w:suff w:val="nothing"/>
      <w:lvlText w:val=""/>
      <w:lvlJc w:val="left"/>
      <w:pPr>
        <w:tabs>
          <w:tab w:val="num" w:pos="0"/>
        </w:tabs>
        <w:ind w:left="432" w:hanging="432"/>
      </w:pPr>
      <w:rPr>
        <w:rFonts w:cs="Times New Roman"/>
      </w:rPr>
    </w:lvl>
    <w:lvl w:ilvl="1">
      <w:start w:val="1"/>
      <w:numFmt w:val="none"/>
      <w:pStyle w:val="Nadpis2"/>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2" w15:restartNumberingAfterBreak="0">
    <w:nsid w:val="0149077F"/>
    <w:multiLevelType w:val="hybridMultilevel"/>
    <w:tmpl w:val="6ADE4FBE"/>
    <w:lvl w:ilvl="0" w:tplc="0405000F">
      <w:start w:val="1"/>
      <w:numFmt w:val="decimal"/>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3" w15:restartNumberingAfterBreak="0">
    <w:nsid w:val="4B0D7554"/>
    <w:multiLevelType w:val="hybridMultilevel"/>
    <w:tmpl w:val="79229C2E"/>
    <w:lvl w:ilvl="0" w:tplc="0D66867E">
      <w:start w:val="1"/>
      <w:numFmt w:val="decimal"/>
      <w:suff w:val="space"/>
      <w:lvlText w:val="[%1]"/>
      <w:lvlJc w:val="left"/>
      <w:pPr>
        <w:ind w:left="1433" w:hanging="724"/>
      </w:pPr>
      <w:rPr>
        <w:rFonts w:hint="default"/>
        <w:b w:val="0"/>
        <w:bCs w:val="0"/>
        <w:i w:val="0"/>
        <w:iCs w:val="0"/>
        <w:color w:val="auto"/>
        <w:u w:val="none"/>
      </w:rPr>
    </w:lvl>
    <w:lvl w:ilvl="1" w:tplc="04050019">
      <w:start w:val="1"/>
      <w:numFmt w:val="lowerLetter"/>
      <w:lvlText w:val="%2."/>
      <w:lvlJc w:val="left"/>
      <w:pPr>
        <w:ind w:left="343" w:hanging="360"/>
      </w:pPr>
    </w:lvl>
    <w:lvl w:ilvl="2" w:tplc="0405001B" w:tentative="1">
      <w:start w:val="1"/>
      <w:numFmt w:val="lowerRoman"/>
      <w:lvlText w:val="%3."/>
      <w:lvlJc w:val="right"/>
      <w:pPr>
        <w:ind w:left="1063" w:hanging="180"/>
      </w:pPr>
    </w:lvl>
    <w:lvl w:ilvl="3" w:tplc="0405000F" w:tentative="1">
      <w:start w:val="1"/>
      <w:numFmt w:val="decimal"/>
      <w:lvlText w:val="%4."/>
      <w:lvlJc w:val="left"/>
      <w:pPr>
        <w:ind w:left="1783" w:hanging="360"/>
      </w:pPr>
    </w:lvl>
    <w:lvl w:ilvl="4" w:tplc="04050019" w:tentative="1">
      <w:start w:val="1"/>
      <w:numFmt w:val="lowerLetter"/>
      <w:lvlText w:val="%5."/>
      <w:lvlJc w:val="left"/>
      <w:pPr>
        <w:ind w:left="2503" w:hanging="360"/>
      </w:pPr>
    </w:lvl>
    <w:lvl w:ilvl="5" w:tplc="0405001B" w:tentative="1">
      <w:start w:val="1"/>
      <w:numFmt w:val="lowerRoman"/>
      <w:lvlText w:val="%6."/>
      <w:lvlJc w:val="right"/>
      <w:pPr>
        <w:ind w:left="3223" w:hanging="180"/>
      </w:pPr>
    </w:lvl>
    <w:lvl w:ilvl="6" w:tplc="0405000F" w:tentative="1">
      <w:start w:val="1"/>
      <w:numFmt w:val="decimal"/>
      <w:lvlText w:val="%7."/>
      <w:lvlJc w:val="left"/>
      <w:pPr>
        <w:ind w:left="3943" w:hanging="360"/>
      </w:pPr>
    </w:lvl>
    <w:lvl w:ilvl="7" w:tplc="04050019" w:tentative="1">
      <w:start w:val="1"/>
      <w:numFmt w:val="lowerLetter"/>
      <w:lvlText w:val="%8."/>
      <w:lvlJc w:val="left"/>
      <w:pPr>
        <w:ind w:left="4663" w:hanging="360"/>
      </w:pPr>
    </w:lvl>
    <w:lvl w:ilvl="8" w:tplc="0405001B" w:tentative="1">
      <w:start w:val="1"/>
      <w:numFmt w:val="lowerRoman"/>
      <w:lvlText w:val="%9."/>
      <w:lvlJc w:val="right"/>
      <w:pPr>
        <w:ind w:left="5383" w:hanging="180"/>
      </w:pPr>
    </w:lvl>
  </w:abstractNum>
  <w:abstractNum w:abstractNumId="4" w15:restartNumberingAfterBreak="0">
    <w:nsid w:val="4DF86282"/>
    <w:multiLevelType w:val="hybridMultilevel"/>
    <w:tmpl w:val="673A92A8"/>
    <w:lvl w:ilvl="0" w:tplc="B8E83600">
      <w:start w:val="1"/>
      <w:numFmt w:val="upperRoman"/>
      <w:lvlText w:val="%1."/>
      <w:lvlJc w:val="left"/>
      <w:pPr>
        <w:ind w:left="720" w:hanging="720"/>
      </w:pPr>
      <w:rPr>
        <w:rFonts w:hint="default"/>
      </w:rPr>
    </w:lvl>
    <w:lvl w:ilvl="1" w:tplc="B5F04D02">
      <w:start w:val="1"/>
      <w:numFmt w:val="upperRoman"/>
      <w:lvlText w:val="%2II. A"/>
      <w:lvlJc w:val="left"/>
      <w:pPr>
        <w:ind w:left="1080" w:hanging="360"/>
      </w:pPr>
      <w:rPr>
        <w:rFonts w:hint="default"/>
        <w:b/>
        <w:bCs/>
      </w:r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5" w15:restartNumberingAfterBreak="0">
    <w:nsid w:val="56EA892B"/>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6859638C"/>
    <w:multiLevelType w:val="hybridMultilevel"/>
    <w:tmpl w:val="B2F86258"/>
    <w:lvl w:ilvl="0" w:tplc="551C730E">
      <w:start w:val="1"/>
      <w:numFmt w:val="upperRoman"/>
      <w:lvlText w:val="%1."/>
      <w:lvlJc w:val="left"/>
      <w:pPr>
        <w:ind w:left="1080" w:hanging="720"/>
      </w:pPr>
      <w:rPr>
        <w:rFonts w:hint="default"/>
        <w:b/>
        <w:bCs/>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 w15:restartNumberingAfterBreak="0">
    <w:nsid w:val="7C7AB8BB"/>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771049646">
    <w:abstractNumId w:val="1"/>
  </w:num>
  <w:num w:numId="2" w16cid:durableId="1641761143">
    <w:abstractNumId w:val="6"/>
  </w:num>
  <w:num w:numId="3" w16cid:durableId="2021079302">
    <w:abstractNumId w:val="4"/>
  </w:num>
  <w:num w:numId="4" w16cid:durableId="181529156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307051351">
    <w:abstractNumId w:val="3"/>
  </w:num>
  <w:num w:numId="6" w16cid:durableId="1593926173">
    <w:abstractNumId w:val="2"/>
  </w:num>
  <w:num w:numId="7" w16cid:durableId="454297690">
    <w:abstractNumId w:val="7"/>
  </w:num>
  <w:num w:numId="8" w16cid:durableId="398327921">
    <w:abstractNumId w:val="5"/>
  </w:num>
  <w:num w:numId="9" w16cid:durableId="120837332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50D0"/>
    <w:rsid w:val="00001ECB"/>
    <w:rsid w:val="000052F8"/>
    <w:rsid w:val="000109E2"/>
    <w:rsid w:val="00013B98"/>
    <w:rsid w:val="00014BF0"/>
    <w:rsid w:val="000150D0"/>
    <w:rsid w:val="00025418"/>
    <w:rsid w:val="0002757A"/>
    <w:rsid w:val="00032E4F"/>
    <w:rsid w:val="00054B66"/>
    <w:rsid w:val="00057395"/>
    <w:rsid w:val="00061CBC"/>
    <w:rsid w:val="00064120"/>
    <w:rsid w:val="00074F7C"/>
    <w:rsid w:val="000826FD"/>
    <w:rsid w:val="0009119E"/>
    <w:rsid w:val="00091EC0"/>
    <w:rsid w:val="0009381B"/>
    <w:rsid w:val="00094084"/>
    <w:rsid w:val="000A1D9D"/>
    <w:rsid w:val="000A24F6"/>
    <w:rsid w:val="000A4FD9"/>
    <w:rsid w:val="000A6768"/>
    <w:rsid w:val="000B39D4"/>
    <w:rsid w:val="000B5C63"/>
    <w:rsid w:val="000B6CD3"/>
    <w:rsid w:val="000C06E8"/>
    <w:rsid w:val="000C3694"/>
    <w:rsid w:val="000C4EC6"/>
    <w:rsid w:val="000D10A4"/>
    <w:rsid w:val="000D4DFF"/>
    <w:rsid w:val="000D5741"/>
    <w:rsid w:val="000D74E3"/>
    <w:rsid w:val="000E12CB"/>
    <w:rsid w:val="000E35D5"/>
    <w:rsid w:val="000F03FB"/>
    <w:rsid w:val="000F5A2A"/>
    <w:rsid w:val="000F75DF"/>
    <w:rsid w:val="000F7CC7"/>
    <w:rsid w:val="0010070F"/>
    <w:rsid w:val="00104FF0"/>
    <w:rsid w:val="0010556A"/>
    <w:rsid w:val="00110575"/>
    <w:rsid w:val="00120E02"/>
    <w:rsid w:val="00122BB4"/>
    <w:rsid w:val="0012466C"/>
    <w:rsid w:val="00125A27"/>
    <w:rsid w:val="00126E6C"/>
    <w:rsid w:val="00134785"/>
    <w:rsid w:val="00137366"/>
    <w:rsid w:val="001377F4"/>
    <w:rsid w:val="00141E9A"/>
    <w:rsid w:val="00145397"/>
    <w:rsid w:val="00147DE9"/>
    <w:rsid w:val="00152574"/>
    <w:rsid w:val="00154A85"/>
    <w:rsid w:val="00154E8E"/>
    <w:rsid w:val="0016070B"/>
    <w:rsid w:val="001670FB"/>
    <w:rsid w:val="00175240"/>
    <w:rsid w:val="00175DD2"/>
    <w:rsid w:val="00180147"/>
    <w:rsid w:val="00197631"/>
    <w:rsid w:val="001A611D"/>
    <w:rsid w:val="001B71FB"/>
    <w:rsid w:val="001C2318"/>
    <w:rsid w:val="001C2987"/>
    <w:rsid w:val="001C2FE6"/>
    <w:rsid w:val="001C3A73"/>
    <w:rsid w:val="001C5E36"/>
    <w:rsid w:val="001D6872"/>
    <w:rsid w:val="001E1C40"/>
    <w:rsid w:val="001E50A2"/>
    <w:rsid w:val="001F01A9"/>
    <w:rsid w:val="001F4E21"/>
    <w:rsid w:val="001F71ED"/>
    <w:rsid w:val="0020142C"/>
    <w:rsid w:val="002053E8"/>
    <w:rsid w:val="00214609"/>
    <w:rsid w:val="00215011"/>
    <w:rsid w:val="002206F7"/>
    <w:rsid w:val="002312CE"/>
    <w:rsid w:val="0023358E"/>
    <w:rsid w:val="00236620"/>
    <w:rsid w:val="00236E5E"/>
    <w:rsid w:val="0023738A"/>
    <w:rsid w:val="00241AC0"/>
    <w:rsid w:val="00244693"/>
    <w:rsid w:val="0025042E"/>
    <w:rsid w:val="00251081"/>
    <w:rsid w:val="00251A25"/>
    <w:rsid w:val="00257201"/>
    <w:rsid w:val="00257672"/>
    <w:rsid w:val="00261260"/>
    <w:rsid w:val="002648AC"/>
    <w:rsid w:val="0026574E"/>
    <w:rsid w:val="00270AD6"/>
    <w:rsid w:val="00274FAD"/>
    <w:rsid w:val="00277C05"/>
    <w:rsid w:val="00285598"/>
    <w:rsid w:val="00291063"/>
    <w:rsid w:val="002A169A"/>
    <w:rsid w:val="002A2022"/>
    <w:rsid w:val="002A214B"/>
    <w:rsid w:val="002A57E9"/>
    <w:rsid w:val="002A7B17"/>
    <w:rsid w:val="002B2303"/>
    <w:rsid w:val="002C033C"/>
    <w:rsid w:val="002C1B34"/>
    <w:rsid w:val="002C47A4"/>
    <w:rsid w:val="002C631C"/>
    <w:rsid w:val="002C65FE"/>
    <w:rsid w:val="002C7A77"/>
    <w:rsid w:val="002C7B8C"/>
    <w:rsid w:val="002D07C3"/>
    <w:rsid w:val="002E3C9E"/>
    <w:rsid w:val="002E63B8"/>
    <w:rsid w:val="002E6B5B"/>
    <w:rsid w:val="002E70CD"/>
    <w:rsid w:val="002F07AA"/>
    <w:rsid w:val="002F6FFB"/>
    <w:rsid w:val="002F7C33"/>
    <w:rsid w:val="00304303"/>
    <w:rsid w:val="00307CD1"/>
    <w:rsid w:val="003108C0"/>
    <w:rsid w:val="00312559"/>
    <w:rsid w:val="003151D4"/>
    <w:rsid w:val="00316680"/>
    <w:rsid w:val="00316F7E"/>
    <w:rsid w:val="00320455"/>
    <w:rsid w:val="0032152C"/>
    <w:rsid w:val="00321C65"/>
    <w:rsid w:val="00327388"/>
    <w:rsid w:val="003304D9"/>
    <w:rsid w:val="003316E3"/>
    <w:rsid w:val="003415D6"/>
    <w:rsid w:val="003515E2"/>
    <w:rsid w:val="0035253A"/>
    <w:rsid w:val="00352B71"/>
    <w:rsid w:val="003573AB"/>
    <w:rsid w:val="003576CB"/>
    <w:rsid w:val="003672E2"/>
    <w:rsid w:val="0037094B"/>
    <w:rsid w:val="00373BEE"/>
    <w:rsid w:val="0038012E"/>
    <w:rsid w:val="00381824"/>
    <w:rsid w:val="00383D88"/>
    <w:rsid w:val="003842DE"/>
    <w:rsid w:val="003964B3"/>
    <w:rsid w:val="003A31B6"/>
    <w:rsid w:val="003A652C"/>
    <w:rsid w:val="003A6727"/>
    <w:rsid w:val="003B50F3"/>
    <w:rsid w:val="003B6578"/>
    <w:rsid w:val="003B7BAE"/>
    <w:rsid w:val="003C1CC3"/>
    <w:rsid w:val="003D3EED"/>
    <w:rsid w:val="003D565D"/>
    <w:rsid w:val="003D6A2C"/>
    <w:rsid w:val="003E03ED"/>
    <w:rsid w:val="003E19D6"/>
    <w:rsid w:val="003E2F26"/>
    <w:rsid w:val="003E310B"/>
    <w:rsid w:val="003E3BF3"/>
    <w:rsid w:val="003F0701"/>
    <w:rsid w:val="003F0B84"/>
    <w:rsid w:val="003F3EB5"/>
    <w:rsid w:val="003F568D"/>
    <w:rsid w:val="003F5D75"/>
    <w:rsid w:val="004000AA"/>
    <w:rsid w:val="004043AF"/>
    <w:rsid w:val="00404BB3"/>
    <w:rsid w:val="00410E2E"/>
    <w:rsid w:val="00410F33"/>
    <w:rsid w:val="00425A45"/>
    <w:rsid w:val="00437A0F"/>
    <w:rsid w:val="00440390"/>
    <w:rsid w:val="00440CF8"/>
    <w:rsid w:val="004430E5"/>
    <w:rsid w:val="0044345D"/>
    <w:rsid w:val="004508A6"/>
    <w:rsid w:val="00454092"/>
    <w:rsid w:val="0045409E"/>
    <w:rsid w:val="00455F9D"/>
    <w:rsid w:val="004579A3"/>
    <w:rsid w:val="0046005B"/>
    <w:rsid w:val="00461595"/>
    <w:rsid w:val="004637B2"/>
    <w:rsid w:val="004716F4"/>
    <w:rsid w:val="00474B8B"/>
    <w:rsid w:val="00482390"/>
    <w:rsid w:val="004825FC"/>
    <w:rsid w:val="00483E8B"/>
    <w:rsid w:val="00492030"/>
    <w:rsid w:val="00495C0F"/>
    <w:rsid w:val="004970E1"/>
    <w:rsid w:val="004A1B7A"/>
    <w:rsid w:val="004A3C5D"/>
    <w:rsid w:val="004A416E"/>
    <w:rsid w:val="004A7F61"/>
    <w:rsid w:val="004B283D"/>
    <w:rsid w:val="004B2CF6"/>
    <w:rsid w:val="004B3A14"/>
    <w:rsid w:val="004B7A95"/>
    <w:rsid w:val="004C4D08"/>
    <w:rsid w:val="004C7595"/>
    <w:rsid w:val="004D1765"/>
    <w:rsid w:val="004E19D5"/>
    <w:rsid w:val="004E4EA8"/>
    <w:rsid w:val="004E5F48"/>
    <w:rsid w:val="004E76C9"/>
    <w:rsid w:val="004F3AB1"/>
    <w:rsid w:val="004F3F51"/>
    <w:rsid w:val="00513A05"/>
    <w:rsid w:val="00523B14"/>
    <w:rsid w:val="005243B3"/>
    <w:rsid w:val="00527F7E"/>
    <w:rsid w:val="00530CFA"/>
    <w:rsid w:val="00533830"/>
    <w:rsid w:val="005338E6"/>
    <w:rsid w:val="00533F61"/>
    <w:rsid w:val="005409B7"/>
    <w:rsid w:val="00540E7E"/>
    <w:rsid w:val="00543A47"/>
    <w:rsid w:val="00545C23"/>
    <w:rsid w:val="00547058"/>
    <w:rsid w:val="00547CC3"/>
    <w:rsid w:val="00550605"/>
    <w:rsid w:val="0055773E"/>
    <w:rsid w:val="005609CD"/>
    <w:rsid w:val="00560BAA"/>
    <w:rsid w:val="00561A2D"/>
    <w:rsid w:val="005634CF"/>
    <w:rsid w:val="00563C65"/>
    <w:rsid w:val="00567ECD"/>
    <w:rsid w:val="00573138"/>
    <w:rsid w:val="00575658"/>
    <w:rsid w:val="0057655A"/>
    <w:rsid w:val="00584BD6"/>
    <w:rsid w:val="00590407"/>
    <w:rsid w:val="00590A67"/>
    <w:rsid w:val="00596DE7"/>
    <w:rsid w:val="005A467E"/>
    <w:rsid w:val="005A6C84"/>
    <w:rsid w:val="005B4C18"/>
    <w:rsid w:val="005B64AD"/>
    <w:rsid w:val="005B7430"/>
    <w:rsid w:val="005B7836"/>
    <w:rsid w:val="005C1135"/>
    <w:rsid w:val="005C4493"/>
    <w:rsid w:val="005C5A63"/>
    <w:rsid w:val="005D1231"/>
    <w:rsid w:val="005D24C9"/>
    <w:rsid w:val="005D4F54"/>
    <w:rsid w:val="005D5195"/>
    <w:rsid w:val="005E1351"/>
    <w:rsid w:val="005E1AF9"/>
    <w:rsid w:val="005E339D"/>
    <w:rsid w:val="005E4606"/>
    <w:rsid w:val="005E4ACB"/>
    <w:rsid w:val="005E661A"/>
    <w:rsid w:val="005E7146"/>
    <w:rsid w:val="005F7F81"/>
    <w:rsid w:val="006023DE"/>
    <w:rsid w:val="006069E4"/>
    <w:rsid w:val="00610B4C"/>
    <w:rsid w:val="00611CE5"/>
    <w:rsid w:val="00611DF5"/>
    <w:rsid w:val="00612C2B"/>
    <w:rsid w:val="0061783A"/>
    <w:rsid w:val="00626E1C"/>
    <w:rsid w:val="00631A4B"/>
    <w:rsid w:val="00637AA8"/>
    <w:rsid w:val="006441B1"/>
    <w:rsid w:val="006518FA"/>
    <w:rsid w:val="0066355D"/>
    <w:rsid w:val="00665919"/>
    <w:rsid w:val="00665AD1"/>
    <w:rsid w:val="00670E63"/>
    <w:rsid w:val="00674206"/>
    <w:rsid w:val="00676C1C"/>
    <w:rsid w:val="006914AE"/>
    <w:rsid w:val="006918DE"/>
    <w:rsid w:val="00692060"/>
    <w:rsid w:val="006A021B"/>
    <w:rsid w:val="006A1B16"/>
    <w:rsid w:val="006A2CBD"/>
    <w:rsid w:val="006B200E"/>
    <w:rsid w:val="006B50A4"/>
    <w:rsid w:val="006C14BC"/>
    <w:rsid w:val="006C4C50"/>
    <w:rsid w:val="006C564F"/>
    <w:rsid w:val="006D14F2"/>
    <w:rsid w:val="006D3B96"/>
    <w:rsid w:val="006E5E36"/>
    <w:rsid w:val="006E60D9"/>
    <w:rsid w:val="006F7B9A"/>
    <w:rsid w:val="007065EF"/>
    <w:rsid w:val="007069DC"/>
    <w:rsid w:val="00707DC3"/>
    <w:rsid w:val="007232A7"/>
    <w:rsid w:val="0072350B"/>
    <w:rsid w:val="00727823"/>
    <w:rsid w:val="0073120C"/>
    <w:rsid w:val="007349E1"/>
    <w:rsid w:val="00741ABA"/>
    <w:rsid w:val="00741F2C"/>
    <w:rsid w:val="007449BB"/>
    <w:rsid w:val="00746B1C"/>
    <w:rsid w:val="007519CF"/>
    <w:rsid w:val="00755B2B"/>
    <w:rsid w:val="00762FF6"/>
    <w:rsid w:val="0076474D"/>
    <w:rsid w:val="00765E82"/>
    <w:rsid w:val="00766709"/>
    <w:rsid w:val="00771E36"/>
    <w:rsid w:val="00777BCC"/>
    <w:rsid w:val="007807D7"/>
    <w:rsid w:val="0078080A"/>
    <w:rsid w:val="007855F9"/>
    <w:rsid w:val="00787F75"/>
    <w:rsid w:val="0079100F"/>
    <w:rsid w:val="00791205"/>
    <w:rsid w:val="00795C6C"/>
    <w:rsid w:val="007A3062"/>
    <w:rsid w:val="007A7398"/>
    <w:rsid w:val="007B2DE2"/>
    <w:rsid w:val="007B3AFB"/>
    <w:rsid w:val="007C3D9F"/>
    <w:rsid w:val="007C4124"/>
    <w:rsid w:val="007C58EA"/>
    <w:rsid w:val="007C6B2A"/>
    <w:rsid w:val="007D0DD1"/>
    <w:rsid w:val="007D19F3"/>
    <w:rsid w:val="007D420A"/>
    <w:rsid w:val="007D50A4"/>
    <w:rsid w:val="007D5E60"/>
    <w:rsid w:val="007E0CB6"/>
    <w:rsid w:val="007E2208"/>
    <w:rsid w:val="007E6916"/>
    <w:rsid w:val="007F1C09"/>
    <w:rsid w:val="007F2ECE"/>
    <w:rsid w:val="007F39E1"/>
    <w:rsid w:val="007F5E44"/>
    <w:rsid w:val="007F78CF"/>
    <w:rsid w:val="00801ACF"/>
    <w:rsid w:val="00803582"/>
    <w:rsid w:val="00815492"/>
    <w:rsid w:val="00816DC1"/>
    <w:rsid w:val="00820FE7"/>
    <w:rsid w:val="008230FF"/>
    <w:rsid w:val="00842B9F"/>
    <w:rsid w:val="0085443D"/>
    <w:rsid w:val="0085638E"/>
    <w:rsid w:val="00857039"/>
    <w:rsid w:val="00860BD0"/>
    <w:rsid w:val="0086489B"/>
    <w:rsid w:val="008775A4"/>
    <w:rsid w:val="008818B4"/>
    <w:rsid w:val="008837D9"/>
    <w:rsid w:val="00883AF8"/>
    <w:rsid w:val="00885FD0"/>
    <w:rsid w:val="008A0A39"/>
    <w:rsid w:val="008A2AA4"/>
    <w:rsid w:val="008B11F1"/>
    <w:rsid w:val="008B6808"/>
    <w:rsid w:val="008C561C"/>
    <w:rsid w:val="008C64E8"/>
    <w:rsid w:val="008C7D06"/>
    <w:rsid w:val="008D3AB8"/>
    <w:rsid w:val="008E2778"/>
    <w:rsid w:val="008F023C"/>
    <w:rsid w:val="008F1C32"/>
    <w:rsid w:val="008F3B6B"/>
    <w:rsid w:val="008F44B6"/>
    <w:rsid w:val="0090351C"/>
    <w:rsid w:val="00903A1E"/>
    <w:rsid w:val="009175BA"/>
    <w:rsid w:val="00920640"/>
    <w:rsid w:val="00922F9E"/>
    <w:rsid w:val="009244AE"/>
    <w:rsid w:val="00926779"/>
    <w:rsid w:val="00931D2E"/>
    <w:rsid w:val="00932F61"/>
    <w:rsid w:val="00933243"/>
    <w:rsid w:val="00933E30"/>
    <w:rsid w:val="009341EF"/>
    <w:rsid w:val="009349ED"/>
    <w:rsid w:val="0093632C"/>
    <w:rsid w:val="0094262C"/>
    <w:rsid w:val="0094322A"/>
    <w:rsid w:val="00943B5E"/>
    <w:rsid w:val="0094452C"/>
    <w:rsid w:val="00950B8D"/>
    <w:rsid w:val="00952FC4"/>
    <w:rsid w:val="009541B3"/>
    <w:rsid w:val="00962AB5"/>
    <w:rsid w:val="00964EC4"/>
    <w:rsid w:val="00966B10"/>
    <w:rsid w:val="009701F0"/>
    <w:rsid w:val="00971AFC"/>
    <w:rsid w:val="0097601D"/>
    <w:rsid w:val="0097697D"/>
    <w:rsid w:val="0098177E"/>
    <w:rsid w:val="00985B42"/>
    <w:rsid w:val="00987E82"/>
    <w:rsid w:val="009958FA"/>
    <w:rsid w:val="009B7B0E"/>
    <w:rsid w:val="009C496E"/>
    <w:rsid w:val="009C51E9"/>
    <w:rsid w:val="009C7DFE"/>
    <w:rsid w:val="009C7FB1"/>
    <w:rsid w:val="009D00CF"/>
    <w:rsid w:val="009D2BF7"/>
    <w:rsid w:val="009D37D7"/>
    <w:rsid w:val="009E05D0"/>
    <w:rsid w:val="009E1B29"/>
    <w:rsid w:val="009E2C71"/>
    <w:rsid w:val="009E70C2"/>
    <w:rsid w:val="009F1C3C"/>
    <w:rsid w:val="009F5D44"/>
    <w:rsid w:val="009F7205"/>
    <w:rsid w:val="009F7256"/>
    <w:rsid w:val="00A007F2"/>
    <w:rsid w:val="00A05AF6"/>
    <w:rsid w:val="00A07631"/>
    <w:rsid w:val="00A13296"/>
    <w:rsid w:val="00A132CA"/>
    <w:rsid w:val="00A16D3C"/>
    <w:rsid w:val="00A17760"/>
    <w:rsid w:val="00A216FC"/>
    <w:rsid w:val="00A247B8"/>
    <w:rsid w:val="00A24C6B"/>
    <w:rsid w:val="00A25ACD"/>
    <w:rsid w:val="00A274B0"/>
    <w:rsid w:val="00A2791E"/>
    <w:rsid w:val="00A34F12"/>
    <w:rsid w:val="00A35484"/>
    <w:rsid w:val="00A366C0"/>
    <w:rsid w:val="00A42B3A"/>
    <w:rsid w:val="00A45F55"/>
    <w:rsid w:val="00A51141"/>
    <w:rsid w:val="00A51FC3"/>
    <w:rsid w:val="00A53406"/>
    <w:rsid w:val="00A56243"/>
    <w:rsid w:val="00A61D39"/>
    <w:rsid w:val="00A64AB1"/>
    <w:rsid w:val="00A706D9"/>
    <w:rsid w:val="00A713F8"/>
    <w:rsid w:val="00A72D17"/>
    <w:rsid w:val="00A76837"/>
    <w:rsid w:val="00A76C0F"/>
    <w:rsid w:val="00A77CFF"/>
    <w:rsid w:val="00A81DC0"/>
    <w:rsid w:val="00A824F5"/>
    <w:rsid w:val="00A86608"/>
    <w:rsid w:val="00A92286"/>
    <w:rsid w:val="00A932AD"/>
    <w:rsid w:val="00A97C74"/>
    <w:rsid w:val="00AA2E02"/>
    <w:rsid w:val="00AA4614"/>
    <w:rsid w:val="00AB2DD2"/>
    <w:rsid w:val="00AB5677"/>
    <w:rsid w:val="00AC6C2E"/>
    <w:rsid w:val="00AD155E"/>
    <w:rsid w:val="00AE1880"/>
    <w:rsid w:val="00AE33ED"/>
    <w:rsid w:val="00AE68BC"/>
    <w:rsid w:val="00AE6E61"/>
    <w:rsid w:val="00B048D5"/>
    <w:rsid w:val="00B058BB"/>
    <w:rsid w:val="00B06D9B"/>
    <w:rsid w:val="00B109E1"/>
    <w:rsid w:val="00B11183"/>
    <w:rsid w:val="00B1287D"/>
    <w:rsid w:val="00B12DDE"/>
    <w:rsid w:val="00B13644"/>
    <w:rsid w:val="00B13B66"/>
    <w:rsid w:val="00B17105"/>
    <w:rsid w:val="00B34BCA"/>
    <w:rsid w:val="00B37FC9"/>
    <w:rsid w:val="00B45325"/>
    <w:rsid w:val="00B47A8F"/>
    <w:rsid w:val="00B47DDA"/>
    <w:rsid w:val="00B524A9"/>
    <w:rsid w:val="00B5758B"/>
    <w:rsid w:val="00B57B3D"/>
    <w:rsid w:val="00B57F36"/>
    <w:rsid w:val="00B638B7"/>
    <w:rsid w:val="00B65678"/>
    <w:rsid w:val="00B65F37"/>
    <w:rsid w:val="00B74F07"/>
    <w:rsid w:val="00B81761"/>
    <w:rsid w:val="00B834A0"/>
    <w:rsid w:val="00B846AE"/>
    <w:rsid w:val="00B84F0F"/>
    <w:rsid w:val="00B86E11"/>
    <w:rsid w:val="00B878F8"/>
    <w:rsid w:val="00B97EEF"/>
    <w:rsid w:val="00BA0A38"/>
    <w:rsid w:val="00BA2A09"/>
    <w:rsid w:val="00BA3E75"/>
    <w:rsid w:val="00BA5EED"/>
    <w:rsid w:val="00BB0174"/>
    <w:rsid w:val="00BB2638"/>
    <w:rsid w:val="00BB30A6"/>
    <w:rsid w:val="00BB35F4"/>
    <w:rsid w:val="00BC5334"/>
    <w:rsid w:val="00BC698F"/>
    <w:rsid w:val="00BD05E2"/>
    <w:rsid w:val="00BD1944"/>
    <w:rsid w:val="00BD19F6"/>
    <w:rsid w:val="00BD37BD"/>
    <w:rsid w:val="00BD3DAB"/>
    <w:rsid w:val="00BD40AE"/>
    <w:rsid w:val="00BD4725"/>
    <w:rsid w:val="00BD515A"/>
    <w:rsid w:val="00BE0771"/>
    <w:rsid w:val="00BE1FED"/>
    <w:rsid w:val="00BE4E1B"/>
    <w:rsid w:val="00BE6729"/>
    <w:rsid w:val="00BF3AA1"/>
    <w:rsid w:val="00BF5209"/>
    <w:rsid w:val="00BF5427"/>
    <w:rsid w:val="00C04621"/>
    <w:rsid w:val="00C06D7B"/>
    <w:rsid w:val="00C10CB5"/>
    <w:rsid w:val="00C12E7E"/>
    <w:rsid w:val="00C14981"/>
    <w:rsid w:val="00C152AF"/>
    <w:rsid w:val="00C15C65"/>
    <w:rsid w:val="00C26E6E"/>
    <w:rsid w:val="00C277A0"/>
    <w:rsid w:val="00C3597A"/>
    <w:rsid w:val="00C55529"/>
    <w:rsid w:val="00C73AD9"/>
    <w:rsid w:val="00C76156"/>
    <w:rsid w:val="00C81999"/>
    <w:rsid w:val="00C86F0C"/>
    <w:rsid w:val="00C87654"/>
    <w:rsid w:val="00C876A4"/>
    <w:rsid w:val="00C91D0C"/>
    <w:rsid w:val="00C970FF"/>
    <w:rsid w:val="00CA055E"/>
    <w:rsid w:val="00CA52BA"/>
    <w:rsid w:val="00CA6AE9"/>
    <w:rsid w:val="00CB147B"/>
    <w:rsid w:val="00CB44DB"/>
    <w:rsid w:val="00CB5B8A"/>
    <w:rsid w:val="00CB6363"/>
    <w:rsid w:val="00CB6CBE"/>
    <w:rsid w:val="00CB7BC1"/>
    <w:rsid w:val="00CC0AF5"/>
    <w:rsid w:val="00CC116A"/>
    <w:rsid w:val="00CC452D"/>
    <w:rsid w:val="00CC5755"/>
    <w:rsid w:val="00CC79B4"/>
    <w:rsid w:val="00CD513C"/>
    <w:rsid w:val="00CD55B5"/>
    <w:rsid w:val="00CD579B"/>
    <w:rsid w:val="00CE1ACC"/>
    <w:rsid w:val="00CF38AC"/>
    <w:rsid w:val="00CF4D83"/>
    <w:rsid w:val="00CF58A2"/>
    <w:rsid w:val="00CF717F"/>
    <w:rsid w:val="00D0350D"/>
    <w:rsid w:val="00D079B1"/>
    <w:rsid w:val="00D102DF"/>
    <w:rsid w:val="00D254FF"/>
    <w:rsid w:val="00D34150"/>
    <w:rsid w:val="00D357E2"/>
    <w:rsid w:val="00D444EB"/>
    <w:rsid w:val="00D45471"/>
    <w:rsid w:val="00D47FE1"/>
    <w:rsid w:val="00D50ED2"/>
    <w:rsid w:val="00D52247"/>
    <w:rsid w:val="00D52D48"/>
    <w:rsid w:val="00D53FB3"/>
    <w:rsid w:val="00D550E9"/>
    <w:rsid w:val="00D5743F"/>
    <w:rsid w:val="00D60513"/>
    <w:rsid w:val="00D62515"/>
    <w:rsid w:val="00D6431A"/>
    <w:rsid w:val="00D643E0"/>
    <w:rsid w:val="00D64DBE"/>
    <w:rsid w:val="00D65DD1"/>
    <w:rsid w:val="00D718C4"/>
    <w:rsid w:val="00D719D5"/>
    <w:rsid w:val="00D71F0A"/>
    <w:rsid w:val="00D734EA"/>
    <w:rsid w:val="00D77BBC"/>
    <w:rsid w:val="00D84DA5"/>
    <w:rsid w:val="00D851C3"/>
    <w:rsid w:val="00D966D3"/>
    <w:rsid w:val="00DA2EA6"/>
    <w:rsid w:val="00DB4671"/>
    <w:rsid w:val="00DB7D48"/>
    <w:rsid w:val="00DC0B63"/>
    <w:rsid w:val="00DC5D4D"/>
    <w:rsid w:val="00DD0D9F"/>
    <w:rsid w:val="00DD434F"/>
    <w:rsid w:val="00DD7588"/>
    <w:rsid w:val="00DE04EC"/>
    <w:rsid w:val="00DE5C2A"/>
    <w:rsid w:val="00DE6BF0"/>
    <w:rsid w:val="00DF7FB7"/>
    <w:rsid w:val="00E00555"/>
    <w:rsid w:val="00E008BB"/>
    <w:rsid w:val="00E035E7"/>
    <w:rsid w:val="00E15756"/>
    <w:rsid w:val="00E16191"/>
    <w:rsid w:val="00E22BCC"/>
    <w:rsid w:val="00E274A7"/>
    <w:rsid w:val="00E30F68"/>
    <w:rsid w:val="00E31E33"/>
    <w:rsid w:val="00E32235"/>
    <w:rsid w:val="00E32ED1"/>
    <w:rsid w:val="00E358DA"/>
    <w:rsid w:val="00E35CAB"/>
    <w:rsid w:val="00E36DB5"/>
    <w:rsid w:val="00E37161"/>
    <w:rsid w:val="00E41BF6"/>
    <w:rsid w:val="00E42AD8"/>
    <w:rsid w:val="00E43470"/>
    <w:rsid w:val="00E46CA3"/>
    <w:rsid w:val="00E4706A"/>
    <w:rsid w:val="00E51A17"/>
    <w:rsid w:val="00E52D93"/>
    <w:rsid w:val="00E558D3"/>
    <w:rsid w:val="00E5788F"/>
    <w:rsid w:val="00E626F4"/>
    <w:rsid w:val="00E64DA4"/>
    <w:rsid w:val="00E65066"/>
    <w:rsid w:val="00E67207"/>
    <w:rsid w:val="00E72D61"/>
    <w:rsid w:val="00E73124"/>
    <w:rsid w:val="00E73D58"/>
    <w:rsid w:val="00E74392"/>
    <w:rsid w:val="00E7541B"/>
    <w:rsid w:val="00E776A2"/>
    <w:rsid w:val="00E823BE"/>
    <w:rsid w:val="00E82F13"/>
    <w:rsid w:val="00E841AA"/>
    <w:rsid w:val="00E87CB1"/>
    <w:rsid w:val="00E91D70"/>
    <w:rsid w:val="00E932EA"/>
    <w:rsid w:val="00E94D52"/>
    <w:rsid w:val="00E974C0"/>
    <w:rsid w:val="00EA007A"/>
    <w:rsid w:val="00EA26C2"/>
    <w:rsid w:val="00EA7514"/>
    <w:rsid w:val="00EB162B"/>
    <w:rsid w:val="00EB2D02"/>
    <w:rsid w:val="00EB6199"/>
    <w:rsid w:val="00EB67DB"/>
    <w:rsid w:val="00EC151E"/>
    <w:rsid w:val="00EC3FCC"/>
    <w:rsid w:val="00EC7704"/>
    <w:rsid w:val="00EC7BAF"/>
    <w:rsid w:val="00ED13C0"/>
    <w:rsid w:val="00ED17D3"/>
    <w:rsid w:val="00ED4405"/>
    <w:rsid w:val="00ED446C"/>
    <w:rsid w:val="00ED50A4"/>
    <w:rsid w:val="00EE21DF"/>
    <w:rsid w:val="00EE61EC"/>
    <w:rsid w:val="00EF177A"/>
    <w:rsid w:val="00EF2662"/>
    <w:rsid w:val="00EF31D5"/>
    <w:rsid w:val="00EF7961"/>
    <w:rsid w:val="00F01E0D"/>
    <w:rsid w:val="00F023A1"/>
    <w:rsid w:val="00F027C0"/>
    <w:rsid w:val="00F056DF"/>
    <w:rsid w:val="00F063D2"/>
    <w:rsid w:val="00F1059B"/>
    <w:rsid w:val="00F12DAB"/>
    <w:rsid w:val="00F12F65"/>
    <w:rsid w:val="00F2024A"/>
    <w:rsid w:val="00F214C7"/>
    <w:rsid w:val="00F215BA"/>
    <w:rsid w:val="00F22F94"/>
    <w:rsid w:val="00F24F6F"/>
    <w:rsid w:val="00F26FA4"/>
    <w:rsid w:val="00F30FB4"/>
    <w:rsid w:val="00F36291"/>
    <w:rsid w:val="00F36AE5"/>
    <w:rsid w:val="00F44867"/>
    <w:rsid w:val="00F54707"/>
    <w:rsid w:val="00F604E9"/>
    <w:rsid w:val="00F61149"/>
    <w:rsid w:val="00F61334"/>
    <w:rsid w:val="00F617F3"/>
    <w:rsid w:val="00F63615"/>
    <w:rsid w:val="00F64041"/>
    <w:rsid w:val="00F65114"/>
    <w:rsid w:val="00F661DC"/>
    <w:rsid w:val="00F673D4"/>
    <w:rsid w:val="00F67F0A"/>
    <w:rsid w:val="00F70050"/>
    <w:rsid w:val="00F7205E"/>
    <w:rsid w:val="00F75C3D"/>
    <w:rsid w:val="00F765DA"/>
    <w:rsid w:val="00F85AA4"/>
    <w:rsid w:val="00F871B1"/>
    <w:rsid w:val="00F87BFE"/>
    <w:rsid w:val="00F9365F"/>
    <w:rsid w:val="00F95F87"/>
    <w:rsid w:val="00FA23C9"/>
    <w:rsid w:val="00FB45BD"/>
    <w:rsid w:val="00FC4140"/>
    <w:rsid w:val="00FC6D89"/>
    <w:rsid w:val="00FD0DAD"/>
    <w:rsid w:val="00FD403E"/>
    <w:rsid w:val="00FD48E8"/>
    <w:rsid w:val="00FE09A7"/>
    <w:rsid w:val="00FE6325"/>
    <w:rsid w:val="00FF0A89"/>
    <w:rsid w:val="00FF2088"/>
    <w:rsid w:val="00FF567C"/>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1102DF9E"/>
  <w14:defaultImageDpi w14:val="0"/>
  <w15:docId w15:val="{34CEDB1C-A9E3-4719-A5D7-946C808F48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HAns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CC5755"/>
    <w:pPr>
      <w:suppressAutoHyphens/>
      <w:spacing w:after="0" w:line="240" w:lineRule="auto"/>
    </w:pPr>
    <w:rPr>
      <w:rFonts w:ascii="Times New Roman" w:hAnsi="Times New Roman" w:cs="Times New Roman"/>
      <w:sz w:val="24"/>
      <w:szCs w:val="24"/>
      <w:lang w:eastAsia="ar-SA"/>
    </w:rPr>
  </w:style>
  <w:style w:type="paragraph" w:styleId="Nadpis2">
    <w:name w:val="heading 2"/>
    <w:basedOn w:val="Normln"/>
    <w:next w:val="Normln"/>
    <w:link w:val="Nadpis2Char"/>
    <w:uiPriority w:val="99"/>
    <w:qFormat/>
    <w:rsid w:val="004825FC"/>
    <w:pPr>
      <w:keepNext/>
      <w:numPr>
        <w:ilvl w:val="1"/>
        <w:numId w:val="1"/>
      </w:numPr>
      <w:ind w:left="3540" w:firstLine="708"/>
      <w:jc w:val="both"/>
      <w:outlineLvl w:val="1"/>
    </w:pPr>
    <w:rPr>
      <w:b/>
      <w:bC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2Char">
    <w:name w:val="Nadpis 2 Char"/>
    <w:basedOn w:val="Standardnpsmoodstavce"/>
    <w:link w:val="Nadpis2"/>
    <w:uiPriority w:val="99"/>
    <w:locked/>
    <w:rsid w:val="004825FC"/>
    <w:rPr>
      <w:rFonts w:ascii="Times New Roman" w:hAnsi="Times New Roman" w:cs="Times New Roman"/>
      <w:b/>
      <w:bCs/>
      <w:sz w:val="24"/>
      <w:szCs w:val="24"/>
      <w:lang w:val="x-none" w:eastAsia="ar-SA" w:bidi="ar-SA"/>
    </w:rPr>
  </w:style>
  <w:style w:type="character" w:styleId="slostrnky">
    <w:name w:val="page number"/>
    <w:basedOn w:val="Standardnpsmoodstavce"/>
    <w:uiPriority w:val="99"/>
    <w:rsid w:val="004825FC"/>
    <w:rPr>
      <w:rFonts w:cs="Times New Roman"/>
    </w:rPr>
  </w:style>
  <w:style w:type="paragraph" w:styleId="Zkladntext">
    <w:name w:val="Body Text"/>
    <w:basedOn w:val="Normln"/>
    <w:link w:val="ZkladntextChar"/>
    <w:uiPriority w:val="99"/>
    <w:rsid w:val="004825FC"/>
    <w:pPr>
      <w:jc w:val="both"/>
    </w:pPr>
  </w:style>
  <w:style w:type="character" w:customStyle="1" w:styleId="ZkladntextChar">
    <w:name w:val="Základní text Char"/>
    <w:basedOn w:val="Standardnpsmoodstavce"/>
    <w:link w:val="Zkladntext"/>
    <w:uiPriority w:val="99"/>
    <w:locked/>
    <w:rsid w:val="004825FC"/>
    <w:rPr>
      <w:rFonts w:ascii="Times New Roman" w:hAnsi="Times New Roman" w:cs="Times New Roman"/>
      <w:sz w:val="24"/>
      <w:szCs w:val="24"/>
      <w:lang w:val="x-none" w:eastAsia="ar-SA" w:bidi="ar-SA"/>
    </w:rPr>
  </w:style>
  <w:style w:type="paragraph" w:styleId="Zkladntextodsazen">
    <w:name w:val="Body Text Indent"/>
    <w:basedOn w:val="Normln"/>
    <w:link w:val="ZkladntextodsazenChar"/>
    <w:uiPriority w:val="99"/>
    <w:rsid w:val="004825FC"/>
    <w:pPr>
      <w:ind w:firstLine="720"/>
      <w:jc w:val="both"/>
    </w:pPr>
  </w:style>
  <w:style w:type="character" w:customStyle="1" w:styleId="ZkladntextodsazenChar">
    <w:name w:val="Základní text odsazený Char"/>
    <w:basedOn w:val="Standardnpsmoodstavce"/>
    <w:link w:val="Zkladntextodsazen"/>
    <w:uiPriority w:val="99"/>
    <w:locked/>
    <w:rsid w:val="004825FC"/>
    <w:rPr>
      <w:rFonts w:ascii="Times New Roman" w:hAnsi="Times New Roman" w:cs="Times New Roman"/>
      <w:sz w:val="24"/>
      <w:szCs w:val="24"/>
      <w:lang w:val="x-none" w:eastAsia="ar-SA" w:bidi="ar-SA"/>
    </w:rPr>
  </w:style>
  <w:style w:type="paragraph" w:styleId="Nzev">
    <w:name w:val="Title"/>
    <w:basedOn w:val="Normln"/>
    <w:next w:val="Podnadpis"/>
    <w:link w:val="NzevChar"/>
    <w:uiPriority w:val="99"/>
    <w:qFormat/>
    <w:rsid w:val="004825FC"/>
    <w:pPr>
      <w:jc w:val="center"/>
    </w:pPr>
    <w:rPr>
      <w:sz w:val="40"/>
      <w:szCs w:val="40"/>
    </w:rPr>
  </w:style>
  <w:style w:type="character" w:customStyle="1" w:styleId="NzevChar">
    <w:name w:val="Název Char"/>
    <w:basedOn w:val="Standardnpsmoodstavce"/>
    <w:link w:val="Nzev"/>
    <w:uiPriority w:val="99"/>
    <w:locked/>
    <w:rsid w:val="004825FC"/>
    <w:rPr>
      <w:rFonts w:ascii="Times New Roman" w:hAnsi="Times New Roman" w:cs="Times New Roman"/>
      <w:sz w:val="40"/>
      <w:szCs w:val="40"/>
      <w:lang w:val="x-none" w:eastAsia="ar-SA" w:bidi="ar-SA"/>
    </w:rPr>
  </w:style>
  <w:style w:type="paragraph" w:styleId="Podnadpis">
    <w:name w:val="Subtitle"/>
    <w:basedOn w:val="Normln"/>
    <w:next w:val="Zkladntext"/>
    <w:link w:val="PodnadpisChar"/>
    <w:uiPriority w:val="99"/>
    <w:qFormat/>
    <w:rsid w:val="004825FC"/>
    <w:pPr>
      <w:jc w:val="center"/>
    </w:pPr>
  </w:style>
  <w:style w:type="paragraph" w:styleId="Zpat">
    <w:name w:val="footer"/>
    <w:basedOn w:val="Normln"/>
    <w:link w:val="ZpatChar"/>
    <w:uiPriority w:val="99"/>
    <w:rsid w:val="004825FC"/>
    <w:pPr>
      <w:tabs>
        <w:tab w:val="center" w:pos="4536"/>
        <w:tab w:val="right" w:pos="9072"/>
      </w:tabs>
    </w:pPr>
  </w:style>
  <w:style w:type="character" w:customStyle="1" w:styleId="PodnadpisChar">
    <w:name w:val="Podnadpis Char"/>
    <w:basedOn w:val="Standardnpsmoodstavce"/>
    <w:link w:val="Podnadpis"/>
    <w:uiPriority w:val="99"/>
    <w:locked/>
    <w:rsid w:val="004825FC"/>
    <w:rPr>
      <w:rFonts w:ascii="Times New Roman" w:hAnsi="Times New Roman" w:cs="Times New Roman"/>
      <w:sz w:val="24"/>
      <w:szCs w:val="24"/>
      <w:lang w:val="x-none" w:eastAsia="ar-SA" w:bidi="ar-SA"/>
    </w:rPr>
  </w:style>
  <w:style w:type="character" w:customStyle="1" w:styleId="ZpatChar">
    <w:name w:val="Zápatí Char"/>
    <w:basedOn w:val="Standardnpsmoodstavce"/>
    <w:link w:val="Zpat"/>
    <w:uiPriority w:val="99"/>
    <w:locked/>
    <w:rsid w:val="004825FC"/>
    <w:rPr>
      <w:rFonts w:ascii="Times New Roman" w:hAnsi="Times New Roman" w:cs="Times New Roman"/>
      <w:sz w:val="24"/>
      <w:szCs w:val="24"/>
      <w:lang w:val="x-none" w:eastAsia="ar-SA" w:bidi="ar-SA"/>
    </w:rPr>
  </w:style>
  <w:style w:type="paragraph" w:styleId="Zhlav">
    <w:name w:val="header"/>
    <w:basedOn w:val="Normln"/>
    <w:link w:val="ZhlavChar"/>
    <w:uiPriority w:val="99"/>
    <w:rsid w:val="004825FC"/>
    <w:pPr>
      <w:suppressLineNumbers/>
      <w:tabs>
        <w:tab w:val="center" w:pos="4819"/>
        <w:tab w:val="right" w:pos="9638"/>
      </w:tabs>
    </w:pPr>
  </w:style>
  <w:style w:type="character" w:customStyle="1" w:styleId="ZhlavChar">
    <w:name w:val="Záhlaví Char"/>
    <w:basedOn w:val="Standardnpsmoodstavce"/>
    <w:link w:val="Zhlav"/>
    <w:uiPriority w:val="99"/>
    <w:locked/>
    <w:rsid w:val="004825FC"/>
    <w:rPr>
      <w:rFonts w:ascii="Times New Roman" w:hAnsi="Times New Roman" w:cs="Times New Roman"/>
      <w:sz w:val="24"/>
      <w:szCs w:val="24"/>
      <w:lang w:val="x-none" w:eastAsia="ar-SA" w:bidi="ar-SA"/>
    </w:rPr>
  </w:style>
  <w:style w:type="paragraph" w:styleId="Zkladntext2">
    <w:name w:val="Body Text 2"/>
    <w:basedOn w:val="Normln"/>
    <w:link w:val="Zkladntext2Char"/>
    <w:uiPriority w:val="99"/>
    <w:rsid w:val="004825FC"/>
    <w:pPr>
      <w:spacing w:after="120" w:line="480" w:lineRule="auto"/>
    </w:pPr>
  </w:style>
  <w:style w:type="character" w:customStyle="1" w:styleId="Zkladntext2Char">
    <w:name w:val="Základní text 2 Char"/>
    <w:basedOn w:val="Standardnpsmoodstavce"/>
    <w:link w:val="Zkladntext2"/>
    <w:uiPriority w:val="99"/>
    <w:locked/>
    <w:rsid w:val="004825FC"/>
    <w:rPr>
      <w:rFonts w:ascii="Times New Roman" w:hAnsi="Times New Roman" w:cs="Times New Roman"/>
      <w:sz w:val="24"/>
      <w:szCs w:val="24"/>
      <w:lang w:val="x-none" w:eastAsia="ar-SA" w:bidi="ar-SA"/>
    </w:rPr>
  </w:style>
  <w:style w:type="paragraph" w:styleId="Textbubliny">
    <w:name w:val="Balloon Text"/>
    <w:basedOn w:val="Normln"/>
    <w:link w:val="TextbublinyChar"/>
    <w:uiPriority w:val="99"/>
    <w:semiHidden/>
    <w:unhideWhenUsed/>
    <w:rsid w:val="000C4EC6"/>
    <w:rPr>
      <w:rFonts w:ascii="Tahoma" w:hAnsi="Tahoma" w:cs="Tahoma"/>
      <w:sz w:val="16"/>
      <w:szCs w:val="16"/>
    </w:rPr>
  </w:style>
  <w:style w:type="character" w:customStyle="1" w:styleId="TextbublinyChar">
    <w:name w:val="Text bubliny Char"/>
    <w:basedOn w:val="Standardnpsmoodstavce"/>
    <w:link w:val="Textbubliny"/>
    <w:uiPriority w:val="99"/>
    <w:semiHidden/>
    <w:locked/>
    <w:rsid w:val="000C4EC6"/>
    <w:rPr>
      <w:rFonts w:ascii="Tahoma" w:hAnsi="Tahoma" w:cs="Tahoma"/>
      <w:sz w:val="16"/>
      <w:szCs w:val="16"/>
      <w:lang w:val="x-none" w:eastAsia="ar-SA" w:bidi="ar-SA"/>
    </w:rPr>
  </w:style>
  <w:style w:type="table" w:customStyle="1" w:styleId="TabulkaJVS4-bezohranien">
    <w:name w:val="Tabulka JVS 4 - bez ohraničení"/>
    <w:basedOn w:val="Normlntabulka"/>
    <w:uiPriority w:val="99"/>
    <w:rsid w:val="002A7B17"/>
    <w:pPr>
      <w:spacing w:line="276" w:lineRule="auto"/>
    </w:pPr>
    <w:rPr>
      <w:rFonts w:eastAsiaTheme="minorHAnsi" w:cstheme="minorBidi"/>
      <w:kern w:val="2"/>
      <w:sz w:val="20"/>
      <w:szCs w:val="20"/>
    </w:rPr>
    <w:tblPr>
      <w:tblCellMar>
        <w:left w:w="0" w:type="dxa"/>
        <w:right w:w="0" w:type="dxa"/>
      </w:tblCellMar>
    </w:tblPr>
  </w:style>
  <w:style w:type="paragraph" w:customStyle="1" w:styleId="Text">
    <w:name w:val="Text"/>
    <w:basedOn w:val="Normln"/>
    <w:rsid w:val="00F87BFE"/>
    <w:pPr>
      <w:suppressAutoHyphens w:val="0"/>
    </w:pPr>
    <w:rPr>
      <w:rFonts w:ascii="Arial" w:hAnsi="Arial" w:cs="Arial"/>
      <w:lang w:eastAsia="cs-CZ"/>
    </w:rPr>
  </w:style>
  <w:style w:type="table" w:customStyle="1" w:styleId="TabulkaJVS5-navodndaje">
    <w:name w:val="Tabulka JVS 5 - na úvodní údaje"/>
    <w:basedOn w:val="Normlntabulka"/>
    <w:uiPriority w:val="99"/>
    <w:rsid w:val="00F87BFE"/>
    <w:pPr>
      <w:spacing w:after="0" w:line="276" w:lineRule="auto"/>
    </w:pPr>
    <w:rPr>
      <w:rFonts w:eastAsia="Arial" w:cs="Times New Roman"/>
      <w:color w:val="545860"/>
      <w:kern w:val="2"/>
      <w:sz w:val="20"/>
      <w:szCs w:val="20"/>
      <w14:ligatures w14:val="standardContextual"/>
    </w:rPr>
    <w:tblPr>
      <w:tblCellMar>
        <w:left w:w="0" w:type="dxa"/>
        <w:right w:w="0" w:type="dxa"/>
      </w:tblCellMar>
    </w:tblPr>
  </w:style>
  <w:style w:type="table" w:customStyle="1" w:styleId="TabulkaJVS5-navodndaje1">
    <w:name w:val="Tabulka JVS 5 - na úvodní údaje1"/>
    <w:basedOn w:val="Normlntabulka"/>
    <w:uiPriority w:val="99"/>
    <w:rsid w:val="00F87BFE"/>
    <w:pPr>
      <w:spacing w:after="0" w:line="276" w:lineRule="auto"/>
    </w:pPr>
    <w:rPr>
      <w:rFonts w:eastAsia="Arial" w:cs="Times New Roman"/>
      <w:color w:val="545860"/>
      <w:kern w:val="2"/>
      <w:sz w:val="20"/>
      <w:szCs w:val="20"/>
      <w14:ligatures w14:val="standardContextual"/>
    </w:rPr>
    <w:tblPr>
      <w:tblCellMar>
        <w:left w:w="0" w:type="dxa"/>
        <w:right w:w="0" w:type="dxa"/>
      </w:tblCellMar>
    </w:tblPr>
  </w:style>
  <w:style w:type="character" w:styleId="Hypertextovodkaz">
    <w:name w:val="Hyperlink"/>
    <w:basedOn w:val="Standardnpsmoodstavce"/>
    <w:uiPriority w:val="99"/>
    <w:unhideWhenUsed/>
    <w:rsid w:val="00FC4140"/>
    <w:rPr>
      <w:color w:val="008C99" w:themeColor="hyperlink"/>
      <w:u w:val="single"/>
    </w:rPr>
  </w:style>
  <w:style w:type="character" w:styleId="Nevyeenzmnka">
    <w:name w:val="Unresolved Mention"/>
    <w:basedOn w:val="Standardnpsmoodstavce"/>
    <w:uiPriority w:val="99"/>
    <w:semiHidden/>
    <w:unhideWhenUsed/>
    <w:rsid w:val="00FC4140"/>
    <w:rPr>
      <w:color w:val="605E5C"/>
      <w:shd w:val="clear" w:color="auto" w:fill="E1DFDD"/>
    </w:rPr>
  </w:style>
  <w:style w:type="paragraph" w:styleId="Textpoznpodarou">
    <w:name w:val="footnote text"/>
    <w:basedOn w:val="Normln"/>
    <w:link w:val="TextpoznpodarouChar"/>
    <w:semiHidden/>
    <w:unhideWhenUsed/>
    <w:rsid w:val="00FC4140"/>
    <w:rPr>
      <w:sz w:val="20"/>
      <w:szCs w:val="20"/>
    </w:rPr>
  </w:style>
  <w:style w:type="character" w:customStyle="1" w:styleId="TextpoznpodarouChar">
    <w:name w:val="Text pozn. pod čarou Char"/>
    <w:basedOn w:val="Standardnpsmoodstavce"/>
    <w:link w:val="Textpoznpodarou"/>
    <w:semiHidden/>
    <w:rsid w:val="00FC4140"/>
    <w:rPr>
      <w:rFonts w:ascii="Times New Roman" w:hAnsi="Times New Roman" w:cs="Times New Roman"/>
      <w:sz w:val="20"/>
      <w:szCs w:val="20"/>
      <w:lang w:eastAsia="ar-SA"/>
    </w:rPr>
  </w:style>
  <w:style w:type="character" w:styleId="Znakapoznpodarou">
    <w:name w:val="footnote reference"/>
    <w:basedOn w:val="Standardnpsmoodstavce"/>
    <w:semiHidden/>
    <w:unhideWhenUsed/>
    <w:rsid w:val="00FC4140"/>
    <w:rPr>
      <w:vertAlign w:val="superscript"/>
    </w:rPr>
  </w:style>
  <w:style w:type="paragraph" w:styleId="Odstavecseseznamem">
    <w:name w:val="List Paragraph"/>
    <w:basedOn w:val="Normln"/>
    <w:uiPriority w:val="34"/>
    <w:qFormat/>
    <w:rsid w:val="00FC4140"/>
    <w:pPr>
      <w:ind w:left="720"/>
      <w:contextualSpacing/>
    </w:pPr>
  </w:style>
  <w:style w:type="character" w:styleId="Odkaznakoment">
    <w:name w:val="annotation reference"/>
    <w:basedOn w:val="Standardnpsmoodstavce"/>
    <w:uiPriority w:val="99"/>
    <w:semiHidden/>
    <w:unhideWhenUsed/>
    <w:rsid w:val="002A2022"/>
    <w:rPr>
      <w:sz w:val="16"/>
      <w:szCs w:val="16"/>
    </w:rPr>
  </w:style>
  <w:style w:type="paragraph" w:styleId="Textkomente">
    <w:name w:val="annotation text"/>
    <w:basedOn w:val="Normln"/>
    <w:link w:val="TextkomenteChar"/>
    <w:uiPriority w:val="99"/>
    <w:unhideWhenUsed/>
    <w:rsid w:val="002A2022"/>
    <w:rPr>
      <w:sz w:val="20"/>
      <w:szCs w:val="20"/>
    </w:rPr>
  </w:style>
  <w:style w:type="character" w:customStyle="1" w:styleId="TextkomenteChar">
    <w:name w:val="Text komentáře Char"/>
    <w:basedOn w:val="Standardnpsmoodstavce"/>
    <w:link w:val="Textkomente"/>
    <w:uiPriority w:val="99"/>
    <w:rsid w:val="002A2022"/>
    <w:rPr>
      <w:rFonts w:ascii="Times New Roman" w:hAnsi="Times New Roman" w:cs="Times New Roman"/>
      <w:sz w:val="20"/>
      <w:szCs w:val="20"/>
      <w:lang w:eastAsia="ar-SA"/>
    </w:rPr>
  </w:style>
  <w:style w:type="paragraph" w:styleId="Pedmtkomente">
    <w:name w:val="annotation subject"/>
    <w:basedOn w:val="Textkomente"/>
    <w:next w:val="Textkomente"/>
    <w:link w:val="PedmtkomenteChar"/>
    <w:uiPriority w:val="99"/>
    <w:semiHidden/>
    <w:unhideWhenUsed/>
    <w:rsid w:val="002A2022"/>
    <w:rPr>
      <w:b/>
      <w:bCs/>
    </w:rPr>
  </w:style>
  <w:style w:type="character" w:customStyle="1" w:styleId="PedmtkomenteChar">
    <w:name w:val="Předmět komentáře Char"/>
    <w:basedOn w:val="TextkomenteChar"/>
    <w:link w:val="Pedmtkomente"/>
    <w:uiPriority w:val="99"/>
    <w:semiHidden/>
    <w:rsid w:val="002A2022"/>
    <w:rPr>
      <w:rFonts w:ascii="Times New Roman" w:hAnsi="Times New Roman" w:cs="Times New Roman"/>
      <w:b/>
      <w:bCs/>
      <w:sz w:val="20"/>
      <w:szCs w:val="20"/>
      <w:lang w:eastAsia="ar-SA"/>
    </w:rPr>
  </w:style>
  <w:style w:type="paragraph" w:styleId="Revize">
    <w:name w:val="Revision"/>
    <w:hidden/>
    <w:uiPriority w:val="99"/>
    <w:semiHidden/>
    <w:rsid w:val="006B200E"/>
    <w:pPr>
      <w:spacing w:after="0" w:line="240" w:lineRule="auto"/>
    </w:pPr>
    <w:rPr>
      <w:rFonts w:ascii="Times New Roman" w:hAnsi="Times New Roman" w:cs="Times New Roman"/>
      <w:sz w:val="24"/>
      <w:szCs w:val="24"/>
      <w:lang w:eastAsia="ar-SA"/>
    </w:rPr>
  </w:style>
  <w:style w:type="character" w:styleId="Sledovanodkaz">
    <w:name w:val="FollowedHyperlink"/>
    <w:basedOn w:val="Standardnpsmoodstavce"/>
    <w:uiPriority w:val="99"/>
    <w:semiHidden/>
    <w:unhideWhenUsed/>
    <w:rsid w:val="00C86F0C"/>
    <w:rPr>
      <w:color w:val="452E73"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mv.gov.cz/"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www.psp.cz/sqw/historie.sqw?o=9&amp;T=845" TargetMode="External"/><Relationship Id="rId2" Type="http://schemas.openxmlformats.org/officeDocument/2006/relationships/hyperlink" Target="https://sbirkapp.gov.cz/detail/SPPXLGR7AUVPZ7HI" TargetMode="External"/><Relationship Id="rId1" Type="http://schemas.openxmlformats.org/officeDocument/2006/relationships/hyperlink" Target="https://www.chrastava.com/deska/a2014.htm" TargetMode="External"/><Relationship Id="rId4" Type="http://schemas.openxmlformats.org/officeDocument/2006/relationships/hyperlink" Target="https://www.aspi.cz/"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JVS Motiv">
  <a:themeElements>
    <a:clrScheme name="JVS barvy">
      <a:dk1>
        <a:srgbClr val="545860"/>
      </a:dk1>
      <a:lt1>
        <a:srgbClr val="FFFFFF"/>
      </a:lt1>
      <a:dk2>
        <a:srgbClr val="0C1838"/>
      </a:dk2>
      <a:lt2>
        <a:srgbClr val="A7A9B3"/>
      </a:lt2>
      <a:accent1>
        <a:srgbClr val="00459B"/>
      </a:accent1>
      <a:accent2>
        <a:srgbClr val="D70C0F"/>
      </a:accent2>
      <a:accent3>
        <a:srgbClr val="F7C1B9"/>
      </a:accent3>
      <a:accent4>
        <a:srgbClr val="690527"/>
      </a:accent4>
      <a:accent5>
        <a:srgbClr val="9DC8E9"/>
      </a:accent5>
      <a:accent6>
        <a:srgbClr val="878A95"/>
      </a:accent6>
      <a:hlink>
        <a:srgbClr val="008C99"/>
      </a:hlink>
      <a:folHlink>
        <a:srgbClr val="452E73"/>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4A2FF2-C911-4DE4-9825-CA717625F7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62</TotalTime>
  <Pages>18</Pages>
  <Words>7435</Words>
  <Characters>43871</Characters>
  <Application>Microsoft Office Word</Application>
  <DocSecurity>0</DocSecurity>
  <Lines>365</Lines>
  <Paragraphs>102</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51204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Šulc Mickey, Bc.</dc:creator>
  <cp:keywords/>
  <dc:description/>
  <cp:lastModifiedBy>Joklík Jakub, JUDr.</cp:lastModifiedBy>
  <cp:revision>12</cp:revision>
  <dcterms:created xsi:type="dcterms:W3CDTF">2026-08-20T06:43:00Z</dcterms:created>
  <dcterms:modified xsi:type="dcterms:W3CDTF">2026-08-20T11:23:00Z</dcterms:modified>
</cp:coreProperties>
</file>