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7A1C4" w14:textId="77777777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Lestkov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Zastupitelstvo obce Lestkov</w:t>
      </w:r>
    </w:p>
    <w:p w14:paraId="39D5A8A1" w14:textId="1671CEE4" w:rsidR="0008768D" w:rsidRPr="0008768D" w:rsidRDefault="0008768D" w:rsidP="0008768D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 obce Lestkov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kterou se mění Obecně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Lestkov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3/2021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systému odpadového hospodářství</w:t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0F0339E4" w:rsidR="00ED51E9" w:rsidRPr="00510199" w:rsidRDefault="0008768D" w:rsidP="00510199">
      <w:pPr>
        <w:pStyle w:val="Zkladntextodsazen2"/>
        <w:ind w:left="0" w:firstLine="0"/>
        <w:rPr>
          <w:rFonts w:ascii="Arial" w:hAnsi="Arial" w:cs="Arial"/>
          <w:b/>
          <w:szCs w:val="24"/>
        </w:rPr>
      </w:pPr>
      <w:r w:rsidRPr="00510199">
        <w:rPr>
          <w:rFonts w:ascii="Arial" w:hAnsi="Arial" w:cs="Arial"/>
          <w:szCs w:val="24"/>
        </w:rPr>
        <w:t xml:space="preserve">Zastupitelstvo obce Lestkov se na svém zasedání </w:t>
      </w:r>
      <w:r w:rsidRPr="001C55DC">
        <w:rPr>
          <w:rFonts w:ascii="Arial" w:hAnsi="Arial" w:cs="Arial"/>
          <w:szCs w:val="24"/>
        </w:rPr>
        <w:t>dne 1</w:t>
      </w:r>
      <w:r w:rsidR="0033194F" w:rsidRPr="001C55DC">
        <w:rPr>
          <w:rFonts w:ascii="Arial" w:hAnsi="Arial" w:cs="Arial"/>
          <w:szCs w:val="24"/>
        </w:rPr>
        <w:t>7</w:t>
      </w:r>
      <w:r w:rsidRPr="001C55DC">
        <w:rPr>
          <w:rFonts w:ascii="Arial" w:hAnsi="Arial" w:cs="Arial"/>
          <w:szCs w:val="24"/>
        </w:rPr>
        <w:t xml:space="preserve">. </w:t>
      </w:r>
      <w:r w:rsidRPr="00510199">
        <w:rPr>
          <w:rFonts w:ascii="Arial" w:hAnsi="Arial" w:cs="Arial"/>
          <w:szCs w:val="24"/>
        </w:rPr>
        <w:t>prosince 202</w:t>
      </w:r>
      <w:r w:rsidR="00DE721A" w:rsidRPr="00510199">
        <w:rPr>
          <w:rFonts w:ascii="Arial" w:hAnsi="Arial" w:cs="Arial"/>
          <w:szCs w:val="24"/>
        </w:rPr>
        <w:t>4</w:t>
      </w:r>
      <w:r w:rsidRPr="00510199">
        <w:rPr>
          <w:rFonts w:ascii="Arial" w:hAnsi="Arial" w:cs="Arial"/>
          <w:szCs w:val="24"/>
        </w:rPr>
        <w:t xml:space="preserve"> usneslo vydat </w:t>
      </w:r>
      <w:r w:rsidR="00ED51E9" w:rsidRPr="00510199">
        <w:rPr>
          <w:rFonts w:ascii="Arial" w:hAnsi="Arial" w:cs="Arial"/>
          <w:szCs w:val="24"/>
        </w:rPr>
        <w:t>na základě §</w:t>
      </w:r>
      <w:r w:rsidR="001C55DC">
        <w:rPr>
          <w:rFonts w:ascii="Arial" w:hAnsi="Arial" w:cs="Arial"/>
          <w:szCs w:val="24"/>
        </w:rPr>
        <w:t xml:space="preserve"> </w:t>
      </w:r>
      <w:r w:rsidR="00ED51E9" w:rsidRPr="00510199">
        <w:rPr>
          <w:rFonts w:ascii="Arial" w:hAnsi="Arial" w:cs="Arial"/>
          <w:szCs w:val="24"/>
        </w:rPr>
        <w:t xml:space="preserve">59 odst. 4 zákona č. 541/2020 Sb.,                </w:t>
      </w:r>
      <w:r w:rsidR="00ED51E9" w:rsidRPr="00510199">
        <w:rPr>
          <w:rFonts w:ascii="Arial" w:hAnsi="Arial" w:cs="Arial"/>
          <w:szCs w:val="24"/>
        </w:rPr>
        <w:br/>
        <w:t>o odpadech, ve znění pozdějších předpisů (dále jen „zákon o odpadech“),</w:t>
      </w:r>
      <w:r w:rsidR="001C55DC">
        <w:rPr>
          <w:rFonts w:ascii="Arial" w:hAnsi="Arial" w:cs="Arial"/>
          <w:szCs w:val="24"/>
        </w:rPr>
        <w:t xml:space="preserve"> </w:t>
      </w:r>
      <w:r w:rsidR="00ED51E9" w:rsidRPr="00510199">
        <w:rPr>
          <w:rFonts w:ascii="Arial" w:hAnsi="Arial" w:cs="Arial"/>
          <w:szCs w:val="24"/>
        </w:rPr>
        <w:t xml:space="preserve"> </w:t>
      </w:r>
      <w:r w:rsidR="00ED51E9" w:rsidRPr="00510199">
        <w:rPr>
          <w:rFonts w:ascii="Arial" w:hAnsi="Arial" w:cs="Arial"/>
          <w:szCs w:val="24"/>
        </w:rPr>
        <w:br/>
        <w:t xml:space="preserve">a v souladu s § 10 písm. d) a § 84 odst. 2 písm. h) zákona </w:t>
      </w:r>
      <w:r w:rsidR="00ED51E9" w:rsidRPr="00510199">
        <w:rPr>
          <w:rFonts w:ascii="Arial" w:hAnsi="Arial" w:cs="Arial"/>
          <w:szCs w:val="24"/>
        </w:rPr>
        <w:br/>
        <w:t xml:space="preserve">č. 128/2000 Sb., o obcích (obecní zřízení), ve znění pozdějších předpisů (dále jen „zákon o obcích“), tuto obecně závaznou vyhlášku </w:t>
      </w:r>
      <w:r w:rsidR="00ED51E9" w:rsidRPr="00510199">
        <w:rPr>
          <w:rFonts w:ascii="Arial" w:hAnsi="Arial" w:cs="Arial"/>
          <w:bCs w:val="0"/>
          <w:szCs w:val="24"/>
        </w:rPr>
        <w:t>(dále jen „vyhláška“):</w:t>
      </w:r>
    </w:p>
    <w:p w14:paraId="54F36664" w14:textId="6BEB0727" w:rsidR="0008768D" w:rsidRDefault="0008768D" w:rsidP="005101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7E4434" w14:textId="77777777" w:rsidR="00510199" w:rsidRPr="00510199" w:rsidRDefault="00510199" w:rsidP="005101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383DEE" w14:textId="2F2AF27C" w:rsidR="00ED51E9" w:rsidRDefault="00347FD4" w:rsidP="00510199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510199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1</w:t>
      </w:r>
    </w:p>
    <w:p w14:paraId="6DFCB39A" w14:textId="15ACCF2C" w:rsidR="00ED51E9" w:rsidRPr="00510199" w:rsidRDefault="00ED51E9" w:rsidP="00510199">
      <w:pPr>
        <w:pStyle w:val="NormlnIMP"/>
        <w:spacing w:line="240" w:lineRule="auto"/>
        <w:rPr>
          <w:rFonts w:ascii="Arial" w:hAnsi="Arial" w:cs="Arial"/>
          <w:szCs w:val="24"/>
        </w:rPr>
      </w:pPr>
      <w:r w:rsidRPr="00510199">
        <w:rPr>
          <w:rFonts w:ascii="Arial" w:hAnsi="Arial" w:cs="Arial"/>
          <w:szCs w:val="24"/>
        </w:rPr>
        <w:t>Obecně závazná vyhláška obce Lestkov č</w:t>
      </w:r>
      <w:r w:rsidRPr="00510199">
        <w:rPr>
          <w:rFonts w:ascii="Arial" w:hAnsi="Arial" w:cs="Arial"/>
          <w:color w:val="000000"/>
          <w:szCs w:val="24"/>
        </w:rPr>
        <w:t xml:space="preserve">. 3/2021, </w:t>
      </w:r>
      <w:r w:rsidRPr="00510199">
        <w:rPr>
          <w:rFonts w:ascii="Arial" w:hAnsi="Arial" w:cs="Arial"/>
          <w:bCs/>
          <w:color w:val="000000"/>
          <w:szCs w:val="24"/>
        </w:rPr>
        <w:t xml:space="preserve">o </w:t>
      </w:r>
      <w:r w:rsidRPr="00510199">
        <w:rPr>
          <w:rFonts w:ascii="Arial" w:hAnsi="Arial" w:cs="Arial"/>
          <w:bCs/>
          <w:szCs w:val="24"/>
        </w:rPr>
        <w:t>stanovení obecního systému odpadového hospodářství</w:t>
      </w:r>
      <w:r w:rsidRPr="00510199">
        <w:rPr>
          <w:rFonts w:ascii="Arial" w:hAnsi="Arial" w:cs="Arial"/>
          <w:color w:val="000000"/>
          <w:szCs w:val="24"/>
        </w:rPr>
        <w:t xml:space="preserve">, se mění </w:t>
      </w:r>
      <w:r w:rsidRPr="00510199">
        <w:rPr>
          <w:rFonts w:ascii="Arial" w:hAnsi="Arial" w:cs="Arial"/>
          <w:szCs w:val="24"/>
        </w:rPr>
        <w:t>takto:</w:t>
      </w:r>
    </w:p>
    <w:p w14:paraId="7C97A40F" w14:textId="77777777" w:rsidR="00ED51E9" w:rsidRPr="00510199" w:rsidRDefault="00ED51E9" w:rsidP="0051019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350E706" w14:textId="220A34C8" w:rsidR="00ED51E9" w:rsidRPr="00510199" w:rsidRDefault="00ED51E9" w:rsidP="0051019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0199">
        <w:rPr>
          <w:rFonts w:ascii="Arial" w:hAnsi="Arial" w:cs="Arial"/>
          <w:color w:val="000000"/>
          <w:sz w:val="24"/>
          <w:szCs w:val="24"/>
        </w:rPr>
        <w:t xml:space="preserve">Čl. 3 odst. 1 a 2 se mění a doplňuje, a to včetně názvu následovně: </w:t>
      </w:r>
    </w:p>
    <w:p w14:paraId="41BB8F5F" w14:textId="0F57B657" w:rsidR="00ED51E9" w:rsidRPr="00510199" w:rsidRDefault="00ED51E9" w:rsidP="00510199">
      <w:pPr>
        <w:pStyle w:val="Default"/>
        <w:jc w:val="center"/>
        <w:rPr>
          <w:i/>
          <w:iCs/>
        </w:rPr>
      </w:pPr>
      <w:r w:rsidRPr="00510199">
        <w:rPr>
          <w:b/>
          <w:bCs/>
          <w:i/>
          <w:iCs/>
        </w:rPr>
        <w:t>Čl. 3</w:t>
      </w:r>
    </w:p>
    <w:p w14:paraId="53780035" w14:textId="7D678996" w:rsidR="00ED51E9" w:rsidRPr="00510199" w:rsidRDefault="00ED51E9" w:rsidP="00510199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10199">
        <w:rPr>
          <w:rFonts w:ascii="Arial" w:hAnsi="Arial" w:cs="Arial"/>
          <w:b/>
          <w:i/>
          <w:iCs/>
          <w:sz w:val="24"/>
          <w:szCs w:val="24"/>
        </w:rPr>
        <w:t>Určení míst pro oddělené soustřeďování určených složek komunálního odpadu</w:t>
      </w:r>
    </w:p>
    <w:p w14:paraId="08164458" w14:textId="77777777" w:rsidR="00ED51E9" w:rsidRPr="00510199" w:rsidRDefault="00ED51E9" w:rsidP="00510199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2C92DFE1" w14:textId="4609CD05" w:rsidR="00ED51E9" w:rsidRPr="00510199" w:rsidRDefault="00ED51E9" w:rsidP="00510199">
      <w:pPr>
        <w:pStyle w:val="Default"/>
        <w:jc w:val="both"/>
        <w:rPr>
          <w:i/>
          <w:iCs/>
          <w:color w:val="000000" w:themeColor="text1"/>
        </w:rPr>
      </w:pPr>
      <w:r w:rsidRPr="00510199">
        <w:rPr>
          <w:i/>
          <w:iCs/>
          <w:color w:val="000000" w:themeColor="text1"/>
        </w:rPr>
        <w:t>1) Papír, plasty včetně PET lahví a nápojových kartonů, sklo (bílé a barevné), kovy, jedlé oleje a tuky a textil se soustřeďují do zvláštních sběrných nádob, kterými jsou sběrné nádoby.</w:t>
      </w:r>
    </w:p>
    <w:p w14:paraId="19A381A0" w14:textId="77777777" w:rsidR="00ED51E9" w:rsidRPr="00510199" w:rsidRDefault="00ED51E9" w:rsidP="00510199">
      <w:pPr>
        <w:pStyle w:val="Default"/>
        <w:jc w:val="both"/>
        <w:rPr>
          <w:i/>
          <w:iCs/>
          <w:color w:val="000000" w:themeColor="text1"/>
        </w:rPr>
      </w:pPr>
    </w:p>
    <w:p w14:paraId="7ECAD2BC" w14:textId="09D08F1D" w:rsidR="00ED51E9" w:rsidRPr="00510199" w:rsidRDefault="00ED51E9" w:rsidP="00510199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510199">
        <w:rPr>
          <w:rFonts w:ascii="Arial" w:hAnsi="Arial" w:cs="Arial"/>
          <w:i/>
          <w:iCs/>
          <w:color w:val="000000" w:themeColor="text1"/>
          <w:szCs w:val="24"/>
        </w:rPr>
        <w:t xml:space="preserve">2) </w:t>
      </w:r>
      <w:r w:rsidR="00510199" w:rsidRPr="00510199">
        <w:rPr>
          <w:rFonts w:ascii="Arial" w:hAnsi="Arial" w:cs="Arial"/>
          <w:i/>
          <w:iCs/>
          <w:color w:val="000000" w:themeColor="text1"/>
          <w:szCs w:val="24"/>
        </w:rPr>
        <w:t xml:space="preserve">Informace o rozmístění zvláštních sběrných nádob je uvedena </w:t>
      </w:r>
      <w:r w:rsidR="00510199" w:rsidRPr="00510199">
        <w:rPr>
          <w:rFonts w:ascii="Arial" w:hAnsi="Arial" w:cs="Arial"/>
          <w:i/>
          <w:iCs/>
          <w:color w:val="000000" w:themeColor="text1"/>
          <w:szCs w:val="24"/>
          <w:u w:color="D23C18"/>
        </w:rPr>
        <w:t>na internetových stránkách obce</w:t>
      </w:r>
      <w:r w:rsidRPr="00510199">
        <w:rPr>
          <w:rFonts w:ascii="Arial" w:hAnsi="Arial" w:cs="Arial"/>
          <w:i/>
          <w:iCs/>
          <w:color w:val="000000" w:themeColor="text1"/>
          <w:szCs w:val="24"/>
        </w:rPr>
        <w:t>.</w:t>
      </w:r>
    </w:p>
    <w:p w14:paraId="46037F31" w14:textId="310B3B0F" w:rsidR="00ED51E9" w:rsidRDefault="00ED51E9" w:rsidP="0051019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E582D2" w14:textId="77777777" w:rsidR="00510199" w:rsidRPr="00510199" w:rsidRDefault="00510199" w:rsidP="0051019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A2B4A6" w14:textId="1EC615CF" w:rsidR="00347FD4" w:rsidRPr="00510199" w:rsidRDefault="00347FD4" w:rsidP="0051019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sz w:val="24"/>
          <w:szCs w:val="24"/>
          <w:lang w:eastAsia="zh-CN" w:bidi="hi-IN"/>
          <w14:ligatures w14:val="none"/>
        </w:rPr>
      </w:pPr>
      <w:r w:rsidRPr="0051019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</w:p>
    <w:p w14:paraId="683DACA8" w14:textId="0AD002F8" w:rsidR="0008768D" w:rsidRPr="00510199" w:rsidRDefault="0008768D" w:rsidP="0051019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1019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Účinnost</w:t>
      </w:r>
    </w:p>
    <w:p w14:paraId="2115A258" w14:textId="03E12BE2" w:rsidR="0008768D" w:rsidRPr="00510199" w:rsidRDefault="0008768D" w:rsidP="00510199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  <w14:ligatures w14:val="none"/>
        </w:rPr>
      </w:pPr>
      <w:r w:rsidRPr="00510199">
        <w:rPr>
          <w:rFonts w:ascii="Arial" w:eastAsia="Arial" w:hAnsi="Arial" w:cs="Arial"/>
          <w:kern w:val="3"/>
          <w:sz w:val="24"/>
          <w:szCs w:val="24"/>
          <w:lang w:eastAsia="zh-CN" w:bidi="hi-IN"/>
          <w14:ligatures w14:val="none"/>
        </w:rPr>
        <w:t>Tato vyhláška nabývá účinnosti dnem 1. ledna 202</w:t>
      </w:r>
      <w:r w:rsidR="00AD3C08" w:rsidRPr="00510199">
        <w:rPr>
          <w:rFonts w:ascii="Arial" w:eastAsia="Arial" w:hAnsi="Arial" w:cs="Arial"/>
          <w:kern w:val="3"/>
          <w:sz w:val="24"/>
          <w:szCs w:val="24"/>
          <w:lang w:eastAsia="zh-CN" w:bidi="hi-IN"/>
          <w14:ligatures w14:val="none"/>
        </w:rPr>
        <w:t>5</w:t>
      </w:r>
      <w:r w:rsidRPr="00510199">
        <w:rPr>
          <w:rFonts w:ascii="Arial" w:eastAsia="Arial" w:hAnsi="Arial" w:cs="Arial"/>
          <w:kern w:val="3"/>
          <w:sz w:val="24"/>
          <w:szCs w:val="24"/>
          <w:lang w:eastAsia="zh-CN" w:bidi="hi-IN"/>
          <w14:ligatures w14:val="none"/>
        </w:rPr>
        <w:t>.</w:t>
      </w:r>
    </w:p>
    <w:p w14:paraId="6A13D463" w14:textId="77777777" w:rsidR="00D81AAB" w:rsidRPr="00510199" w:rsidRDefault="00D81AAB" w:rsidP="00510199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8768D" w:rsidRPr="00510199" w14:paraId="04D7971F" w14:textId="77777777" w:rsidTr="00D81AAB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01C05E" w14:textId="77777777" w:rsidR="0008768D" w:rsidRPr="00510199" w:rsidRDefault="0008768D" w:rsidP="005101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10199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Ing. Vladimír Svoboda v. r.</w:t>
            </w:r>
            <w:r w:rsidRPr="00510199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3DAB0B" w14:textId="4EA18FAC" w:rsidR="0008768D" w:rsidRPr="00510199" w:rsidRDefault="00D81AAB" w:rsidP="005101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10199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Ing. Ladislav Lokajíček v. r.</w:t>
            </w:r>
            <w:r w:rsidRPr="00510199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605A2FD7" w14:textId="77777777" w:rsidR="00BD6CB9" w:rsidRPr="00510199" w:rsidRDefault="00BD6CB9" w:rsidP="00510199">
      <w:pPr>
        <w:spacing w:after="0" w:line="240" w:lineRule="auto"/>
        <w:jc w:val="both"/>
        <w:rPr>
          <w:sz w:val="24"/>
          <w:szCs w:val="24"/>
        </w:rPr>
      </w:pPr>
    </w:p>
    <w:sectPr w:rsidR="00BD6CB9" w:rsidRPr="0051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7490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508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161994">
    <w:abstractNumId w:val="1"/>
  </w:num>
  <w:num w:numId="4" w16cid:durableId="53026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1722A7"/>
    <w:rsid w:val="001C55DC"/>
    <w:rsid w:val="002E0851"/>
    <w:rsid w:val="003051CF"/>
    <w:rsid w:val="00326CEC"/>
    <w:rsid w:val="0033194F"/>
    <w:rsid w:val="00347FD4"/>
    <w:rsid w:val="00427250"/>
    <w:rsid w:val="00510199"/>
    <w:rsid w:val="005464C4"/>
    <w:rsid w:val="00585A31"/>
    <w:rsid w:val="007C6BFE"/>
    <w:rsid w:val="00916BF9"/>
    <w:rsid w:val="00A519FE"/>
    <w:rsid w:val="00AD3C08"/>
    <w:rsid w:val="00BD6CB9"/>
    <w:rsid w:val="00C3309C"/>
    <w:rsid w:val="00CD2EDB"/>
    <w:rsid w:val="00D81AAB"/>
    <w:rsid w:val="00DE721A"/>
    <w:rsid w:val="00E47CAB"/>
    <w:rsid w:val="00ED51E9"/>
    <w:rsid w:val="00F10C73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Vladimír Svoboda</cp:lastModifiedBy>
  <cp:revision>10</cp:revision>
  <dcterms:created xsi:type="dcterms:W3CDTF">2024-12-05T10:41:00Z</dcterms:created>
  <dcterms:modified xsi:type="dcterms:W3CDTF">2024-12-19T09:07:00Z</dcterms:modified>
</cp:coreProperties>
</file>