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Klášter Hradiště nad Jizerou</w:t>
        <w:br/>
        <w:t>Zastupitelstvo obce Klášter Hradiště nad Jizerou</w:t>
      </w:r>
    </w:p>
    <w:p>
      <w:pPr>
        <w:pStyle w:val="Nadpis1"/>
        <w:bidi w:val="0"/>
        <w:rPr/>
      </w:pPr>
      <w:r>
        <w:rPr/>
        <w:t>Obecně závazná vyhláška obce Klášter Hradiště nad Jizerou</w:t>
        <w:br/>
        <w:t>o místním poplatku ze vstupného</w:t>
      </w:r>
    </w:p>
    <w:p>
      <w:pPr>
        <w:pStyle w:val="UvodniVeta"/>
        <w:bidi w:val="0"/>
        <w:rPr/>
      </w:pPr>
      <w:r>
        <w:rPr/>
        <w:t>Zastupitelstvo obce Klášter Hradiště nad Jizerou se na svém zasedání dne </w:t>
      </w:r>
      <w:r>
        <w:rPr/>
        <w:t>12.11.</w:t>
      </w:r>
      <w:r>
        <w:rPr/>
        <w:t>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Klášter Hradiště nad Jizerou touto vyhláškou zavádí místní poplatek ze vstupného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ze vstupného se vybírá ze vstupného na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kulturní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sportovní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prodejní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reklamní akce,</w:t>
      </w:r>
    </w:p>
    <w:p>
      <w:pPr>
        <w:pStyle w:val="Odstavec"/>
        <w:numPr>
          <w:ilvl w:val="0"/>
          <w:numId w:val="0"/>
        </w:numPr>
        <w:bidi w:val="0"/>
        <w:ind w:left="567" w:hanging="0"/>
        <w:rPr/>
      </w:pPr>
      <w:r>
        <w:rPr/>
        <w:t>sníženého o daň z přidané hodnoty, je-li v ceně vstupného obsažena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ze vstupného platí fyzické a právnické osoby, které akci pořádají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před konáním akce; údaje uváděné v ohlášení upravuje zákon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 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bidi w:val="0"/>
        <w:rPr/>
      </w:pPr>
      <w:r>
        <w:rPr/>
        <w:t>Sazba poplatku činí z vybraného vstupného na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kulturní akce 10 %,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sportovní akce 10 %,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prodejní akce 10 %,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reklamní akce 10 %.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bidi w:val="0"/>
        <w:rPr/>
      </w:pPr>
      <w:r>
        <w:rPr/>
        <w:t>Poplatek je splatný ve lhůtě 15 dnů ode dne skončení akce.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ze vstupného se neplatí z akcí, jejichž celý výtěžek je odveden na charitativní a veřejně prospěšné účely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 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Zrušuje se obecně závazná vyhláška č. 1/2019, Obecně závazná vyhláška obce Klášter Hradiště nad Jizerou o místních poplatcích , ze dne 11. prosince 2019.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 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Jiří Navrátil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Marcel Moc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6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6 odst. 2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 stanovení poplatku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6 odst. 1 věta poslední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3</Pages>
  <Words>447</Words>
  <Characters>2326</Characters>
  <CharactersWithSpaces>2719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2024-12-02T12:41:20Z</dcterms:modified>
  <cp:revision>2</cp:revision>
  <dc:subject/>
  <dc:title/>
</cp:coreProperties>
</file>