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04C2" w:rsidRPr="009404C2" w:rsidRDefault="009404C2" w:rsidP="009404C2">
      <w:pPr>
        <w:jc w:val="center"/>
        <w:rPr>
          <w:rFonts w:ascii="Times New Roman" w:hAnsi="Times New Roman" w:cs="Times New Roman"/>
          <w:b/>
          <w:color w:val="000000" w:themeColor="text1"/>
          <w:sz w:val="40"/>
          <w:szCs w:val="40"/>
        </w:rPr>
      </w:pPr>
      <w:r w:rsidRPr="009404C2">
        <w:rPr>
          <w:rFonts w:ascii="Times New Roman" w:hAnsi="Times New Roman" w:cs="Times New Roman"/>
          <w:b/>
          <w:color w:val="000000" w:themeColor="text1"/>
          <w:sz w:val="40"/>
          <w:szCs w:val="40"/>
        </w:rPr>
        <w:t>OBEC ROŽMITÁL NA ŠUMAVĚ</w:t>
      </w:r>
    </w:p>
    <w:p w:rsidR="009404C2" w:rsidRPr="009404C2" w:rsidRDefault="009404C2" w:rsidP="009404C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404C2">
        <w:rPr>
          <w:rFonts w:ascii="Times New Roman" w:hAnsi="Times New Roman" w:cs="Times New Roman"/>
          <w:b/>
          <w:sz w:val="32"/>
          <w:szCs w:val="32"/>
        </w:rPr>
        <w:t>Obecně závazná vyhláška</w:t>
      </w:r>
    </w:p>
    <w:p w:rsidR="009404C2" w:rsidRPr="009404C2" w:rsidRDefault="009404C2" w:rsidP="009404C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404C2" w:rsidRPr="009404C2" w:rsidRDefault="009404C2" w:rsidP="009404C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404C2">
        <w:rPr>
          <w:rFonts w:ascii="Times New Roman" w:hAnsi="Times New Roman" w:cs="Times New Roman"/>
          <w:b/>
          <w:sz w:val="32"/>
          <w:szCs w:val="32"/>
        </w:rPr>
        <w:t>Čl. 3</w:t>
      </w:r>
    </w:p>
    <w:p w:rsidR="00644EA9" w:rsidRPr="009404C2" w:rsidRDefault="009404C2" w:rsidP="009404C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404C2">
        <w:rPr>
          <w:rFonts w:ascii="Times New Roman" w:hAnsi="Times New Roman" w:cs="Times New Roman"/>
          <w:b/>
          <w:sz w:val="32"/>
          <w:szCs w:val="32"/>
        </w:rPr>
        <w:t>Veřejná prostranství</w:t>
      </w:r>
    </w:p>
    <w:p w:rsidR="009404C2" w:rsidRPr="009404C2" w:rsidRDefault="009404C2" w:rsidP="009404C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404C2">
        <w:rPr>
          <w:rFonts w:ascii="Times New Roman" w:hAnsi="Times New Roman" w:cs="Times New Roman"/>
          <w:b/>
          <w:sz w:val="32"/>
          <w:szCs w:val="32"/>
        </w:rPr>
        <w:t xml:space="preserve">Užívání veřejných prostranství – </w:t>
      </w:r>
      <w:proofErr w:type="gramStart"/>
      <w:r w:rsidRPr="009404C2">
        <w:rPr>
          <w:rFonts w:ascii="Times New Roman" w:hAnsi="Times New Roman" w:cs="Times New Roman"/>
          <w:b/>
          <w:sz w:val="32"/>
          <w:szCs w:val="32"/>
        </w:rPr>
        <w:t>viz. přílohy</w:t>
      </w:r>
      <w:proofErr w:type="gramEnd"/>
      <w:r w:rsidRPr="009404C2">
        <w:rPr>
          <w:rFonts w:ascii="Times New Roman" w:hAnsi="Times New Roman" w:cs="Times New Roman"/>
          <w:b/>
          <w:sz w:val="32"/>
          <w:szCs w:val="32"/>
        </w:rPr>
        <w:t>:</w:t>
      </w:r>
    </w:p>
    <w:p w:rsidR="009404C2" w:rsidRPr="009404C2" w:rsidRDefault="009404C2" w:rsidP="009404C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404C2" w:rsidRPr="009404C2" w:rsidRDefault="009404C2" w:rsidP="009404C2">
      <w:pPr>
        <w:rPr>
          <w:rFonts w:ascii="Times New Roman" w:hAnsi="Times New Roman" w:cs="Times New Roman"/>
          <w:b/>
          <w:sz w:val="32"/>
          <w:szCs w:val="32"/>
        </w:rPr>
      </w:pPr>
      <w:r w:rsidRPr="009404C2">
        <w:rPr>
          <w:rFonts w:ascii="Times New Roman" w:hAnsi="Times New Roman" w:cs="Times New Roman"/>
          <w:b/>
          <w:sz w:val="32"/>
          <w:szCs w:val="32"/>
        </w:rPr>
        <w:t>Příloha č. 2</w:t>
      </w:r>
    </w:p>
    <w:p w:rsidR="009404C2" w:rsidRPr="009404C2" w:rsidRDefault="009404C2" w:rsidP="009404C2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Pozemek </w:t>
      </w:r>
      <w:proofErr w:type="spellStart"/>
      <w:proofErr w:type="gramStart"/>
      <w:r>
        <w:rPr>
          <w:rFonts w:ascii="Times New Roman" w:hAnsi="Times New Roman" w:cs="Times New Roman"/>
          <w:b/>
          <w:sz w:val="24"/>
          <w:szCs w:val="24"/>
        </w:rPr>
        <w:t>p.č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1496/1 – ostatní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plocham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LV 10001 (před stavebním pozemkem 13 a 14 – dům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čp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. 10 a 11 – mapa)</w:t>
      </w:r>
    </w:p>
    <w:p w:rsidR="009404C2" w:rsidRPr="009404C2" w:rsidRDefault="009404C2" w:rsidP="009404C2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Pozemek </w:t>
      </w:r>
      <w:proofErr w:type="spellStart"/>
      <w:proofErr w:type="gramStart"/>
      <w:r>
        <w:rPr>
          <w:rFonts w:ascii="Times New Roman" w:hAnsi="Times New Roman" w:cs="Times New Roman"/>
          <w:b/>
          <w:sz w:val="24"/>
          <w:szCs w:val="24"/>
        </w:rPr>
        <w:t>p.č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1496/7 – ostatní plocha, LV 10001 (před stavebním pozemkem 187 – obchod Jednoty DS – mapa)</w:t>
      </w:r>
    </w:p>
    <w:p w:rsidR="009404C2" w:rsidRPr="009404C2" w:rsidRDefault="009404C2" w:rsidP="009404C2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Pozemek </w:t>
      </w:r>
      <w:proofErr w:type="spellStart"/>
      <w:proofErr w:type="gramStart"/>
      <w:r>
        <w:rPr>
          <w:rFonts w:ascii="Times New Roman" w:hAnsi="Times New Roman" w:cs="Times New Roman"/>
          <w:b/>
          <w:sz w:val="24"/>
          <w:szCs w:val="24"/>
        </w:rPr>
        <w:t>p.č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98/2 – ostatní plocha, LV 10001 (kolem požární nádrže – mapa)</w:t>
      </w:r>
    </w:p>
    <w:p w:rsidR="009404C2" w:rsidRPr="009404C2" w:rsidRDefault="009404C2" w:rsidP="009404C2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Pozemek </w:t>
      </w:r>
      <w:proofErr w:type="spellStart"/>
      <w:proofErr w:type="gramStart"/>
      <w:r>
        <w:rPr>
          <w:rFonts w:ascii="Times New Roman" w:hAnsi="Times New Roman" w:cs="Times New Roman"/>
          <w:b/>
          <w:sz w:val="24"/>
          <w:szCs w:val="24"/>
        </w:rPr>
        <w:t>p.č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1496/1 – ostatní plocha, LV 10001 – mapa</w:t>
      </w:r>
    </w:p>
    <w:p w:rsidR="009404C2" w:rsidRPr="009404C2" w:rsidRDefault="009404C2" w:rsidP="009404C2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Pozemek </w:t>
      </w:r>
      <w:proofErr w:type="spellStart"/>
      <w:proofErr w:type="gramStart"/>
      <w:r>
        <w:rPr>
          <w:rFonts w:ascii="Times New Roman" w:hAnsi="Times New Roman" w:cs="Times New Roman"/>
          <w:b/>
          <w:sz w:val="24"/>
          <w:szCs w:val="24"/>
        </w:rPr>
        <w:t>p.č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72 – zahrada, LV 10001 – mapa</w:t>
      </w:r>
    </w:p>
    <w:p w:rsidR="009404C2" w:rsidRPr="009404C2" w:rsidRDefault="009404C2" w:rsidP="009404C2">
      <w:pPr>
        <w:pStyle w:val="Odstavecseseznamem"/>
        <w:rPr>
          <w:rFonts w:ascii="Times New Roman" w:hAnsi="Times New Roman" w:cs="Times New Roman"/>
          <w:b/>
          <w:sz w:val="28"/>
          <w:szCs w:val="28"/>
        </w:rPr>
      </w:pPr>
    </w:p>
    <w:sectPr w:rsidR="009404C2" w:rsidRPr="009404C2" w:rsidSect="00644E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E35C5"/>
    <w:multiLevelType w:val="hybridMultilevel"/>
    <w:tmpl w:val="BCD6F432"/>
    <w:lvl w:ilvl="0" w:tplc="688C21D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hyphenationZone w:val="425"/>
  <w:characterSpacingControl w:val="doNotCompress"/>
  <w:compat/>
  <w:rsids>
    <w:rsidRoot w:val="009404C2"/>
    <w:rsid w:val="00644EA9"/>
    <w:rsid w:val="009404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44EA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404C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75</Words>
  <Characters>445</Characters>
  <Application>Microsoft Office Word</Application>
  <DocSecurity>0</DocSecurity>
  <Lines>3</Lines>
  <Paragraphs>1</Paragraphs>
  <ScaleCrop>false</ScaleCrop>
  <Company/>
  <LinksUpToDate>false</LinksUpToDate>
  <CharactersWithSpaces>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Administrace</dc:creator>
  <cp:lastModifiedBy>Administrace</cp:lastModifiedBy>
  <cp:revision>1</cp:revision>
  <dcterms:created xsi:type="dcterms:W3CDTF">2023-11-29T13:55:00Z</dcterms:created>
  <dcterms:modified xsi:type="dcterms:W3CDTF">2023-11-29T14:03:00Z</dcterms:modified>
</cp:coreProperties>
</file>