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A7FA" w14:textId="77777777" w:rsidR="00E852A8" w:rsidRDefault="001839A7" w:rsidP="00476838">
      <w:pPr>
        <w:pStyle w:val="Nzev"/>
        <w:ind w:left="0" w:right="51"/>
        <w:rPr>
          <w:color w:val="2D2F2F"/>
        </w:rPr>
      </w:pPr>
      <w:r>
        <w:rPr>
          <w:color w:val="2D2F2F"/>
        </w:rPr>
        <w:t>Statutární</w:t>
      </w:r>
      <w:r>
        <w:rPr>
          <w:color w:val="2D2F2F"/>
          <w:spacing w:val="-4"/>
        </w:rPr>
        <w:t xml:space="preserve"> </w:t>
      </w:r>
      <w:r>
        <w:rPr>
          <w:color w:val="2D2F2F"/>
        </w:rPr>
        <w:t>město</w:t>
      </w:r>
      <w:r>
        <w:rPr>
          <w:color w:val="2D2F2F"/>
          <w:spacing w:val="-15"/>
        </w:rPr>
        <w:t xml:space="preserve"> </w:t>
      </w:r>
      <w:r>
        <w:rPr>
          <w:color w:val="2D2F2F"/>
        </w:rPr>
        <w:t>Mladá</w:t>
      </w:r>
      <w:r>
        <w:rPr>
          <w:color w:val="2D2F2F"/>
          <w:spacing w:val="-9"/>
        </w:rPr>
        <w:t xml:space="preserve"> </w:t>
      </w:r>
      <w:r>
        <w:rPr>
          <w:color w:val="2D2F2F"/>
        </w:rPr>
        <w:t xml:space="preserve">Boleslav </w:t>
      </w:r>
    </w:p>
    <w:p w14:paraId="233BC2FF" w14:textId="77777777" w:rsidR="00E852A8" w:rsidRDefault="00E852A8" w:rsidP="00476838">
      <w:pPr>
        <w:pStyle w:val="Nzev"/>
        <w:ind w:left="0"/>
        <w:rPr>
          <w:color w:val="2D2F2F"/>
        </w:rPr>
      </w:pPr>
    </w:p>
    <w:p w14:paraId="0278573B" w14:textId="09DA9144" w:rsidR="00D37922" w:rsidRPr="004B56C6" w:rsidRDefault="001839A7" w:rsidP="00476838">
      <w:pPr>
        <w:pStyle w:val="Nzev"/>
        <w:ind w:left="0" w:right="51"/>
      </w:pPr>
      <w:r w:rsidRPr="004B56C6">
        <w:t xml:space="preserve">NAŘÍZENÍ </w:t>
      </w:r>
    </w:p>
    <w:p w14:paraId="5DB7248F" w14:textId="77777777" w:rsidR="00D37922" w:rsidRPr="004B56C6" w:rsidRDefault="00D37922" w:rsidP="00476838">
      <w:pPr>
        <w:pStyle w:val="Zkladntext"/>
        <w:spacing w:before="4"/>
        <w:rPr>
          <w:b/>
          <w:sz w:val="2"/>
        </w:rPr>
      </w:pPr>
    </w:p>
    <w:p w14:paraId="56026FA5" w14:textId="77777777" w:rsidR="00D37922" w:rsidRPr="004B56C6" w:rsidRDefault="001839A7" w:rsidP="00476838">
      <w:pPr>
        <w:spacing w:line="249" w:lineRule="auto"/>
        <w:ind w:right="51" w:hanging="3"/>
        <w:jc w:val="center"/>
        <w:rPr>
          <w:b/>
          <w:sz w:val="24"/>
          <w:szCs w:val="24"/>
        </w:rPr>
      </w:pPr>
      <w:r w:rsidRPr="004B56C6">
        <w:rPr>
          <w:b/>
          <w:w w:val="105"/>
          <w:sz w:val="24"/>
          <w:szCs w:val="24"/>
        </w:rPr>
        <w:t>kterým</w:t>
      </w:r>
      <w:r w:rsidRPr="004B56C6">
        <w:rPr>
          <w:b/>
          <w:spacing w:val="-2"/>
          <w:w w:val="105"/>
          <w:sz w:val="24"/>
          <w:szCs w:val="24"/>
        </w:rPr>
        <w:t xml:space="preserve"> </w:t>
      </w:r>
      <w:r w:rsidRPr="004B56C6">
        <w:rPr>
          <w:b/>
          <w:w w:val="105"/>
          <w:sz w:val="24"/>
          <w:szCs w:val="24"/>
        </w:rPr>
        <w:t>se vymezují oblasti statutárního města Mladá Boleslav, ve kterých lze</w:t>
      </w:r>
      <w:r w:rsidRPr="004B56C6">
        <w:rPr>
          <w:b/>
          <w:spacing w:val="-8"/>
          <w:w w:val="105"/>
          <w:sz w:val="24"/>
          <w:szCs w:val="24"/>
        </w:rPr>
        <w:t xml:space="preserve"> </w:t>
      </w:r>
      <w:r w:rsidRPr="004B56C6">
        <w:rPr>
          <w:b/>
          <w:w w:val="105"/>
          <w:sz w:val="24"/>
          <w:szCs w:val="24"/>
        </w:rPr>
        <w:t>místní komunikace</w:t>
      </w:r>
      <w:r w:rsidRPr="004B56C6">
        <w:rPr>
          <w:b/>
          <w:spacing w:val="-3"/>
          <w:w w:val="105"/>
          <w:sz w:val="24"/>
          <w:szCs w:val="24"/>
        </w:rPr>
        <w:t xml:space="preserve"> </w:t>
      </w:r>
      <w:r w:rsidRPr="004B56C6">
        <w:rPr>
          <w:b/>
          <w:w w:val="105"/>
          <w:sz w:val="24"/>
          <w:szCs w:val="24"/>
        </w:rPr>
        <w:t>nebo</w:t>
      </w:r>
      <w:r w:rsidRPr="004B56C6">
        <w:rPr>
          <w:b/>
          <w:spacing w:val="-8"/>
          <w:w w:val="105"/>
          <w:sz w:val="24"/>
          <w:szCs w:val="24"/>
        </w:rPr>
        <w:t xml:space="preserve"> </w:t>
      </w:r>
      <w:r w:rsidRPr="004B56C6">
        <w:rPr>
          <w:b/>
          <w:w w:val="105"/>
          <w:sz w:val="24"/>
          <w:szCs w:val="24"/>
        </w:rPr>
        <w:t>jejich</w:t>
      </w:r>
      <w:r w:rsidRPr="004B56C6">
        <w:rPr>
          <w:b/>
          <w:spacing w:val="-6"/>
          <w:w w:val="105"/>
          <w:sz w:val="24"/>
          <w:szCs w:val="24"/>
        </w:rPr>
        <w:t xml:space="preserve"> </w:t>
      </w:r>
      <w:r w:rsidRPr="004B56C6">
        <w:rPr>
          <w:b/>
          <w:w w:val="105"/>
          <w:sz w:val="24"/>
          <w:szCs w:val="24"/>
        </w:rPr>
        <w:t>určené</w:t>
      </w:r>
      <w:r w:rsidRPr="004B56C6">
        <w:rPr>
          <w:b/>
          <w:spacing w:val="-1"/>
          <w:w w:val="105"/>
          <w:sz w:val="24"/>
          <w:szCs w:val="24"/>
        </w:rPr>
        <w:t xml:space="preserve"> </w:t>
      </w:r>
      <w:r w:rsidRPr="004B56C6">
        <w:rPr>
          <w:b/>
          <w:w w:val="105"/>
          <w:sz w:val="24"/>
          <w:szCs w:val="24"/>
        </w:rPr>
        <w:t>úseky</w:t>
      </w:r>
      <w:r w:rsidRPr="004B56C6">
        <w:rPr>
          <w:b/>
          <w:spacing w:val="-10"/>
          <w:w w:val="105"/>
          <w:sz w:val="24"/>
          <w:szCs w:val="24"/>
        </w:rPr>
        <w:t xml:space="preserve"> </w:t>
      </w:r>
      <w:r w:rsidRPr="004B56C6">
        <w:rPr>
          <w:b/>
          <w:w w:val="105"/>
          <w:sz w:val="24"/>
          <w:szCs w:val="24"/>
        </w:rPr>
        <w:t>užít</w:t>
      </w:r>
      <w:r w:rsidRPr="004B56C6">
        <w:rPr>
          <w:b/>
          <w:spacing w:val="-16"/>
          <w:w w:val="105"/>
          <w:sz w:val="24"/>
          <w:szCs w:val="24"/>
        </w:rPr>
        <w:t xml:space="preserve"> </w:t>
      </w:r>
      <w:r w:rsidRPr="004B56C6">
        <w:rPr>
          <w:b/>
          <w:w w:val="105"/>
          <w:sz w:val="24"/>
          <w:szCs w:val="24"/>
        </w:rPr>
        <w:t>k</w:t>
      </w:r>
      <w:r w:rsidRPr="004B56C6">
        <w:rPr>
          <w:b/>
          <w:spacing w:val="-10"/>
          <w:w w:val="105"/>
          <w:sz w:val="24"/>
          <w:szCs w:val="24"/>
        </w:rPr>
        <w:t xml:space="preserve"> </w:t>
      </w:r>
      <w:r w:rsidRPr="004B56C6">
        <w:rPr>
          <w:b/>
          <w:w w:val="105"/>
          <w:sz w:val="24"/>
          <w:szCs w:val="24"/>
        </w:rPr>
        <w:t>stání</w:t>
      </w:r>
      <w:r w:rsidRPr="004B56C6">
        <w:rPr>
          <w:b/>
          <w:spacing w:val="-13"/>
          <w:w w:val="105"/>
          <w:sz w:val="24"/>
          <w:szCs w:val="24"/>
        </w:rPr>
        <w:t xml:space="preserve"> </w:t>
      </w:r>
      <w:r w:rsidRPr="004B56C6">
        <w:rPr>
          <w:b/>
          <w:w w:val="105"/>
          <w:sz w:val="24"/>
          <w:szCs w:val="24"/>
        </w:rPr>
        <w:t>silničních motorových</w:t>
      </w:r>
      <w:r w:rsidRPr="004B56C6">
        <w:rPr>
          <w:b/>
          <w:spacing w:val="-1"/>
          <w:w w:val="105"/>
          <w:sz w:val="24"/>
          <w:szCs w:val="24"/>
        </w:rPr>
        <w:t xml:space="preserve"> </w:t>
      </w:r>
      <w:r w:rsidRPr="004B56C6">
        <w:rPr>
          <w:b/>
          <w:w w:val="105"/>
          <w:sz w:val="24"/>
          <w:szCs w:val="24"/>
        </w:rPr>
        <w:t>vozidel</w:t>
      </w:r>
      <w:r w:rsidRPr="004B56C6">
        <w:rPr>
          <w:b/>
          <w:spacing w:val="-4"/>
          <w:w w:val="105"/>
          <w:sz w:val="24"/>
          <w:szCs w:val="24"/>
        </w:rPr>
        <w:t xml:space="preserve"> </w:t>
      </w:r>
      <w:r w:rsidRPr="004B56C6">
        <w:rPr>
          <w:b/>
          <w:w w:val="105"/>
          <w:sz w:val="24"/>
          <w:szCs w:val="24"/>
        </w:rPr>
        <w:t>za</w:t>
      </w:r>
      <w:r w:rsidRPr="004B56C6">
        <w:rPr>
          <w:b/>
          <w:spacing w:val="-9"/>
          <w:w w:val="105"/>
          <w:sz w:val="24"/>
          <w:szCs w:val="24"/>
        </w:rPr>
        <w:t xml:space="preserve"> </w:t>
      </w:r>
      <w:r w:rsidRPr="004B56C6">
        <w:rPr>
          <w:b/>
          <w:w w:val="105"/>
          <w:sz w:val="24"/>
          <w:szCs w:val="24"/>
        </w:rPr>
        <w:t>cenu sjednanou v souladu s cenovými předpisy</w:t>
      </w:r>
    </w:p>
    <w:p w14:paraId="337ED5CD" w14:textId="51E70695" w:rsidR="00D37922" w:rsidRPr="004B56C6" w:rsidRDefault="001839A7" w:rsidP="00476838">
      <w:pPr>
        <w:pStyle w:val="Zkladntext"/>
        <w:spacing w:before="255"/>
        <w:jc w:val="both"/>
      </w:pPr>
      <w:r w:rsidRPr="004B56C6">
        <w:t>Rada</w:t>
      </w:r>
      <w:r w:rsidRPr="004B56C6">
        <w:rPr>
          <w:spacing w:val="6"/>
        </w:rPr>
        <w:t xml:space="preserve"> </w:t>
      </w:r>
      <w:r w:rsidRPr="004B56C6">
        <w:t>města</w:t>
      </w:r>
      <w:r w:rsidRPr="004B56C6">
        <w:rPr>
          <w:spacing w:val="25"/>
        </w:rPr>
        <w:t xml:space="preserve"> </w:t>
      </w:r>
      <w:r w:rsidRPr="004B56C6">
        <w:t>Mladá</w:t>
      </w:r>
      <w:r w:rsidRPr="004B56C6">
        <w:rPr>
          <w:spacing w:val="16"/>
        </w:rPr>
        <w:t xml:space="preserve"> </w:t>
      </w:r>
      <w:r w:rsidRPr="004B56C6">
        <w:t>Boleslav</w:t>
      </w:r>
      <w:r w:rsidRPr="004B56C6">
        <w:rPr>
          <w:spacing w:val="26"/>
        </w:rPr>
        <w:t xml:space="preserve"> </w:t>
      </w:r>
      <w:r w:rsidRPr="004B56C6">
        <w:t>se</w:t>
      </w:r>
      <w:r w:rsidRPr="004B56C6">
        <w:rPr>
          <w:spacing w:val="9"/>
        </w:rPr>
        <w:t xml:space="preserve"> </w:t>
      </w:r>
      <w:r w:rsidRPr="004B56C6">
        <w:t>v</w:t>
      </w:r>
      <w:r w:rsidRPr="004B56C6">
        <w:rPr>
          <w:spacing w:val="-12"/>
        </w:rPr>
        <w:t xml:space="preserve"> </w:t>
      </w:r>
      <w:r w:rsidRPr="004B56C6">
        <w:t>souladu</w:t>
      </w:r>
      <w:r w:rsidRPr="004B56C6">
        <w:rPr>
          <w:spacing w:val="18"/>
        </w:rPr>
        <w:t xml:space="preserve"> </w:t>
      </w:r>
      <w:r w:rsidRPr="004B56C6">
        <w:t>s</w:t>
      </w:r>
      <w:r w:rsidRPr="004B56C6">
        <w:rPr>
          <w:spacing w:val="6"/>
        </w:rPr>
        <w:t xml:space="preserve"> </w:t>
      </w:r>
      <w:r w:rsidRPr="004B56C6">
        <w:t>ustanovením</w:t>
      </w:r>
      <w:r w:rsidRPr="004B56C6">
        <w:rPr>
          <w:spacing w:val="32"/>
        </w:rPr>
        <w:t xml:space="preserve"> </w:t>
      </w:r>
      <w:r w:rsidRPr="004B56C6">
        <w:t>§</w:t>
      </w:r>
      <w:r w:rsidRPr="004B56C6">
        <w:rPr>
          <w:spacing w:val="24"/>
        </w:rPr>
        <w:t xml:space="preserve"> </w:t>
      </w:r>
      <w:r w:rsidRPr="004B56C6">
        <w:t>11</w:t>
      </w:r>
      <w:r w:rsidRPr="004B56C6">
        <w:rPr>
          <w:spacing w:val="19"/>
        </w:rPr>
        <w:t xml:space="preserve"> </w:t>
      </w:r>
      <w:r w:rsidRPr="004B56C6">
        <w:t>odst.</w:t>
      </w:r>
      <w:r w:rsidRPr="004B56C6">
        <w:rPr>
          <w:spacing w:val="17"/>
        </w:rPr>
        <w:t xml:space="preserve"> </w:t>
      </w:r>
      <w:r w:rsidRPr="004B56C6">
        <w:t>1,</w:t>
      </w:r>
      <w:r w:rsidRPr="004B56C6">
        <w:rPr>
          <w:spacing w:val="22"/>
        </w:rPr>
        <w:t xml:space="preserve"> </w:t>
      </w:r>
      <w:r w:rsidRPr="004B56C6">
        <w:t>§</w:t>
      </w:r>
      <w:r w:rsidRPr="004B56C6">
        <w:rPr>
          <w:spacing w:val="7"/>
        </w:rPr>
        <w:t xml:space="preserve"> </w:t>
      </w:r>
      <w:r w:rsidRPr="004B56C6">
        <w:t>61 odst.</w:t>
      </w:r>
      <w:r w:rsidRPr="004B56C6">
        <w:rPr>
          <w:spacing w:val="16"/>
        </w:rPr>
        <w:t xml:space="preserve"> </w:t>
      </w:r>
      <w:r w:rsidRPr="004B56C6">
        <w:t>2</w:t>
      </w:r>
      <w:r w:rsidRPr="004B56C6">
        <w:rPr>
          <w:spacing w:val="7"/>
        </w:rPr>
        <w:t xml:space="preserve"> </w:t>
      </w:r>
      <w:r w:rsidRPr="004B56C6">
        <w:t>písm.</w:t>
      </w:r>
      <w:r w:rsidRPr="004B56C6">
        <w:rPr>
          <w:spacing w:val="12"/>
        </w:rPr>
        <w:t xml:space="preserve"> </w:t>
      </w:r>
      <w:r w:rsidRPr="004B56C6">
        <w:t>a)</w:t>
      </w:r>
      <w:r w:rsidRPr="004B56C6">
        <w:rPr>
          <w:spacing w:val="-1"/>
        </w:rPr>
        <w:t xml:space="preserve"> </w:t>
      </w:r>
      <w:r w:rsidRPr="004B56C6">
        <w:rPr>
          <w:spacing w:val="-10"/>
        </w:rPr>
        <w:t>a</w:t>
      </w:r>
      <w:r w:rsidR="00476838" w:rsidRPr="004B56C6">
        <w:t xml:space="preserve"> </w:t>
      </w:r>
      <w:r w:rsidRPr="004B56C6">
        <w:t>§</w:t>
      </w:r>
      <w:r w:rsidRPr="004B56C6">
        <w:rPr>
          <w:spacing w:val="-3"/>
        </w:rPr>
        <w:t xml:space="preserve"> </w:t>
      </w:r>
      <w:r w:rsidRPr="004B56C6">
        <w:t xml:space="preserve">102 odst. 2 písm. </w:t>
      </w:r>
      <w:r w:rsidRPr="004B56C6">
        <w:rPr>
          <w:sz w:val="23"/>
        </w:rPr>
        <w:t xml:space="preserve">d) </w:t>
      </w:r>
      <w:r w:rsidRPr="004B56C6">
        <w:t>zákona č. 128/2000 Sb., o obcích (obecní zřízení), ve znění pozdějších předpisů, a v</w:t>
      </w:r>
      <w:r w:rsidRPr="004B56C6">
        <w:rPr>
          <w:spacing w:val="-14"/>
        </w:rPr>
        <w:t xml:space="preserve"> </w:t>
      </w:r>
      <w:r w:rsidRPr="004B56C6">
        <w:t>souladu s ustanovením §</w:t>
      </w:r>
      <w:r w:rsidRPr="004B56C6">
        <w:rPr>
          <w:spacing w:val="-4"/>
        </w:rPr>
        <w:t xml:space="preserve"> </w:t>
      </w:r>
      <w:r w:rsidRPr="004B56C6">
        <w:t>23</w:t>
      </w:r>
      <w:r w:rsidRPr="004B56C6">
        <w:rPr>
          <w:spacing w:val="-4"/>
        </w:rPr>
        <w:t xml:space="preserve"> </w:t>
      </w:r>
      <w:r w:rsidRPr="004B56C6">
        <w:t>odst. 1 písm.</w:t>
      </w:r>
      <w:r w:rsidRPr="004B56C6">
        <w:rPr>
          <w:spacing w:val="-5"/>
        </w:rPr>
        <w:t xml:space="preserve"> </w:t>
      </w:r>
      <w:r w:rsidRPr="004B56C6">
        <w:t>a)</w:t>
      </w:r>
      <w:r w:rsidRPr="004B56C6">
        <w:rPr>
          <w:spacing w:val="-10"/>
        </w:rPr>
        <w:t xml:space="preserve"> </w:t>
      </w:r>
      <w:r w:rsidRPr="004B56C6">
        <w:t>a</w:t>
      </w:r>
      <w:r w:rsidRPr="004B56C6">
        <w:rPr>
          <w:spacing w:val="-6"/>
        </w:rPr>
        <w:t xml:space="preserve"> </w:t>
      </w:r>
      <w:r w:rsidRPr="004B56C6">
        <w:t>c) zákona č.</w:t>
      </w:r>
      <w:r w:rsidRPr="004B56C6">
        <w:rPr>
          <w:spacing w:val="-3"/>
        </w:rPr>
        <w:t xml:space="preserve"> </w:t>
      </w:r>
      <w:r w:rsidRPr="004B56C6">
        <w:t>13/1997 Sb.,</w:t>
      </w:r>
      <w:r w:rsidRPr="004B56C6">
        <w:rPr>
          <w:spacing w:val="-11"/>
        </w:rPr>
        <w:t xml:space="preserve"> </w:t>
      </w:r>
      <w:r w:rsidRPr="004B56C6">
        <w:t>o</w:t>
      </w:r>
      <w:r w:rsidRPr="004B56C6">
        <w:rPr>
          <w:spacing w:val="-2"/>
        </w:rPr>
        <w:t xml:space="preserve"> </w:t>
      </w:r>
      <w:r w:rsidRPr="004B56C6">
        <w:t>pozemních komunikacích, ve</w:t>
      </w:r>
      <w:r w:rsidRPr="004B56C6">
        <w:rPr>
          <w:spacing w:val="-9"/>
        </w:rPr>
        <w:t xml:space="preserve"> </w:t>
      </w:r>
      <w:r w:rsidRPr="004B56C6">
        <w:t>znění pozdějších předpisů</w:t>
      </w:r>
      <w:r w:rsidR="00DA0B54" w:rsidRPr="004B56C6">
        <w:t>,</w:t>
      </w:r>
      <w:r w:rsidRPr="004B56C6">
        <w:t xml:space="preserve"> usnesla dne </w:t>
      </w:r>
      <w:r w:rsidR="00D053AE">
        <w:t xml:space="preserve">22.12.2025 </w:t>
      </w:r>
      <w:r w:rsidRPr="004B56C6">
        <w:t>usnesením č.</w:t>
      </w:r>
      <w:r w:rsidR="00C97F87" w:rsidRPr="004B56C6">
        <w:t> </w:t>
      </w:r>
      <w:r w:rsidR="00D053AE">
        <w:t>2048/25</w:t>
      </w:r>
      <w:r w:rsidR="00C97F87" w:rsidRPr="004B56C6">
        <w:t>-R</w:t>
      </w:r>
      <w:r w:rsidRPr="004B56C6">
        <w:rPr>
          <w:rFonts w:ascii="Arial" w:hAnsi="Arial"/>
          <w:sz w:val="23"/>
        </w:rPr>
        <w:t xml:space="preserve"> </w:t>
      </w:r>
      <w:r w:rsidRPr="004B56C6">
        <w:t xml:space="preserve">na tomto nařízení statutárního města Mladá </w:t>
      </w:r>
      <w:r w:rsidRPr="004B56C6">
        <w:rPr>
          <w:spacing w:val="-2"/>
        </w:rPr>
        <w:t>Boleslav.</w:t>
      </w:r>
    </w:p>
    <w:p w14:paraId="23DCD8B7" w14:textId="77777777" w:rsidR="00D37922" w:rsidRPr="004B56C6" w:rsidRDefault="00D37922">
      <w:pPr>
        <w:pStyle w:val="Zkladntext"/>
        <w:spacing w:before="39"/>
      </w:pPr>
    </w:p>
    <w:p w14:paraId="6A72A3A5" w14:textId="77777777" w:rsidR="00D37922" w:rsidRPr="004B56C6" w:rsidRDefault="001839A7">
      <w:pPr>
        <w:spacing w:line="249" w:lineRule="auto"/>
        <w:ind w:left="3733" w:right="3824" w:firstLine="494"/>
        <w:rPr>
          <w:b/>
          <w:sz w:val="23"/>
        </w:rPr>
      </w:pPr>
      <w:r w:rsidRPr="004B56C6">
        <w:rPr>
          <w:b/>
          <w:w w:val="105"/>
          <w:sz w:val="23"/>
        </w:rPr>
        <w:t xml:space="preserve">Článek 1 </w:t>
      </w:r>
      <w:r w:rsidRPr="004B56C6">
        <w:rPr>
          <w:b/>
          <w:spacing w:val="-2"/>
          <w:w w:val="105"/>
          <w:sz w:val="23"/>
        </w:rPr>
        <w:t>Úvodní</w:t>
      </w:r>
      <w:r w:rsidRPr="004B56C6">
        <w:rPr>
          <w:b/>
          <w:spacing w:val="-14"/>
          <w:w w:val="105"/>
          <w:sz w:val="23"/>
        </w:rPr>
        <w:t xml:space="preserve"> </w:t>
      </w:r>
      <w:r w:rsidRPr="004B56C6">
        <w:rPr>
          <w:b/>
          <w:spacing w:val="-2"/>
          <w:w w:val="105"/>
          <w:sz w:val="23"/>
        </w:rPr>
        <w:t>ustanovení</w:t>
      </w:r>
    </w:p>
    <w:p w14:paraId="4AFCCF80" w14:textId="71A61704" w:rsidR="00D37922" w:rsidRPr="004B56C6" w:rsidRDefault="0077506C" w:rsidP="00476838">
      <w:pPr>
        <w:pStyle w:val="Zkladntext"/>
        <w:spacing w:before="258" w:line="237" w:lineRule="auto"/>
        <w:ind w:right="51" w:firstLine="2"/>
        <w:jc w:val="both"/>
      </w:pPr>
      <w:r w:rsidRPr="004B56C6">
        <w:t>(1) Tímto nařízením</w:t>
      </w:r>
      <w:r w:rsidRPr="004B56C6">
        <w:rPr>
          <w:spacing w:val="14"/>
        </w:rPr>
        <w:t xml:space="preserve"> </w:t>
      </w:r>
      <w:r w:rsidRPr="004B56C6">
        <w:t>se</w:t>
      </w:r>
      <w:r w:rsidRPr="004B56C6">
        <w:rPr>
          <w:spacing w:val="-6"/>
        </w:rPr>
        <w:t xml:space="preserve"> </w:t>
      </w:r>
      <w:r w:rsidRPr="004B56C6">
        <w:t>v souladu s</w:t>
      </w:r>
      <w:r w:rsidRPr="004B56C6">
        <w:rPr>
          <w:spacing w:val="19"/>
        </w:rPr>
        <w:t xml:space="preserve"> </w:t>
      </w:r>
      <w:r w:rsidRPr="004B56C6">
        <w:t>ustanovením</w:t>
      </w:r>
      <w:r w:rsidRPr="004B56C6">
        <w:rPr>
          <w:spacing w:val="16"/>
        </w:rPr>
        <w:t xml:space="preserve"> </w:t>
      </w:r>
      <w:r w:rsidRPr="004B56C6">
        <w:t>§ 23</w:t>
      </w:r>
      <w:r w:rsidRPr="004B56C6">
        <w:rPr>
          <w:spacing w:val="-4"/>
        </w:rPr>
        <w:t xml:space="preserve"> </w:t>
      </w:r>
      <w:r w:rsidRPr="004B56C6">
        <w:t>odst.</w:t>
      </w:r>
      <w:r w:rsidRPr="004B56C6">
        <w:rPr>
          <w:spacing w:val="12"/>
        </w:rPr>
        <w:t xml:space="preserve"> </w:t>
      </w:r>
      <w:r w:rsidRPr="004B56C6">
        <w:t>1 písm. a)</w:t>
      </w:r>
      <w:r w:rsidRPr="004B56C6">
        <w:rPr>
          <w:spacing w:val="-2"/>
        </w:rPr>
        <w:t xml:space="preserve"> </w:t>
      </w:r>
      <w:r w:rsidRPr="004B56C6">
        <w:t>a</w:t>
      </w:r>
      <w:r w:rsidRPr="004B56C6">
        <w:rPr>
          <w:spacing w:val="-2"/>
        </w:rPr>
        <w:t xml:space="preserve"> </w:t>
      </w:r>
      <w:r w:rsidRPr="004B56C6">
        <w:t>c) zákona č.</w:t>
      </w:r>
      <w:r w:rsidRPr="004B56C6">
        <w:rPr>
          <w:spacing w:val="-9"/>
        </w:rPr>
        <w:t xml:space="preserve"> </w:t>
      </w:r>
      <w:r w:rsidRPr="004B56C6">
        <w:t>13/1997 Sb., o pozemních komunikacích, ve znění pozdějších předpisů (dále jen „zákon o pozemních komunikacích") vymezují oblasti statutárního města Mladá Boleslav, ve kterých lze místní komunikace nebo</w:t>
      </w:r>
      <w:r w:rsidRPr="004B56C6">
        <w:rPr>
          <w:spacing w:val="-11"/>
        </w:rPr>
        <w:t xml:space="preserve"> </w:t>
      </w:r>
      <w:r w:rsidRPr="004B56C6">
        <w:t>jejich</w:t>
      </w:r>
      <w:r w:rsidRPr="004B56C6">
        <w:rPr>
          <w:spacing w:val="-3"/>
        </w:rPr>
        <w:t xml:space="preserve"> </w:t>
      </w:r>
      <w:r w:rsidRPr="004B56C6">
        <w:t>určené</w:t>
      </w:r>
      <w:r w:rsidRPr="004B56C6">
        <w:rPr>
          <w:spacing w:val="-7"/>
        </w:rPr>
        <w:t xml:space="preserve"> </w:t>
      </w:r>
      <w:r w:rsidRPr="004B56C6">
        <w:t>úseky</w:t>
      </w:r>
      <w:r w:rsidRPr="004B56C6">
        <w:rPr>
          <w:spacing w:val="-2"/>
        </w:rPr>
        <w:t xml:space="preserve"> </w:t>
      </w:r>
      <w:r w:rsidRPr="004B56C6">
        <w:t>užít</w:t>
      </w:r>
      <w:r w:rsidRPr="004B56C6">
        <w:rPr>
          <w:spacing w:val="-8"/>
        </w:rPr>
        <w:t xml:space="preserve"> </w:t>
      </w:r>
      <w:r w:rsidRPr="004B56C6">
        <w:t>za</w:t>
      </w:r>
      <w:r w:rsidRPr="004B56C6">
        <w:rPr>
          <w:spacing w:val="-15"/>
        </w:rPr>
        <w:t xml:space="preserve"> </w:t>
      </w:r>
      <w:r w:rsidRPr="004B56C6">
        <w:t>cenu</w:t>
      </w:r>
      <w:r w:rsidRPr="004B56C6">
        <w:rPr>
          <w:spacing w:val="-15"/>
        </w:rPr>
        <w:t xml:space="preserve"> </w:t>
      </w:r>
      <w:r w:rsidRPr="004B56C6">
        <w:t>sjednanou</w:t>
      </w:r>
      <w:r w:rsidRPr="004B56C6">
        <w:rPr>
          <w:spacing w:val="23"/>
        </w:rPr>
        <w:t xml:space="preserve"> </w:t>
      </w:r>
      <w:r w:rsidRPr="004B56C6">
        <w:t>v</w:t>
      </w:r>
      <w:r w:rsidRPr="004B56C6">
        <w:rPr>
          <w:spacing w:val="-9"/>
        </w:rPr>
        <w:t xml:space="preserve"> </w:t>
      </w:r>
      <w:r w:rsidRPr="004B56C6">
        <w:t>souladu</w:t>
      </w:r>
      <w:r w:rsidRPr="004B56C6">
        <w:rPr>
          <w:spacing w:val="-2"/>
        </w:rPr>
        <w:t xml:space="preserve"> </w:t>
      </w:r>
      <w:r w:rsidRPr="004B56C6">
        <w:t>s cenovými předpisy k stání silničního motorového vozidla v obci, a stanoví způsob placení sjednané ceny a způsob prokazování jejího zaplacení.</w:t>
      </w:r>
    </w:p>
    <w:p w14:paraId="5FB1442E" w14:textId="77777777" w:rsidR="00D37922" w:rsidRPr="004B56C6" w:rsidRDefault="00D37922" w:rsidP="00476838">
      <w:pPr>
        <w:pStyle w:val="Zkladntext"/>
        <w:spacing w:before="25"/>
      </w:pPr>
    </w:p>
    <w:p w14:paraId="2E917B05" w14:textId="4A8146BD" w:rsidR="00D37922" w:rsidRPr="004B56C6" w:rsidRDefault="001839A7">
      <w:pPr>
        <w:spacing w:line="249" w:lineRule="auto"/>
        <w:ind w:left="3275" w:right="3600" w:firstLine="952"/>
        <w:rPr>
          <w:b/>
          <w:sz w:val="23"/>
        </w:rPr>
      </w:pPr>
      <w:r w:rsidRPr="004B56C6">
        <w:rPr>
          <w:b/>
          <w:spacing w:val="-2"/>
          <w:w w:val="105"/>
          <w:sz w:val="23"/>
        </w:rPr>
        <w:t>Článek</w:t>
      </w:r>
      <w:r w:rsidR="005D6FCA" w:rsidRPr="004B56C6">
        <w:rPr>
          <w:b/>
          <w:spacing w:val="-2"/>
          <w:w w:val="105"/>
          <w:sz w:val="23"/>
        </w:rPr>
        <w:t xml:space="preserve"> </w:t>
      </w:r>
      <w:r w:rsidRPr="004B56C6">
        <w:rPr>
          <w:b/>
          <w:spacing w:val="-2"/>
          <w:w w:val="105"/>
          <w:sz w:val="23"/>
        </w:rPr>
        <w:t>2 Vymezení</w:t>
      </w:r>
      <w:r w:rsidRPr="004B56C6">
        <w:rPr>
          <w:b/>
          <w:spacing w:val="-14"/>
          <w:w w:val="105"/>
          <w:sz w:val="23"/>
        </w:rPr>
        <w:t xml:space="preserve"> </w:t>
      </w:r>
      <w:r w:rsidRPr="004B56C6">
        <w:rPr>
          <w:b/>
          <w:spacing w:val="-2"/>
          <w:w w:val="105"/>
          <w:sz w:val="23"/>
        </w:rPr>
        <w:t>některých</w:t>
      </w:r>
      <w:r w:rsidRPr="004B56C6">
        <w:rPr>
          <w:b/>
          <w:spacing w:val="-11"/>
          <w:w w:val="105"/>
          <w:sz w:val="23"/>
        </w:rPr>
        <w:t xml:space="preserve"> </w:t>
      </w:r>
      <w:r w:rsidRPr="004B56C6">
        <w:rPr>
          <w:b/>
          <w:spacing w:val="-2"/>
          <w:w w:val="105"/>
          <w:sz w:val="23"/>
        </w:rPr>
        <w:t>pojmů</w:t>
      </w:r>
    </w:p>
    <w:p w14:paraId="1E292E48" w14:textId="2A0931B7" w:rsidR="00D37922" w:rsidRPr="004B56C6" w:rsidRDefault="0077506C" w:rsidP="00476838">
      <w:pPr>
        <w:pStyle w:val="Zkladntext"/>
        <w:spacing w:before="263"/>
        <w:jc w:val="both"/>
      </w:pPr>
      <w:r w:rsidRPr="004B56C6">
        <w:t>(1) Pro</w:t>
      </w:r>
      <w:r w:rsidRPr="004B56C6">
        <w:rPr>
          <w:spacing w:val="-5"/>
        </w:rPr>
        <w:t xml:space="preserve"> </w:t>
      </w:r>
      <w:r w:rsidRPr="004B56C6">
        <w:t>účely</w:t>
      </w:r>
      <w:r w:rsidRPr="004B56C6">
        <w:rPr>
          <w:spacing w:val="-9"/>
        </w:rPr>
        <w:t xml:space="preserve"> </w:t>
      </w:r>
      <w:r w:rsidRPr="004B56C6">
        <w:t>tohoto</w:t>
      </w:r>
      <w:r w:rsidRPr="004B56C6">
        <w:rPr>
          <w:spacing w:val="-7"/>
        </w:rPr>
        <w:t xml:space="preserve"> </w:t>
      </w:r>
      <w:r w:rsidRPr="004B56C6">
        <w:t>nařízení</w:t>
      </w:r>
      <w:r w:rsidRPr="004B56C6">
        <w:rPr>
          <w:spacing w:val="3"/>
        </w:rPr>
        <w:t xml:space="preserve"> </w:t>
      </w:r>
      <w:r w:rsidRPr="004B56C6">
        <w:t>se</w:t>
      </w:r>
      <w:r w:rsidRPr="004B56C6">
        <w:rPr>
          <w:spacing w:val="-15"/>
        </w:rPr>
        <w:t xml:space="preserve"> </w:t>
      </w:r>
      <w:r w:rsidRPr="004B56C6">
        <w:t>používají</w:t>
      </w:r>
      <w:r w:rsidRPr="004B56C6">
        <w:rPr>
          <w:spacing w:val="-4"/>
        </w:rPr>
        <w:t xml:space="preserve"> </w:t>
      </w:r>
      <w:r w:rsidRPr="004B56C6">
        <w:t>následující</w:t>
      </w:r>
      <w:r w:rsidRPr="004B56C6">
        <w:rPr>
          <w:spacing w:val="7"/>
        </w:rPr>
        <w:t xml:space="preserve"> </w:t>
      </w:r>
      <w:r w:rsidRPr="004B56C6">
        <w:rPr>
          <w:spacing w:val="-2"/>
        </w:rPr>
        <w:t>pojmy:</w:t>
      </w:r>
    </w:p>
    <w:p w14:paraId="2CE1543A" w14:textId="77777777" w:rsidR="00D37922" w:rsidRPr="004B56C6" w:rsidRDefault="00D37922">
      <w:pPr>
        <w:pStyle w:val="Zkladntext"/>
        <w:spacing w:before="14"/>
      </w:pPr>
    </w:p>
    <w:p w14:paraId="5B690744" w14:textId="47FD35DC" w:rsidR="00D37922" w:rsidRPr="004B56C6" w:rsidRDefault="001839A7" w:rsidP="00476838">
      <w:pPr>
        <w:pStyle w:val="Odstavecseseznamem"/>
        <w:numPr>
          <w:ilvl w:val="0"/>
          <w:numId w:val="4"/>
        </w:numPr>
        <w:tabs>
          <w:tab w:val="left" w:pos="426"/>
        </w:tabs>
        <w:spacing w:before="1" w:line="235" w:lineRule="auto"/>
        <w:ind w:left="0" w:right="51" w:firstLine="0"/>
        <w:rPr>
          <w:sz w:val="24"/>
        </w:rPr>
      </w:pPr>
      <w:r w:rsidRPr="004B56C6">
        <w:rPr>
          <w:b/>
          <w:sz w:val="23"/>
        </w:rPr>
        <w:t xml:space="preserve">Vymezená </w:t>
      </w:r>
      <w:proofErr w:type="gramStart"/>
      <w:r w:rsidRPr="004B56C6">
        <w:rPr>
          <w:b/>
          <w:sz w:val="23"/>
        </w:rPr>
        <w:t>oblast</w:t>
      </w:r>
      <w:r w:rsidR="00A81BCC" w:rsidRPr="004B56C6">
        <w:rPr>
          <w:b/>
          <w:sz w:val="23"/>
        </w:rPr>
        <w:t> </w:t>
      </w:r>
      <w:r w:rsidRPr="004B56C6">
        <w:rPr>
          <w:sz w:val="23"/>
        </w:rPr>
        <w:t>-</w:t>
      </w:r>
      <w:r w:rsidR="00A81BCC" w:rsidRPr="004B56C6">
        <w:rPr>
          <w:spacing w:val="40"/>
          <w:sz w:val="23"/>
        </w:rPr>
        <w:t> </w:t>
      </w:r>
      <w:r w:rsidRPr="004B56C6">
        <w:rPr>
          <w:sz w:val="24"/>
        </w:rPr>
        <w:t>jde</w:t>
      </w:r>
      <w:proofErr w:type="gramEnd"/>
      <w:r w:rsidRPr="004B56C6">
        <w:rPr>
          <w:sz w:val="24"/>
        </w:rPr>
        <w:t xml:space="preserve"> o vymezenou oblast ve smyslu ustanovení § 23 odst. 1 zákona o pozemních komunikacích, kterou</w:t>
      </w:r>
      <w:r w:rsidRPr="004B56C6">
        <w:rPr>
          <w:spacing w:val="-2"/>
          <w:sz w:val="24"/>
        </w:rPr>
        <w:t xml:space="preserve"> </w:t>
      </w:r>
      <w:r w:rsidRPr="004B56C6">
        <w:rPr>
          <w:sz w:val="24"/>
        </w:rPr>
        <w:t>je</w:t>
      </w:r>
      <w:r w:rsidRPr="004B56C6">
        <w:rPr>
          <w:spacing w:val="-2"/>
          <w:sz w:val="24"/>
        </w:rPr>
        <w:t xml:space="preserve"> </w:t>
      </w:r>
      <w:r w:rsidRPr="004B56C6">
        <w:rPr>
          <w:sz w:val="24"/>
        </w:rPr>
        <w:t>pro</w:t>
      </w:r>
      <w:r w:rsidRPr="004B56C6">
        <w:rPr>
          <w:spacing w:val="-4"/>
          <w:sz w:val="24"/>
        </w:rPr>
        <w:t xml:space="preserve"> </w:t>
      </w:r>
      <w:r w:rsidRPr="004B56C6">
        <w:rPr>
          <w:sz w:val="24"/>
        </w:rPr>
        <w:t>účely</w:t>
      </w:r>
      <w:r w:rsidRPr="004B56C6">
        <w:rPr>
          <w:spacing w:val="-4"/>
          <w:sz w:val="24"/>
        </w:rPr>
        <w:t xml:space="preserve"> </w:t>
      </w:r>
      <w:r w:rsidRPr="004B56C6">
        <w:rPr>
          <w:sz w:val="24"/>
        </w:rPr>
        <w:t>tohoto nařízení oblast celého</w:t>
      </w:r>
      <w:r w:rsidRPr="004B56C6">
        <w:rPr>
          <w:spacing w:val="-2"/>
          <w:sz w:val="24"/>
        </w:rPr>
        <w:t xml:space="preserve"> </w:t>
      </w:r>
      <w:r w:rsidRPr="004B56C6">
        <w:rPr>
          <w:sz w:val="24"/>
        </w:rPr>
        <w:t xml:space="preserve">statutárního města Mladá Boleslav a přilehlého okolí, </w:t>
      </w:r>
      <w:r w:rsidRPr="004B56C6">
        <w:rPr>
          <w:sz w:val="23"/>
        </w:rPr>
        <w:t xml:space="preserve">dle </w:t>
      </w:r>
      <w:r w:rsidRPr="004B56C6">
        <w:rPr>
          <w:sz w:val="24"/>
        </w:rPr>
        <w:t xml:space="preserve">znázornění v příloze č. </w:t>
      </w:r>
      <w:r w:rsidRPr="004B56C6">
        <w:rPr>
          <w:sz w:val="23"/>
        </w:rPr>
        <w:t xml:space="preserve">1 </w:t>
      </w:r>
      <w:r w:rsidRPr="004B56C6">
        <w:rPr>
          <w:sz w:val="24"/>
        </w:rPr>
        <w:t>k tomuto nařízení.</w:t>
      </w:r>
    </w:p>
    <w:p w14:paraId="67489F81" w14:textId="77777777" w:rsidR="00D37922" w:rsidRPr="004B56C6" w:rsidRDefault="00D37922" w:rsidP="00476838">
      <w:pPr>
        <w:pStyle w:val="Zkladntext"/>
        <w:tabs>
          <w:tab w:val="left" w:pos="0"/>
        </w:tabs>
        <w:spacing w:before="11"/>
        <w:ind w:right="51"/>
      </w:pPr>
    </w:p>
    <w:p w14:paraId="681C15F7" w14:textId="5F340555" w:rsidR="00D37922" w:rsidRPr="004B56C6" w:rsidRDefault="001839A7" w:rsidP="00476838">
      <w:pPr>
        <w:pStyle w:val="Odstavecseseznamem"/>
        <w:numPr>
          <w:ilvl w:val="0"/>
          <w:numId w:val="4"/>
        </w:numPr>
        <w:tabs>
          <w:tab w:val="left" w:pos="0"/>
          <w:tab w:val="left" w:pos="397"/>
        </w:tabs>
        <w:ind w:left="0" w:right="51" w:firstLine="0"/>
        <w:rPr>
          <w:sz w:val="23"/>
        </w:rPr>
      </w:pPr>
      <w:r w:rsidRPr="004B56C6">
        <w:rPr>
          <w:b/>
          <w:bCs/>
          <w:w w:val="105"/>
          <w:sz w:val="23"/>
        </w:rPr>
        <w:t>Regulovaný</w:t>
      </w:r>
      <w:r w:rsidRPr="004B56C6">
        <w:rPr>
          <w:b/>
          <w:bCs/>
          <w:spacing w:val="27"/>
          <w:w w:val="105"/>
          <w:sz w:val="23"/>
        </w:rPr>
        <w:t xml:space="preserve"> </w:t>
      </w:r>
      <w:proofErr w:type="gramStart"/>
      <w:r w:rsidRPr="004B56C6">
        <w:rPr>
          <w:b/>
          <w:bCs/>
          <w:w w:val="105"/>
          <w:sz w:val="23"/>
        </w:rPr>
        <w:t>úsek</w:t>
      </w:r>
      <w:r w:rsidR="0061275A" w:rsidRPr="004B56C6">
        <w:rPr>
          <w:b/>
          <w:bCs/>
          <w:w w:val="105"/>
          <w:sz w:val="23"/>
        </w:rPr>
        <w:t xml:space="preserve"> </w:t>
      </w:r>
      <w:r w:rsidRPr="004B56C6">
        <w:rPr>
          <w:w w:val="105"/>
          <w:sz w:val="23"/>
        </w:rPr>
        <w:t>-</w:t>
      </w:r>
      <w:r w:rsidRPr="004B56C6">
        <w:rPr>
          <w:spacing w:val="-16"/>
          <w:w w:val="105"/>
          <w:sz w:val="23"/>
        </w:rPr>
        <w:t xml:space="preserve"> </w:t>
      </w:r>
      <w:r w:rsidRPr="004B56C6">
        <w:rPr>
          <w:w w:val="105"/>
          <w:sz w:val="24"/>
        </w:rPr>
        <w:t>jedná</w:t>
      </w:r>
      <w:proofErr w:type="gramEnd"/>
      <w:r w:rsidRPr="004B56C6">
        <w:rPr>
          <w:w w:val="105"/>
          <w:sz w:val="24"/>
        </w:rPr>
        <w:t xml:space="preserve"> se</w:t>
      </w:r>
      <w:r w:rsidRPr="004B56C6">
        <w:rPr>
          <w:spacing w:val="-8"/>
          <w:w w:val="105"/>
          <w:sz w:val="24"/>
        </w:rPr>
        <w:t xml:space="preserve"> </w:t>
      </w:r>
      <w:r w:rsidRPr="004B56C6">
        <w:rPr>
          <w:w w:val="105"/>
          <w:sz w:val="24"/>
        </w:rPr>
        <w:t>o</w:t>
      </w:r>
      <w:r w:rsidRPr="004B56C6">
        <w:rPr>
          <w:spacing w:val="-5"/>
          <w:w w:val="105"/>
          <w:sz w:val="24"/>
        </w:rPr>
        <w:t xml:space="preserve"> </w:t>
      </w:r>
      <w:r w:rsidRPr="004B56C6">
        <w:rPr>
          <w:w w:val="105"/>
          <w:sz w:val="24"/>
        </w:rPr>
        <w:t>místní komunikace ve</w:t>
      </w:r>
      <w:r w:rsidRPr="004B56C6">
        <w:rPr>
          <w:spacing w:val="-1"/>
          <w:w w:val="105"/>
          <w:sz w:val="24"/>
        </w:rPr>
        <w:t xml:space="preserve"> </w:t>
      </w:r>
      <w:r w:rsidRPr="004B56C6">
        <w:rPr>
          <w:w w:val="105"/>
          <w:sz w:val="24"/>
        </w:rPr>
        <w:t>vymezené oblasti nebo jen</w:t>
      </w:r>
      <w:r w:rsidRPr="004B56C6">
        <w:rPr>
          <w:spacing w:val="-6"/>
          <w:w w:val="105"/>
          <w:sz w:val="24"/>
        </w:rPr>
        <w:t xml:space="preserve"> </w:t>
      </w:r>
      <w:r w:rsidRPr="004B56C6">
        <w:rPr>
          <w:w w:val="105"/>
          <w:sz w:val="24"/>
        </w:rPr>
        <w:t xml:space="preserve">konkrétně </w:t>
      </w:r>
      <w:r w:rsidRPr="004B56C6">
        <w:rPr>
          <w:sz w:val="24"/>
        </w:rPr>
        <w:t>určený úsek</w:t>
      </w:r>
      <w:r w:rsidRPr="004B56C6">
        <w:rPr>
          <w:spacing w:val="15"/>
          <w:sz w:val="24"/>
        </w:rPr>
        <w:t xml:space="preserve"> </w:t>
      </w:r>
      <w:r w:rsidRPr="004B56C6">
        <w:rPr>
          <w:sz w:val="24"/>
        </w:rPr>
        <w:t>místní komunikace</w:t>
      </w:r>
      <w:r w:rsidRPr="004B56C6">
        <w:rPr>
          <w:spacing w:val="24"/>
          <w:sz w:val="24"/>
        </w:rPr>
        <w:t xml:space="preserve"> </w:t>
      </w:r>
      <w:r w:rsidRPr="004B56C6">
        <w:rPr>
          <w:sz w:val="24"/>
        </w:rPr>
        <w:t>ve</w:t>
      </w:r>
      <w:r w:rsidRPr="004B56C6">
        <w:rPr>
          <w:spacing w:val="-7"/>
          <w:sz w:val="24"/>
        </w:rPr>
        <w:t xml:space="preserve"> </w:t>
      </w:r>
      <w:r w:rsidRPr="004B56C6">
        <w:rPr>
          <w:sz w:val="24"/>
        </w:rPr>
        <w:t>vymezené oblasti,</w:t>
      </w:r>
      <w:r w:rsidRPr="004B56C6">
        <w:rPr>
          <w:spacing w:val="-5"/>
          <w:sz w:val="24"/>
        </w:rPr>
        <w:t xml:space="preserve"> </w:t>
      </w:r>
      <w:r w:rsidRPr="004B56C6">
        <w:rPr>
          <w:sz w:val="24"/>
        </w:rPr>
        <w:t xml:space="preserve">které </w:t>
      </w:r>
      <w:r w:rsidR="00D00516" w:rsidRPr="004B56C6">
        <w:rPr>
          <w:sz w:val="23"/>
        </w:rPr>
        <w:t xml:space="preserve">jsou </w:t>
      </w:r>
      <w:r w:rsidR="00D00516" w:rsidRPr="004B56C6">
        <w:rPr>
          <w:sz w:val="24"/>
        </w:rPr>
        <w:t xml:space="preserve">znázorněny v příloze č. </w:t>
      </w:r>
      <w:r w:rsidR="00D00516" w:rsidRPr="004B56C6">
        <w:rPr>
          <w:sz w:val="23"/>
        </w:rPr>
        <w:t xml:space="preserve">1 </w:t>
      </w:r>
      <w:r w:rsidR="00D00516" w:rsidRPr="004B56C6">
        <w:rPr>
          <w:sz w:val="24"/>
        </w:rPr>
        <w:t xml:space="preserve">k tomuto nařízení, a které </w:t>
      </w:r>
      <w:r w:rsidRPr="004B56C6">
        <w:rPr>
          <w:sz w:val="24"/>
        </w:rPr>
        <w:t>lze ve</w:t>
      </w:r>
      <w:r w:rsidRPr="004B56C6">
        <w:rPr>
          <w:spacing w:val="-1"/>
          <w:sz w:val="24"/>
        </w:rPr>
        <w:t xml:space="preserve"> </w:t>
      </w:r>
      <w:r w:rsidRPr="004B56C6">
        <w:rPr>
          <w:sz w:val="24"/>
        </w:rPr>
        <w:t>smyslu § 23</w:t>
      </w:r>
      <w:r w:rsidRPr="004B56C6">
        <w:rPr>
          <w:spacing w:val="-5"/>
          <w:sz w:val="24"/>
        </w:rPr>
        <w:t xml:space="preserve"> </w:t>
      </w:r>
      <w:r w:rsidRPr="004B56C6">
        <w:rPr>
          <w:sz w:val="24"/>
        </w:rPr>
        <w:t>odst. 1</w:t>
      </w:r>
      <w:r w:rsidRPr="004B56C6">
        <w:rPr>
          <w:spacing w:val="20"/>
          <w:sz w:val="24"/>
        </w:rPr>
        <w:t xml:space="preserve"> </w:t>
      </w:r>
      <w:r w:rsidRPr="004B56C6">
        <w:rPr>
          <w:sz w:val="24"/>
        </w:rPr>
        <w:t>zákona o pozemních komunikacích užít za</w:t>
      </w:r>
      <w:r w:rsidRPr="004B56C6">
        <w:rPr>
          <w:spacing w:val="-8"/>
          <w:sz w:val="24"/>
        </w:rPr>
        <w:t xml:space="preserve"> </w:t>
      </w:r>
      <w:r w:rsidRPr="004B56C6">
        <w:rPr>
          <w:sz w:val="24"/>
        </w:rPr>
        <w:t>cenu</w:t>
      </w:r>
      <w:r w:rsidRPr="004B56C6">
        <w:rPr>
          <w:spacing w:val="-7"/>
          <w:sz w:val="24"/>
        </w:rPr>
        <w:t xml:space="preserve"> </w:t>
      </w:r>
      <w:r w:rsidRPr="004B56C6">
        <w:rPr>
          <w:sz w:val="24"/>
        </w:rPr>
        <w:t>sjednanou v souladu s cenovými předpisy:</w:t>
      </w:r>
    </w:p>
    <w:p w14:paraId="18839979" w14:textId="77777777" w:rsidR="00D37922" w:rsidRPr="004B56C6" w:rsidRDefault="00D37922">
      <w:pPr>
        <w:pStyle w:val="Zkladntext"/>
        <w:spacing w:before="34"/>
      </w:pPr>
    </w:p>
    <w:p w14:paraId="0BA36A49" w14:textId="77777777" w:rsidR="00D37922" w:rsidRPr="004B56C6" w:rsidRDefault="001839A7" w:rsidP="00476838">
      <w:pPr>
        <w:pStyle w:val="Odstavecseseznamem"/>
        <w:numPr>
          <w:ilvl w:val="1"/>
          <w:numId w:val="4"/>
        </w:numPr>
        <w:tabs>
          <w:tab w:val="left" w:pos="844"/>
          <w:tab w:val="left" w:pos="849"/>
        </w:tabs>
        <w:spacing w:before="1" w:line="218" w:lineRule="auto"/>
        <w:ind w:right="51" w:hanging="352"/>
        <w:rPr>
          <w:sz w:val="24"/>
        </w:rPr>
      </w:pPr>
      <w:r>
        <w:rPr>
          <w:color w:val="3F4141"/>
          <w:sz w:val="24"/>
        </w:rPr>
        <w:tab/>
      </w:r>
      <w:r w:rsidRPr="004B56C6">
        <w:rPr>
          <w:sz w:val="24"/>
        </w:rPr>
        <w:t>k stání silničního motorového vozidla na dobu časově omezenou, nejvýše však na</w:t>
      </w:r>
      <w:r w:rsidRPr="004B56C6">
        <w:rPr>
          <w:spacing w:val="80"/>
          <w:sz w:val="24"/>
        </w:rPr>
        <w:t xml:space="preserve"> </w:t>
      </w:r>
      <w:r w:rsidRPr="004B56C6">
        <w:rPr>
          <w:sz w:val="24"/>
        </w:rPr>
        <w:t>dobu 24 hodin, nebo</w:t>
      </w:r>
    </w:p>
    <w:p w14:paraId="17313642" w14:textId="77777777" w:rsidR="00D37922" w:rsidRPr="004B56C6" w:rsidRDefault="00D37922" w:rsidP="00476838">
      <w:pPr>
        <w:pStyle w:val="Zkladntext"/>
        <w:spacing w:before="56"/>
        <w:ind w:right="51"/>
      </w:pPr>
    </w:p>
    <w:p w14:paraId="55FB3D3E" w14:textId="79BD79FE" w:rsidR="00D37922" w:rsidRPr="004B56C6" w:rsidRDefault="001839A7" w:rsidP="00476838">
      <w:pPr>
        <w:pStyle w:val="Odstavecseseznamem"/>
        <w:numPr>
          <w:ilvl w:val="1"/>
          <w:numId w:val="4"/>
        </w:numPr>
        <w:tabs>
          <w:tab w:val="left" w:pos="840"/>
        </w:tabs>
        <w:spacing w:before="1" w:line="235" w:lineRule="auto"/>
        <w:ind w:left="840" w:right="51" w:hanging="356"/>
        <w:rPr>
          <w:sz w:val="24"/>
        </w:rPr>
      </w:pPr>
      <w:r w:rsidRPr="004B56C6">
        <w:rPr>
          <w:sz w:val="24"/>
        </w:rPr>
        <w:t>k stání silničního motorového vozidla provozovaného právnickou osobou nebo podnikající fyzickou osobou za účelem podnikání podle živnostenského zákona nebo jinou fyzickou osobou podnikající podle jiného</w:t>
      </w:r>
      <w:r w:rsidRPr="004B56C6">
        <w:rPr>
          <w:spacing w:val="-8"/>
          <w:sz w:val="24"/>
        </w:rPr>
        <w:t xml:space="preserve"> </w:t>
      </w:r>
      <w:r w:rsidRPr="004B56C6">
        <w:rPr>
          <w:sz w:val="24"/>
        </w:rPr>
        <w:t>zvláštního právního předpisu,</w:t>
      </w:r>
      <w:r w:rsidRPr="004B56C6">
        <w:rPr>
          <w:spacing w:val="-7"/>
          <w:sz w:val="24"/>
        </w:rPr>
        <w:t xml:space="preserve"> </w:t>
      </w:r>
      <w:r w:rsidRPr="004B56C6">
        <w:rPr>
          <w:sz w:val="24"/>
        </w:rPr>
        <w:t>která</w:t>
      </w:r>
      <w:r w:rsidRPr="004B56C6">
        <w:rPr>
          <w:spacing w:val="-5"/>
          <w:sz w:val="24"/>
        </w:rPr>
        <w:t xml:space="preserve"> </w:t>
      </w:r>
      <w:r w:rsidRPr="004B56C6">
        <w:rPr>
          <w:sz w:val="24"/>
        </w:rPr>
        <w:t>má sídlo nebo provozovnu</w:t>
      </w:r>
      <w:r w:rsidRPr="004B56C6">
        <w:rPr>
          <w:spacing w:val="40"/>
          <w:sz w:val="24"/>
        </w:rPr>
        <w:t xml:space="preserve"> </w:t>
      </w:r>
      <w:r w:rsidRPr="004B56C6">
        <w:rPr>
          <w:sz w:val="24"/>
        </w:rPr>
        <w:t>ve vymezené oblasti, nebo</w:t>
      </w:r>
      <w:r w:rsidR="00012A5F">
        <w:rPr>
          <w:sz w:val="24"/>
        </w:rPr>
        <w:t xml:space="preserve"> vlastní nemovitost ve vymezené oblasti</w:t>
      </w:r>
    </w:p>
    <w:p w14:paraId="2269675D" w14:textId="77777777" w:rsidR="00D37922" w:rsidRPr="004B56C6" w:rsidRDefault="00D37922" w:rsidP="00476838">
      <w:pPr>
        <w:pStyle w:val="Zkladntext"/>
        <w:spacing w:before="79"/>
        <w:ind w:right="51"/>
      </w:pPr>
    </w:p>
    <w:p w14:paraId="40AF2D95" w14:textId="77777777" w:rsidR="00D37922" w:rsidRPr="004B56C6" w:rsidRDefault="001839A7" w:rsidP="00476838">
      <w:pPr>
        <w:pStyle w:val="Odstavecseseznamem"/>
        <w:numPr>
          <w:ilvl w:val="1"/>
          <w:numId w:val="4"/>
        </w:numPr>
        <w:tabs>
          <w:tab w:val="left" w:pos="840"/>
          <w:tab w:val="left" w:pos="842"/>
        </w:tabs>
        <w:spacing w:line="225" w:lineRule="auto"/>
        <w:ind w:left="842" w:right="51"/>
        <w:rPr>
          <w:sz w:val="24"/>
        </w:rPr>
      </w:pPr>
      <w:r w:rsidRPr="004B56C6">
        <w:rPr>
          <w:sz w:val="24"/>
        </w:rPr>
        <w:t>k</w:t>
      </w:r>
      <w:r w:rsidRPr="004B56C6">
        <w:rPr>
          <w:spacing w:val="-3"/>
          <w:sz w:val="24"/>
        </w:rPr>
        <w:t xml:space="preserve"> </w:t>
      </w:r>
      <w:r w:rsidRPr="004B56C6">
        <w:rPr>
          <w:sz w:val="24"/>
        </w:rPr>
        <w:t>stání silničního motorového vozidla fyzické osoby, která není podnikatelem, a která má místo trvalého pobytu ve vymezené oblasti</w:t>
      </w:r>
    </w:p>
    <w:p w14:paraId="1B747BF5" w14:textId="77777777" w:rsidR="00D37922" w:rsidRDefault="00D37922">
      <w:pPr>
        <w:spacing w:line="225" w:lineRule="auto"/>
        <w:jc w:val="both"/>
        <w:rPr>
          <w:sz w:val="24"/>
        </w:rPr>
        <w:sectPr w:rsidR="00D37922" w:rsidSect="003D143B">
          <w:footerReference w:type="default" r:id="rId7"/>
          <w:type w:val="continuous"/>
          <w:pgSz w:w="11910" w:h="16840"/>
          <w:pgMar w:top="1260" w:right="1080" w:bottom="800" w:left="1140" w:header="0" w:footer="611" w:gutter="0"/>
          <w:pgNumType w:start="1"/>
          <w:cols w:space="708"/>
        </w:sectPr>
      </w:pPr>
    </w:p>
    <w:p w14:paraId="5EC41CC6" w14:textId="5C683E72" w:rsidR="00D37922" w:rsidRPr="004B56C6" w:rsidRDefault="001839A7" w:rsidP="00476838">
      <w:pPr>
        <w:pStyle w:val="Odstavecseseznamem"/>
        <w:numPr>
          <w:ilvl w:val="0"/>
          <w:numId w:val="4"/>
        </w:numPr>
        <w:tabs>
          <w:tab w:val="left" w:pos="426"/>
        </w:tabs>
        <w:spacing w:before="76" w:line="244" w:lineRule="auto"/>
        <w:ind w:left="0" w:right="51" w:hanging="4"/>
        <w:rPr>
          <w:sz w:val="24"/>
          <w:szCs w:val="24"/>
        </w:rPr>
      </w:pPr>
      <w:r w:rsidRPr="004B56C6">
        <w:rPr>
          <w:b/>
          <w:sz w:val="24"/>
          <w:szCs w:val="24"/>
        </w:rPr>
        <w:lastRenderedPageBreak/>
        <w:t>Městský</w:t>
      </w:r>
      <w:r w:rsidRPr="004B56C6">
        <w:rPr>
          <w:b/>
          <w:spacing w:val="40"/>
          <w:sz w:val="24"/>
          <w:szCs w:val="24"/>
        </w:rPr>
        <w:t xml:space="preserve"> </w:t>
      </w:r>
      <w:r w:rsidRPr="004B56C6">
        <w:rPr>
          <w:b/>
          <w:sz w:val="24"/>
          <w:szCs w:val="24"/>
        </w:rPr>
        <w:t>parkovací</w:t>
      </w:r>
      <w:r w:rsidRPr="004B56C6">
        <w:rPr>
          <w:b/>
          <w:spacing w:val="40"/>
          <w:sz w:val="24"/>
          <w:szCs w:val="24"/>
        </w:rPr>
        <w:t xml:space="preserve"> </w:t>
      </w:r>
      <w:r w:rsidRPr="004B56C6">
        <w:rPr>
          <w:b/>
          <w:sz w:val="24"/>
          <w:szCs w:val="24"/>
        </w:rPr>
        <w:t>systém</w:t>
      </w:r>
      <w:r w:rsidRPr="004B56C6">
        <w:rPr>
          <w:b/>
          <w:spacing w:val="40"/>
          <w:sz w:val="24"/>
          <w:szCs w:val="24"/>
        </w:rPr>
        <w:t xml:space="preserve"> </w:t>
      </w:r>
      <w:r w:rsidRPr="004B56C6">
        <w:rPr>
          <w:sz w:val="24"/>
          <w:szCs w:val="24"/>
        </w:rPr>
        <w:t>(dále</w:t>
      </w:r>
      <w:r w:rsidRPr="004B56C6">
        <w:rPr>
          <w:spacing w:val="40"/>
          <w:sz w:val="24"/>
          <w:szCs w:val="24"/>
        </w:rPr>
        <w:t xml:space="preserve"> </w:t>
      </w:r>
      <w:r w:rsidRPr="004B56C6">
        <w:rPr>
          <w:sz w:val="24"/>
          <w:szCs w:val="24"/>
        </w:rPr>
        <w:t>též</w:t>
      </w:r>
      <w:r w:rsidRPr="004B56C6">
        <w:rPr>
          <w:spacing w:val="40"/>
          <w:sz w:val="24"/>
          <w:szCs w:val="24"/>
        </w:rPr>
        <w:t xml:space="preserve"> </w:t>
      </w:r>
      <w:r w:rsidRPr="004B56C6">
        <w:rPr>
          <w:sz w:val="24"/>
          <w:szCs w:val="24"/>
        </w:rPr>
        <w:t>„MPS")</w:t>
      </w:r>
      <w:r w:rsidRPr="004B56C6">
        <w:rPr>
          <w:spacing w:val="40"/>
          <w:sz w:val="24"/>
          <w:szCs w:val="24"/>
        </w:rPr>
        <w:t xml:space="preserve"> </w:t>
      </w:r>
      <w:r w:rsidRPr="004B56C6">
        <w:rPr>
          <w:sz w:val="24"/>
          <w:szCs w:val="24"/>
        </w:rPr>
        <w:t>-</w:t>
      </w:r>
      <w:r w:rsidRPr="004B56C6">
        <w:rPr>
          <w:spacing w:val="80"/>
          <w:sz w:val="24"/>
          <w:szCs w:val="24"/>
        </w:rPr>
        <w:t xml:space="preserve"> </w:t>
      </w:r>
      <w:r w:rsidRPr="004B56C6">
        <w:rPr>
          <w:sz w:val="24"/>
          <w:szCs w:val="24"/>
        </w:rPr>
        <w:t>souhrn</w:t>
      </w:r>
      <w:r w:rsidRPr="004B56C6">
        <w:rPr>
          <w:spacing w:val="40"/>
          <w:sz w:val="24"/>
          <w:szCs w:val="24"/>
        </w:rPr>
        <w:t xml:space="preserve"> </w:t>
      </w:r>
      <w:r w:rsidRPr="004B56C6">
        <w:rPr>
          <w:sz w:val="24"/>
          <w:szCs w:val="24"/>
        </w:rPr>
        <w:t>opatření</w:t>
      </w:r>
      <w:r w:rsidRPr="004B56C6">
        <w:rPr>
          <w:spacing w:val="40"/>
          <w:sz w:val="24"/>
          <w:szCs w:val="24"/>
        </w:rPr>
        <w:t xml:space="preserve"> </w:t>
      </w:r>
      <w:r w:rsidRPr="004B56C6">
        <w:rPr>
          <w:sz w:val="24"/>
          <w:szCs w:val="24"/>
        </w:rPr>
        <w:t>vedoucích</w:t>
      </w:r>
      <w:r w:rsidRPr="004B56C6">
        <w:rPr>
          <w:spacing w:val="40"/>
          <w:sz w:val="24"/>
          <w:szCs w:val="24"/>
        </w:rPr>
        <w:t xml:space="preserve"> </w:t>
      </w:r>
      <w:r w:rsidRPr="004B56C6">
        <w:rPr>
          <w:sz w:val="24"/>
          <w:szCs w:val="24"/>
        </w:rPr>
        <w:t>k regulaci statické dopravy</w:t>
      </w:r>
      <w:r w:rsidR="000358C9">
        <w:rPr>
          <w:spacing w:val="40"/>
          <w:sz w:val="24"/>
          <w:szCs w:val="24"/>
        </w:rPr>
        <w:t>,</w:t>
      </w:r>
      <w:r w:rsidRPr="004B56C6">
        <w:rPr>
          <w:sz w:val="24"/>
          <w:szCs w:val="24"/>
        </w:rPr>
        <w:t xml:space="preserve"> </w:t>
      </w:r>
      <w:r w:rsidR="000358C9">
        <w:rPr>
          <w:sz w:val="24"/>
          <w:szCs w:val="24"/>
        </w:rPr>
        <w:t xml:space="preserve">který </w:t>
      </w:r>
      <w:r w:rsidRPr="004B56C6">
        <w:rPr>
          <w:sz w:val="24"/>
          <w:szCs w:val="24"/>
        </w:rPr>
        <w:t>je spravován</w:t>
      </w:r>
      <w:r w:rsidRPr="004B56C6">
        <w:rPr>
          <w:spacing w:val="40"/>
          <w:sz w:val="24"/>
          <w:szCs w:val="24"/>
        </w:rPr>
        <w:t xml:space="preserve"> </w:t>
      </w:r>
      <w:r w:rsidRPr="004B56C6">
        <w:rPr>
          <w:sz w:val="24"/>
          <w:szCs w:val="24"/>
        </w:rPr>
        <w:t>na základě projektu „Doprava</w:t>
      </w:r>
      <w:r w:rsidRPr="004B56C6">
        <w:rPr>
          <w:spacing w:val="40"/>
          <w:sz w:val="24"/>
          <w:szCs w:val="24"/>
        </w:rPr>
        <w:t xml:space="preserve"> </w:t>
      </w:r>
      <w:r w:rsidRPr="004B56C6">
        <w:rPr>
          <w:sz w:val="24"/>
          <w:szCs w:val="24"/>
        </w:rPr>
        <w:t>v</w:t>
      </w:r>
      <w:r w:rsidRPr="004B56C6">
        <w:rPr>
          <w:spacing w:val="-5"/>
          <w:sz w:val="24"/>
          <w:szCs w:val="24"/>
        </w:rPr>
        <w:t xml:space="preserve"> </w:t>
      </w:r>
      <w:r w:rsidRPr="004B56C6">
        <w:rPr>
          <w:sz w:val="24"/>
          <w:szCs w:val="24"/>
        </w:rPr>
        <w:t>klidu" operátorem</w:t>
      </w:r>
      <w:r w:rsidRPr="004B56C6">
        <w:rPr>
          <w:spacing w:val="40"/>
          <w:sz w:val="24"/>
          <w:szCs w:val="24"/>
        </w:rPr>
        <w:t xml:space="preserve"> </w:t>
      </w:r>
      <w:r w:rsidRPr="004B56C6">
        <w:rPr>
          <w:sz w:val="24"/>
          <w:szCs w:val="24"/>
        </w:rPr>
        <w:t>MPS, který</w:t>
      </w:r>
      <w:r w:rsidRPr="004B56C6">
        <w:rPr>
          <w:spacing w:val="-5"/>
          <w:sz w:val="24"/>
          <w:szCs w:val="24"/>
        </w:rPr>
        <w:t xml:space="preserve"> </w:t>
      </w:r>
      <w:r w:rsidRPr="004B56C6">
        <w:rPr>
          <w:sz w:val="24"/>
          <w:szCs w:val="24"/>
        </w:rPr>
        <w:t>vyvíjí činnost na</w:t>
      </w:r>
      <w:r w:rsidRPr="004B56C6">
        <w:rPr>
          <w:spacing w:val="-3"/>
          <w:sz w:val="24"/>
          <w:szCs w:val="24"/>
        </w:rPr>
        <w:t xml:space="preserve"> </w:t>
      </w:r>
      <w:r w:rsidRPr="004B56C6">
        <w:rPr>
          <w:sz w:val="24"/>
          <w:szCs w:val="24"/>
        </w:rPr>
        <w:t>základě Příkazní smlouvy o</w:t>
      </w:r>
      <w:r w:rsidRPr="004B56C6">
        <w:rPr>
          <w:spacing w:val="-8"/>
          <w:sz w:val="24"/>
          <w:szCs w:val="24"/>
        </w:rPr>
        <w:t xml:space="preserve"> </w:t>
      </w:r>
      <w:r w:rsidRPr="004B56C6">
        <w:rPr>
          <w:sz w:val="24"/>
          <w:szCs w:val="24"/>
        </w:rPr>
        <w:t>provozování MPS uzavřené se</w:t>
      </w:r>
      <w:r w:rsidRPr="004B56C6">
        <w:rPr>
          <w:spacing w:val="-11"/>
          <w:sz w:val="24"/>
          <w:szCs w:val="24"/>
        </w:rPr>
        <w:t xml:space="preserve"> </w:t>
      </w:r>
      <w:r w:rsidRPr="004B56C6">
        <w:rPr>
          <w:sz w:val="24"/>
          <w:szCs w:val="24"/>
        </w:rPr>
        <w:t>statutárním městem Mladá Boleslav.</w:t>
      </w:r>
    </w:p>
    <w:p w14:paraId="2490CFAB" w14:textId="4D823257" w:rsidR="00D37922" w:rsidRPr="004B56C6" w:rsidRDefault="00582E58" w:rsidP="00476838">
      <w:pPr>
        <w:pStyle w:val="Odstavecseseznamem"/>
        <w:numPr>
          <w:ilvl w:val="0"/>
          <w:numId w:val="4"/>
        </w:numPr>
        <w:tabs>
          <w:tab w:val="left" w:pos="426"/>
          <w:tab w:val="left" w:pos="457"/>
        </w:tabs>
        <w:spacing w:before="215"/>
        <w:ind w:left="0" w:right="51" w:hanging="6"/>
        <w:rPr>
          <w:b/>
          <w:sz w:val="24"/>
          <w:szCs w:val="24"/>
        </w:rPr>
      </w:pPr>
      <w:r w:rsidRPr="004B56C6">
        <w:rPr>
          <w:b/>
          <w:bCs/>
          <w:spacing w:val="-4"/>
          <w:w w:val="105"/>
          <w:sz w:val="24"/>
          <w:szCs w:val="24"/>
        </w:rPr>
        <w:t>Operátor Městského parkovacího systému</w:t>
      </w:r>
      <w:r w:rsidRPr="004B56C6">
        <w:rPr>
          <w:spacing w:val="-4"/>
          <w:w w:val="105"/>
          <w:sz w:val="24"/>
          <w:szCs w:val="24"/>
        </w:rPr>
        <w:t xml:space="preserve"> (dále jen „operátor MPS“) je městská společnost Městské parkovací domy Mladá Boleslav s.r.o., IČO: 278 80 834, sídlem Starofarní 152, 293 01 Mladá Boleslav, zapsaná v OR vedeném MS v Praze oddíl C., vložka č. 123806, jejímž jediným společníkem je statutární město Mladá Boleslav</w:t>
      </w:r>
      <w:r w:rsidR="00D81155" w:rsidRPr="004B56C6">
        <w:rPr>
          <w:w w:val="105"/>
          <w:sz w:val="24"/>
          <w:szCs w:val="24"/>
        </w:rPr>
        <w:t>.</w:t>
      </w:r>
    </w:p>
    <w:p w14:paraId="627B90A3" w14:textId="77777777" w:rsidR="00D37922" w:rsidRPr="004B56C6" w:rsidRDefault="00D37922" w:rsidP="00476838">
      <w:pPr>
        <w:pStyle w:val="Zkladntext"/>
        <w:tabs>
          <w:tab w:val="left" w:pos="426"/>
        </w:tabs>
        <w:ind w:right="51"/>
      </w:pPr>
    </w:p>
    <w:p w14:paraId="39689BED" w14:textId="77777777" w:rsidR="00D37922" w:rsidRPr="004B56C6" w:rsidRDefault="001839A7" w:rsidP="00476838">
      <w:pPr>
        <w:pStyle w:val="Odstavecseseznamem"/>
        <w:numPr>
          <w:ilvl w:val="0"/>
          <w:numId w:val="4"/>
        </w:numPr>
        <w:tabs>
          <w:tab w:val="left" w:pos="426"/>
        </w:tabs>
        <w:spacing w:line="244" w:lineRule="auto"/>
        <w:ind w:left="0" w:right="51" w:hanging="7"/>
        <w:rPr>
          <w:sz w:val="24"/>
          <w:szCs w:val="24"/>
        </w:rPr>
      </w:pPr>
      <w:r w:rsidRPr="004B56C6">
        <w:rPr>
          <w:b/>
          <w:sz w:val="24"/>
          <w:szCs w:val="24"/>
        </w:rPr>
        <w:t>Parkovací</w:t>
      </w:r>
      <w:r w:rsidRPr="004B56C6">
        <w:rPr>
          <w:b/>
          <w:spacing w:val="40"/>
          <w:sz w:val="24"/>
          <w:szCs w:val="24"/>
        </w:rPr>
        <w:t xml:space="preserve"> </w:t>
      </w:r>
      <w:proofErr w:type="gramStart"/>
      <w:r w:rsidRPr="004B56C6">
        <w:rPr>
          <w:b/>
          <w:sz w:val="24"/>
          <w:szCs w:val="24"/>
        </w:rPr>
        <w:t xml:space="preserve">oprávnění </w:t>
      </w:r>
      <w:r w:rsidRPr="004B56C6">
        <w:rPr>
          <w:sz w:val="24"/>
          <w:szCs w:val="24"/>
        </w:rPr>
        <w:t>-</w:t>
      </w:r>
      <w:r w:rsidRPr="004B56C6">
        <w:rPr>
          <w:spacing w:val="40"/>
          <w:sz w:val="24"/>
          <w:szCs w:val="24"/>
        </w:rPr>
        <w:t xml:space="preserve"> </w:t>
      </w:r>
      <w:r w:rsidRPr="004B56C6">
        <w:rPr>
          <w:sz w:val="24"/>
          <w:szCs w:val="24"/>
        </w:rPr>
        <w:t>jedná</w:t>
      </w:r>
      <w:proofErr w:type="gramEnd"/>
      <w:r w:rsidRPr="004B56C6">
        <w:rPr>
          <w:sz w:val="24"/>
          <w:szCs w:val="24"/>
        </w:rPr>
        <w:t xml:space="preserve"> se o parkovací</w:t>
      </w:r>
      <w:r w:rsidRPr="004B56C6">
        <w:rPr>
          <w:spacing w:val="40"/>
          <w:sz w:val="24"/>
          <w:szCs w:val="24"/>
        </w:rPr>
        <w:t xml:space="preserve"> </w:t>
      </w:r>
      <w:r w:rsidRPr="004B56C6">
        <w:rPr>
          <w:sz w:val="24"/>
          <w:szCs w:val="24"/>
        </w:rPr>
        <w:t>oprávnění</w:t>
      </w:r>
      <w:r w:rsidRPr="004B56C6">
        <w:rPr>
          <w:spacing w:val="40"/>
          <w:sz w:val="24"/>
          <w:szCs w:val="24"/>
        </w:rPr>
        <w:t xml:space="preserve"> </w:t>
      </w:r>
      <w:r w:rsidRPr="004B56C6">
        <w:rPr>
          <w:sz w:val="24"/>
          <w:szCs w:val="24"/>
        </w:rPr>
        <w:t>ke stání silničního motorového vozidla v regulovaném úseku, konkrétně určeného jeho registrační značkou.</w:t>
      </w:r>
    </w:p>
    <w:p w14:paraId="7D329D59" w14:textId="77777777" w:rsidR="00D37922" w:rsidRPr="004B56C6" w:rsidRDefault="00D37922">
      <w:pPr>
        <w:pStyle w:val="Zkladntext"/>
        <w:spacing w:before="7"/>
      </w:pPr>
    </w:p>
    <w:p w14:paraId="19CB5FC3" w14:textId="402CADC6" w:rsidR="00D37922" w:rsidRPr="004B56C6" w:rsidRDefault="001839A7">
      <w:pPr>
        <w:ind w:left="1692" w:right="2024"/>
        <w:jc w:val="center"/>
        <w:rPr>
          <w:b/>
          <w:sz w:val="23"/>
        </w:rPr>
      </w:pPr>
      <w:r w:rsidRPr="004B56C6">
        <w:rPr>
          <w:b/>
          <w:spacing w:val="-2"/>
          <w:w w:val="110"/>
          <w:sz w:val="23"/>
        </w:rPr>
        <w:t>Článek</w:t>
      </w:r>
      <w:r w:rsidR="005D6FCA" w:rsidRPr="004B56C6">
        <w:rPr>
          <w:b/>
          <w:spacing w:val="-2"/>
          <w:w w:val="110"/>
          <w:sz w:val="23"/>
        </w:rPr>
        <w:t xml:space="preserve"> </w:t>
      </w:r>
      <w:r w:rsidRPr="004B56C6">
        <w:rPr>
          <w:b/>
          <w:spacing w:val="-2"/>
          <w:w w:val="110"/>
          <w:sz w:val="23"/>
        </w:rPr>
        <w:t>3</w:t>
      </w:r>
      <w:r w:rsidR="005D6FCA" w:rsidRPr="004B56C6">
        <w:rPr>
          <w:b/>
          <w:spacing w:val="-2"/>
          <w:w w:val="110"/>
          <w:sz w:val="23"/>
        </w:rPr>
        <w:t xml:space="preserve"> </w:t>
      </w:r>
    </w:p>
    <w:p w14:paraId="2A257C34" w14:textId="77777777" w:rsidR="00D37922" w:rsidRPr="004B56C6" w:rsidRDefault="001839A7">
      <w:pPr>
        <w:spacing w:before="2"/>
        <w:ind w:left="1692" w:right="2013"/>
        <w:jc w:val="center"/>
        <w:rPr>
          <w:b/>
          <w:sz w:val="23"/>
        </w:rPr>
      </w:pPr>
      <w:r w:rsidRPr="004B56C6">
        <w:rPr>
          <w:b/>
          <w:w w:val="105"/>
          <w:sz w:val="23"/>
        </w:rPr>
        <w:t>Vymezené</w:t>
      </w:r>
      <w:r w:rsidRPr="004B56C6">
        <w:rPr>
          <w:b/>
          <w:spacing w:val="-13"/>
          <w:w w:val="105"/>
          <w:sz w:val="23"/>
        </w:rPr>
        <w:t xml:space="preserve"> </w:t>
      </w:r>
      <w:r w:rsidRPr="004B56C6">
        <w:rPr>
          <w:b/>
          <w:w w:val="105"/>
          <w:sz w:val="23"/>
        </w:rPr>
        <w:t>oblasti</w:t>
      </w:r>
      <w:r w:rsidRPr="004B56C6">
        <w:rPr>
          <w:b/>
          <w:spacing w:val="-15"/>
          <w:w w:val="105"/>
          <w:sz w:val="23"/>
        </w:rPr>
        <w:t xml:space="preserve"> </w:t>
      </w:r>
      <w:r w:rsidRPr="004B56C6">
        <w:rPr>
          <w:b/>
          <w:w w:val="105"/>
          <w:sz w:val="23"/>
        </w:rPr>
        <w:t>a</w:t>
      </w:r>
      <w:r w:rsidRPr="004B56C6">
        <w:rPr>
          <w:b/>
          <w:spacing w:val="-12"/>
          <w:w w:val="105"/>
          <w:sz w:val="23"/>
        </w:rPr>
        <w:t xml:space="preserve"> </w:t>
      </w:r>
      <w:r w:rsidRPr="004B56C6">
        <w:rPr>
          <w:b/>
          <w:w w:val="105"/>
          <w:sz w:val="23"/>
        </w:rPr>
        <w:t>regulované</w:t>
      </w:r>
      <w:r w:rsidRPr="004B56C6">
        <w:rPr>
          <w:b/>
          <w:spacing w:val="2"/>
          <w:w w:val="105"/>
          <w:sz w:val="23"/>
        </w:rPr>
        <w:t xml:space="preserve"> </w:t>
      </w:r>
      <w:r w:rsidRPr="004B56C6">
        <w:rPr>
          <w:b/>
          <w:spacing w:val="-2"/>
          <w:w w:val="105"/>
          <w:sz w:val="23"/>
        </w:rPr>
        <w:t>úseky</w:t>
      </w:r>
    </w:p>
    <w:p w14:paraId="7B1AB1DA" w14:textId="77777777" w:rsidR="00D37922" w:rsidRDefault="00D37922">
      <w:pPr>
        <w:pStyle w:val="Zkladntext"/>
        <w:spacing w:before="10"/>
        <w:rPr>
          <w:b/>
          <w:sz w:val="23"/>
        </w:rPr>
      </w:pPr>
    </w:p>
    <w:p w14:paraId="05923153" w14:textId="4F0F3F5D" w:rsidR="00A364FF" w:rsidRPr="00A364FF" w:rsidRDefault="00A364FF" w:rsidP="00A364FF">
      <w:pPr>
        <w:pStyle w:val="Zkladntext"/>
        <w:numPr>
          <w:ilvl w:val="0"/>
          <w:numId w:val="3"/>
        </w:numPr>
        <w:ind w:right="4"/>
        <w:jc w:val="both"/>
      </w:pPr>
      <w:r w:rsidRPr="00A364FF">
        <w:t xml:space="preserve">Vymezené oblasti města Mladá Boleslav, ve kterých lze místní komunikace nebo jejich určené úseky užít za cenu sjednanou v souladu s cenovými předpisy (ceníkem) k stání silničního motorového vozidla na dobu časově omezenou, nejvýše však na dobu 24 hodin, nebo k stání silničního motorového vozidla </w:t>
      </w:r>
      <w:bookmarkStart w:id="0" w:name="_Hlk64533304"/>
      <w:r w:rsidRPr="00A364FF">
        <w:t>provozovaného právnickou nebo fyzickou osobou za účelem podnikání podle zvláštního právního předpisu, která má sídlo nebo provozovnu ve vymezené oblasti, nebo k stání silničního motorového vozidla fyzické osoby, která má místo trvalého pobytu nebo je vlastníkem nemovitosti ve vymezené oblasti</w:t>
      </w:r>
      <w:bookmarkEnd w:id="0"/>
      <w:r w:rsidRPr="00A364FF">
        <w:t>, jsou uvedeny v příloze č. 1 k tomuto</w:t>
      </w:r>
      <w:r w:rsidRPr="00A364FF">
        <w:rPr>
          <w:spacing w:val="-3"/>
        </w:rPr>
        <w:t xml:space="preserve"> </w:t>
      </w:r>
      <w:r w:rsidRPr="00A364FF">
        <w:t>nařízení.</w:t>
      </w:r>
    </w:p>
    <w:p w14:paraId="465343B7" w14:textId="77777777" w:rsidR="00A364FF" w:rsidRPr="009751CB" w:rsidRDefault="00A364FF" w:rsidP="00A364FF">
      <w:pPr>
        <w:pStyle w:val="Zkladntext"/>
        <w:ind w:left="136" w:right="4"/>
        <w:jc w:val="both"/>
        <w:rPr>
          <w:rFonts w:ascii="Arial" w:hAnsi="Arial" w:cs="Arial"/>
          <w:sz w:val="22"/>
          <w:szCs w:val="22"/>
        </w:rPr>
      </w:pPr>
    </w:p>
    <w:p w14:paraId="4A25E5AA" w14:textId="4067AC8E" w:rsidR="00D37922" w:rsidRPr="004B56C6" w:rsidRDefault="001839A7" w:rsidP="00476838">
      <w:pPr>
        <w:pStyle w:val="Odstavecseseznamem"/>
        <w:numPr>
          <w:ilvl w:val="0"/>
          <w:numId w:val="3"/>
        </w:numPr>
        <w:tabs>
          <w:tab w:val="left" w:pos="0"/>
          <w:tab w:val="left" w:pos="480"/>
        </w:tabs>
        <w:ind w:left="0" w:right="51" w:firstLine="0"/>
        <w:rPr>
          <w:b/>
          <w:sz w:val="23"/>
        </w:rPr>
      </w:pPr>
      <w:r w:rsidRPr="004B56C6">
        <w:rPr>
          <w:sz w:val="24"/>
        </w:rPr>
        <w:t>Vymezené</w:t>
      </w:r>
      <w:r w:rsidRPr="004B56C6">
        <w:rPr>
          <w:spacing w:val="18"/>
          <w:sz w:val="24"/>
        </w:rPr>
        <w:t xml:space="preserve"> </w:t>
      </w:r>
      <w:r w:rsidRPr="004B56C6">
        <w:rPr>
          <w:sz w:val="24"/>
        </w:rPr>
        <w:t>oblasti</w:t>
      </w:r>
      <w:r w:rsidRPr="004B56C6">
        <w:rPr>
          <w:spacing w:val="26"/>
          <w:sz w:val="24"/>
        </w:rPr>
        <w:t xml:space="preserve"> </w:t>
      </w:r>
      <w:r w:rsidRPr="004B56C6">
        <w:rPr>
          <w:sz w:val="24"/>
        </w:rPr>
        <w:t>a</w:t>
      </w:r>
      <w:r w:rsidRPr="004B56C6">
        <w:rPr>
          <w:spacing w:val="17"/>
          <w:sz w:val="24"/>
        </w:rPr>
        <w:t xml:space="preserve"> </w:t>
      </w:r>
      <w:r w:rsidRPr="004B56C6">
        <w:rPr>
          <w:sz w:val="24"/>
        </w:rPr>
        <w:t>regulované</w:t>
      </w:r>
      <w:r w:rsidRPr="004B56C6">
        <w:rPr>
          <w:spacing w:val="37"/>
          <w:sz w:val="24"/>
        </w:rPr>
        <w:t xml:space="preserve"> </w:t>
      </w:r>
      <w:r w:rsidRPr="004B56C6">
        <w:rPr>
          <w:sz w:val="24"/>
        </w:rPr>
        <w:t xml:space="preserve">úseky jsou </w:t>
      </w:r>
      <w:r w:rsidR="00012A5F">
        <w:rPr>
          <w:sz w:val="24"/>
        </w:rPr>
        <w:t xml:space="preserve">konkrétně </w:t>
      </w:r>
      <w:r w:rsidRPr="004B56C6">
        <w:rPr>
          <w:sz w:val="24"/>
        </w:rPr>
        <w:t>specifikovány</w:t>
      </w:r>
      <w:r w:rsidR="00012A5F">
        <w:rPr>
          <w:sz w:val="24"/>
        </w:rPr>
        <w:t xml:space="preserve"> popisem</w:t>
      </w:r>
      <w:r w:rsidRPr="004B56C6">
        <w:rPr>
          <w:spacing w:val="18"/>
          <w:sz w:val="24"/>
        </w:rPr>
        <w:t xml:space="preserve"> </w:t>
      </w:r>
      <w:r w:rsidRPr="004B56C6">
        <w:rPr>
          <w:sz w:val="24"/>
        </w:rPr>
        <w:t>a</w:t>
      </w:r>
      <w:r w:rsidRPr="004B56C6">
        <w:rPr>
          <w:spacing w:val="19"/>
          <w:sz w:val="24"/>
        </w:rPr>
        <w:t xml:space="preserve"> </w:t>
      </w:r>
      <w:r w:rsidRPr="004B56C6">
        <w:rPr>
          <w:sz w:val="24"/>
        </w:rPr>
        <w:t>grafick</w:t>
      </w:r>
      <w:r w:rsidR="00012A5F">
        <w:rPr>
          <w:sz w:val="24"/>
        </w:rPr>
        <w:t>ým</w:t>
      </w:r>
      <w:r w:rsidRPr="004B56C6">
        <w:rPr>
          <w:spacing w:val="26"/>
          <w:sz w:val="24"/>
        </w:rPr>
        <w:t xml:space="preserve"> </w:t>
      </w:r>
      <w:r w:rsidRPr="004B56C6">
        <w:rPr>
          <w:sz w:val="24"/>
        </w:rPr>
        <w:t>znázorněn</w:t>
      </w:r>
      <w:r w:rsidR="00012A5F">
        <w:rPr>
          <w:sz w:val="24"/>
        </w:rPr>
        <w:t xml:space="preserve">ím, nebo pouze grafickým znázorněním oblastí a úseků </w:t>
      </w:r>
      <w:r w:rsidRPr="004B56C6">
        <w:rPr>
          <w:sz w:val="24"/>
        </w:rPr>
        <w:t xml:space="preserve">v příloze č. </w:t>
      </w:r>
      <w:r w:rsidRPr="004B56C6">
        <w:rPr>
          <w:bCs/>
          <w:sz w:val="24"/>
          <w:szCs w:val="24"/>
        </w:rPr>
        <w:t>1</w:t>
      </w:r>
      <w:r w:rsidRPr="004B56C6">
        <w:rPr>
          <w:rFonts w:ascii="Arial" w:hAnsi="Arial"/>
          <w:bCs/>
          <w:spacing w:val="-12"/>
          <w:sz w:val="23"/>
        </w:rPr>
        <w:t xml:space="preserve"> </w:t>
      </w:r>
      <w:r w:rsidRPr="004B56C6">
        <w:rPr>
          <w:sz w:val="24"/>
        </w:rPr>
        <w:t>tohoto nařízení.</w:t>
      </w:r>
      <w:r w:rsidR="00012A5F">
        <w:rPr>
          <w:sz w:val="24"/>
        </w:rPr>
        <w:t xml:space="preserve"> Rozšíření nebo zúžení vymezených oblastí a regulovaných úseků je možné provádět změnou této přílohy č.1 k nařízení.</w:t>
      </w:r>
    </w:p>
    <w:p w14:paraId="2AE89322" w14:textId="77777777" w:rsidR="00D37922" w:rsidRPr="004B56C6" w:rsidRDefault="00D37922" w:rsidP="00476838">
      <w:pPr>
        <w:pStyle w:val="Zkladntext"/>
        <w:tabs>
          <w:tab w:val="left" w:pos="0"/>
        </w:tabs>
        <w:spacing w:before="9"/>
        <w:ind w:right="51"/>
      </w:pPr>
    </w:p>
    <w:p w14:paraId="37615A2A" w14:textId="0B4E9044" w:rsidR="00D37922" w:rsidRPr="004B56C6" w:rsidRDefault="001839A7" w:rsidP="00476838">
      <w:pPr>
        <w:pStyle w:val="Odstavecseseznamem"/>
        <w:numPr>
          <w:ilvl w:val="0"/>
          <w:numId w:val="3"/>
        </w:numPr>
        <w:tabs>
          <w:tab w:val="left" w:pos="0"/>
          <w:tab w:val="left" w:pos="499"/>
        </w:tabs>
        <w:ind w:left="0" w:right="51" w:firstLine="0"/>
        <w:rPr>
          <w:sz w:val="24"/>
        </w:rPr>
      </w:pPr>
      <w:bookmarkStart w:id="1" w:name="_Hlk213934763"/>
      <w:r w:rsidRPr="004B56C6">
        <w:rPr>
          <w:sz w:val="24"/>
        </w:rPr>
        <w:t>Každý z regulovaných úseků je v</w:t>
      </w:r>
      <w:r w:rsidRPr="004B56C6">
        <w:rPr>
          <w:spacing w:val="-1"/>
          <w:sz w:val="24"/>
        </w:rPr>
        <w:t xml:space="preserve"> </w:t>
      </w:r>
      <w:r w:rsidRPr="004B56C6">
        <w:rPr>
          <w:sz w:val="24"/>
        </w:rPr>
        <w:t xml:space="preserve">souladu s popisem a grafickým znázorněním </w:t>
      </w:r>
      <w:r w:rsidR="000358C9">
        <w:rPr>
          <w:sz w:val="24"/>
        </w:rPr>
        <w:t xml:space="preserve">(případně jen v souladu s grafickým znázorněním) </w:t>
      </w:r>
      <w:r w:rsidRPr="004B56C6">
        <w:rPr>
          <w:sz w:val="24"/>
        </w:rPr>
        <w:t>v</w:t>
      </w:r>
      <w:r w:rsidR="00A364FF">
        <w:rPr>
          <w:sz w:val="24"/>
        </w:rPr>
        <w:t> </w:t>
      </w:r>
      <w:r w:rsidRPr="004B56C6">
        <w:rPr>
          <w:sz w:val="24"/>
        </w:rPr>
        <w:t>příloze</w:t>
      </w:r>
      <w:r w:rsidR="00A364FF">
        <w:rPr>
          <w:sz w:val="24"/>
        </w:rPr>
        <w:t>,</w:t>
      </w:r>
      <w:r w:rsidRPr="004B56C6">
        <w:rPr>
          <w:sz w:val="24"/>
        </w:rPr>
        <w:t xml:space="preserve"> podřazen některému z</w:t>
      </w:r>
      <w:r w:rsidR="00A364FF">
        <w:rPr>
          <w:sz w:val="24"/>
        </w:rPr>
        <w:t> </w:t>
      </w:r>
      <w:r w:rsidRPr="004B56C6">
        <w:rPr>
          <w:sz w:val="24"/>
        </w:rPr>
        <w:t>režimů</w:t>
      </w:r>
      <w:r w:rsidR="00A364FF">
        <w:rPr>
          <w:sz w:val="24"/>
        </w:rPr>
        <w:t xml:space="preserve"> specifikovaných v ceníku, kterými jsou návštěvnický režim, abonentní režim, rezidentní režim a vlastnický režim.</w:t>
      </w:r>
    </w:p>
    <w:bookmarkEnd w:id="1"/>
    <w:p w14:paraId="6EC7638C" w14:textId="77777777" w:rsidR="00D77F32" w:rsidRPr="004B56C6" w:rsidRDefault="00D77F32" w:rsidP="00D77F32">
      <w:pPr>
        <w:pStyle w:val="Odstavecseseznamem"/>
        <w:tabs>
          <w:tab w:val="left" w:pos="857"/>
          <w:tab w:val="left" w:pos="863"/>
        </w:tabs>
        <w:spacing w:before="24" w:line="237" w:lineRule="auto"/>
        <w:ind w:left="857" w:right="51" w:firstLine="0"/>
      </w:pPr>
    </w:p>
    <w:p w14:paraId="4F4F500A" w14:textId="77777777" w:rsidR="00D37922" w:rsidRPr="004B56C6" w:rsidRDefault="001839A7" w:rsidP="00476838">
      <w:pPr>
        <w:pStyle w:val="Odstavecseseznamem"/>
        <w:numPr>
          <w:ilvl w:val="0"/>
          <w:numId w:val="3"/>
        </w:numPr>
        <w:tabs>
          <w:tab w:val="left" w:pos="499"/>
        </w:tabs>
        <w:spacing w:line="228" w:lineRule="auto"/>
        <w:ind w:left="0" w:right="51" w:firstLine="1"/>
        <w:rPr>
          <w:sz w:val="24"/>
        </w:rPr>
      </w:pPr>
      <w:r w:rsidRPr="004B56C6">
        <w:rPr>
          <w:sz w:val="24"/>
        </w:rPr>
        <w:t xml:space="preserve">Režim regulovaných úseků určuje, jaká osoba může dané regulované úseky užít ke stání silničním motorovým vozidlem, a to podle druhu parkovacího oprávnění, které této osobě </w:t>
      </w:r>
      <w:r w:rsidRPr="004B56C6">
        <w:rPr>
          <w:spacing w:val="-2"/>
          <w:sz w:val="24"/>
        </w:rPr>
        <w:t>svědčí.</w:t>
      </w:r>
    </w:p>
    <w:p w14:paraId="30BE656D" w14:textId="77777777" w:rsidR="00D37922" w:rsidRPr="004B56C6" w:rsidRDefault="00D37922" w:rsidP="00476838">
      <w:pPr>
        <w:pStyle w:val="Zkladntext"/>
        <w:spacing w:before="32"/>
        <w:ind w:right="51"/>
        <w:rPr>
          <w:sz w:val="10"/>
        </w:rPr>
      </w:pPr>
    </w:p>
    <w:p w14:paraId="7AA05BC7" w14:textId="7ADF85A1" w:rsidR="00D37922" w:rsidRPr="004B56C6" w:rsidRDefault="00853644" w:rsidP="00476838">
      <w:pPr>
        <w:pStyle w:val="Odstavecseseznamem"/>
        <w:tabs>
          <w:tab w:val="left" w:pos="579"/>
        </w:tabs>
        <w:spacing w:line="237" w:lineRule="auto"/>
        <w:ind w:left="0" w:right="51" w:firstLine="0"/>
        <w:rPr>
          <w:b/>
          <w:sz w:val="24"/>
          <w:szCs w:val="24"/>
          <w:highlight w:val="yellow"/>
        </w:rPr>
      </w:pPr>
      <w:r w:rsidRPr="004B56C6">
        <w:rPr>
          <w:sz w:val="24"/>
        </w:rPr>
        <w:t>(4) Místní komunikace ve vymezené oblasti nebo jen konkrétně určený úsek místní komunikace ve vymezené oblasti určené k stání silničních</w:t>
      </w:r>
      <w:r w:rsidRPr="004B56C6">
        <w:rPr>
          <w:spacing w:val="40"/>
          <w:sz w:val="24"/>
        </w:rPr>
        <w:t xml:space="preserve"> </w:t>
      </w:r>
      <w:r w:rsidRPr="004B56C6">
        <w:rPr>
          <w:sz w:val="24"/>
        </w:rPr>
        <w:t>motorových</w:t>
      </w:r>
      <w:r w:rsidRPr="004B56C6">
        <w:rPr>
          <w:spacing w:val="40"/>
          <w:sz w:val="24"/>
        </w:rPr>
        <w:t xml:space="preserve"> </w:t>
      </w:r>
      <w:r w:rsidRPr="004B56C6">
        <w:rPr>
          <w:sz w:val="24"/>
        </w:rPr>
        <w:t>vozidel na dobu časově omezenou jsou označeny na</w:t>
      </w:r>
      <w:r w:rsidRPr="004B56C6">
        <w:rPr>
          <w:spacing w:val="-4"/>
          <w:sz w:val="24"/>
        </w:rPr>
        <w:t xml:space="preserve"> </w:t>
      </w:r>
      <w:r w:rsidRPr="004B56C6">
        <w:rPr>
          <w:sz w:val="24"/>
        </w:rPr>
        <w:t>základě stanovení dopravního značení místně příslušným silničním</w:t>
      </w:r>
      <w:r w:rsidRPr="004B56C6">
        <w:rPr>
          <w:spacing w:val="58"/>
          <w:sz w:val="24"/>
        </w:rPr>
        <w:t xml:space="preserve"> </w:t>
      </w:r>
      <w:r w:rsidRPr="004B56C6">
        <w:rPr>
          <w:sz w:val="24"/>
        </w:rPr>
        <w:t>správním</w:t>
      </w:r>
      <w:r w:rsidRPr="004B56C6">
        <w:rPr>
          <w:spacing w:val="50"/>
          <w:sz w:val="24"/>
        </w:rPr>
        <w:t xml:space="preserve"> </w:t>
      </w:r>
      <w:r w:rsidRPr="004B56C6">
        <w:rPr>
          <w:sz w:val="24"/>
        </w:rPr>
        <w:t>úřadem,</w:t>
      </w:r>
      <w:r w:rsidRPr="004B56C6">
        <w:rPr>
          <w:spacing w:val="51"/>
          <w:sz w:val="24"/>
        </w:rPr>
        <w:t xml:space="preserve"> </w:t>
      </w:r>
      <w:r w:rsidRPr="004B56C6">
        <w:rPr>
          <w:sz w:val="24"/>
        </w:rPr>
        <w:t>dopravní</w:t>
      </w:r>
      <w:r w:rsidRPr="004B56C6">
        <w:rPr>
          <w:spacing w:val="48"/>
          <w:sz w:val="24"/>
        </w:rPr>
        <w:t xml:space="preserve"> </w:t>
      </w:r>
      <w:r w:rsidRPr="004B56C6">
        <w:rPr>
          <w:sz w:val="24"/>
        </w:rPr>
        <w:t>značkou</w:t>
      </w:r>
      <w:r w:rsidRPr="004B56C6">
        <w:rPr>
          <w:spacing w:val="50"/>
          <w:sz w:val="24"/>
        </w:rPr>
        <w:t xml:space="preserve"> </w:t>
      </w:r>
      <w:r w:rsidRPr="004B56C6">
        <w:rPr>
          <w:sz w:val="24"/>
        </w:rPr>
        <w:t>"IP</w:t>
      </w:r>
      <w:r w:rsidRPr="004B56C6">
        <w:rPr>
          <w:spacing w:val="44"/>
          <w:sz w:val="24"/>
        </w:rPr>
        <w:t xml:space="preserve"> </w:t>
      </w:r>
      <w:r w:rsidRPr="004B56C6">
        <w:rPr>
          <w:sz w:val="24"/>
        </w:rPr>
        <w:t>13c"</w:t>
      </w:r>
      <w:r w:rsidRPr="004B56C6">
        <w:rPr>
          <w:sz w:val="16"/>
        </w:rPr>
        <w:t>)</w:t>
      </w:r>
      <w:r w:rsidRPr="004B56C6">
        <w:rPr>
          <w:spacing w:val="59"/>
          <w:sz w:val="16"/>
        </w:rPr>
        <w:t xml:space="preserve"> </w:t>
      </w:r>
      <w:r w:rsidRPr="004B56C6">
        <w:rPr>
          <w:sz w:val="24"/>
        </w:rPr>
        <w:t>s dodatkovou</w:t>
      </w:r>
      <w:r w:rsidRPr="004B56C6">
        <w:rPr>
          <w:spacing w:val="63"/>
          <w:sz w:val="24"/>
        </w:rPr>
        <w:t xml:space="preserve"> </w:t>
      </w:r>
      <w:r w:rsidRPr="004B56C6">
        <w:rPr>
          <w:sz w:val="24"/>
        </w:rPr>
        <w:t>tabulkou</w:t>
      </w:r>
      <w:r w:rsidRPr="004B56C6">
        <w:rPr>
          <w:spacing w:val="49"/>
          <w:sz w:val="24"/>
        </w:rPr>
        <w:t xml:space="preserve"> </w:t>
      </w:r>
      <w:r w:rsidRPr="004B56C6">
        <w:rPr>
          <w:sz w:val="24"/>
        </w:rPr>
        <w:t>"E</w:t>
      </w:r>
      <w:r w:rsidRPr="004B56C6">
        <w:rPr>
          <w:spacing w:val="47"/>
          <w:sz w:val="24"/>
        </w:rPr>
        <w:t xml:space="preserve"> </w:t>
      </w:r>
      <w:r w:rsidRPr="004B56C6">
        <w:rPr>
          <w:spacing w:val="-2"/>
          <w:sz w:val="24"/>
        </w:rPr>
        <w:t>12"</w:t>
      </w:r>
      <w:r w:rsidRPr="004B56C6">
        <w:rPr>
          <w:spacing w:val="-2"/>
          <w:sz w:val="16"/>
        </w:rPr>
        <w:t>)</w:t>
      </w:r>
      <w:r w:rsidR="006F323D" w:rsidRPr="004B56C6">
        <w:rPr>
          <w:spacing w:val="-2"/>
          <w:sz w:val="16"/>
        </w:rPr>
        <w:t xml:space="preserve"> </w:t>
      </w:r>
      <w:r w:rsidRPr="004B56C6">
        <w:rPr>
          <w:sz w:val="24"/>
          <w:szCs w:val="24"/>
        </w:rPr>
        <w:t>vymezující</w:t>
      </w:r>
      <w:r w:rsidRPr="004B56C6">
        <w:rPr>
          <w:spacing w:val="-3"/>
          <w:sz w:val="24"/>
          <w:szCs w:val="24"/>
        </w:rPr>
        <w:t xml:space="preserve"> </w:t>
      </w:r>
      <w:r w:rsidRPr="004B56C6">
        <w:rPr>
          <w:sz w:val="24"/>
          <w:szCs w:val="24"/>
        </w:rPr>
        <w:t>dobu</w:t>
      </w:r>
      <w:r w:rsidRPr="004B56C6">
        <w:rPr>
          <w:spacing w:val="-5"/>
          <w:sz w:val="24"/>
          <w:szCs w:val="24"/>
        </w:rPr>
        <w:t xml:space="preserve"> </w:t>
      </w:r>
      <w:r w:rsidRPr="004B56C6">
        <w:rPr>
          <w:sz w:val="24"/>
          <w:szCs w:val="24"/>
        </w:rPr>
        <w:t>placeného</w:t>
      </w:r>
      <w:r w:rsidRPr="004B56C6">
        <w:rPr>
          <w:spacing w:val="-1"/>
          <w:sz w:val="24"/>
          <w:szCs w:val="24"/>
        </w:rPr>
        <w:t xml:space="preserve"> </w:t>
      </w:r>
      <w:r w:rsidRPr="004B56C6">
        <w:rPr>
          <w:sz w:val="24"/>
          <w:szCs w:val="24"/>
        </w:rPr>
        <w:t>stání,</w:t>
      </w:r>
      <w:r w:rsidRPr="004B56C6">
        <w:rPr>
          <w:spacing w:val="-9"/>
          <w:sz w:val="24"/>
          <w:szCs w:val="24"/>
        </w:rPr>
        <w:t xml:space="preserve"> </w:t>
      </w:r>
      <w:r w:rsidRPr="004B56C6">
        <w:rPr>
          <w:sz w:val="24"/>
          <w:szCs w:val="24"/>
        </w:rPr>
        <w:t>popřípadě doplněnou dodatkovou tabulkou "E</w:t>
      </w:r>
      <w:r w:rsidRPr="004B56C6">
        <w:rPr>
          <w:spacing w:val="-15"/>
          <w:sz w:val="24"/>
          <w:szCs w:val="24"/>
        </w:rPr>
        <w:t xml:space="preserve"> </w:t>
      </w:r>
      <w:proofErr w:type="gramStart"/>
      <w:r w:rsidRPr="004B56C6">
        <w:rPr>
          <w:sz w:val="24"/>
          <w:szCs w:val="24"/>
        </w:rPr>
        <w:t>8d</w:t>
      </w:r>
      <w:proofErr w:type="gramEnd"/>
      <w:r w:rsidRPr="004B56C6">
        <w:rPr>
          <w:sz w:val="24"/>
          <w:szCs w:val="24"/>
        </w:rPr>
        <w:t>" nebo</w:t>
      </w:r>
      <w:r w:rsidRPr="004B56C6">
        <w:rPr>
          <w:spacing w:val="-2"/>
          <w:sz w:val="24"/>
          <w:szCs w:val="24"/>
        </w:rPr>
        <w:t xml:space="preserve"> </w:t>
      </w:r>
      <w:r w:rsidRPr="004B56C6">
        <w:rPr>
          <w:sz w:val="24"/>
          <w:szCs w:val="24"/>
        </w:rPr>
        <w:t>"E 8e")</w:t>
      </w:r>
      <w:r w:rsidRPr="004B56C6">
        <w:rPr>
          <w:spacing w:val="40"/>
          <w:sz w:val="24"/>
          <w:szCs w:val="24"/>
        </w:rPr>
        <w:t xml:space="preserve"> </w:t>
      </w:r>
      <w:r w:rsidRPr="004B56C6">
        <w:rPr>
          <w:sz w:val="24"/>
          <w:szCs w:val="24"/>
        </w:rPr>
        <w:t>s příslušným textem.</w:t>
      </w:r>
    </w:p>
    <w:p w14:paraId="74EDE803" w14:textId="77777777" w:rsidR="00D37922" w:rsidRPr="004B56C6" w:rsidRDefault="00D37922" w:rsidP="00476838">
      <w:pPr>
        <w:pStyle w:val="Zkladntext"/>
        <w:spacing w:before="48"/>
        <w:ind w:right="51"/>
        <w:rPr>
          <w:sz w:val="10"/>
        </w:rPr>
      </w:pPr>
    </w:p>
    <w:p w14:paraId="4229D060" w14:textId="0C9F8D82" w:rsidR="00D37922" w:rsidRPr="004B56C6" w:rsidRDefault="0077506C" w:rsidP="004B56C6">
      <w:pPr>
        <w:tabs>
          <w:tab w:val="left" w:pos="149"/>
          <w:tab w:val="left" w:pos="579"/>
        </w:tabs>
        <w:spacing w:line="244" w:lineRule="auto"/>
        <w:ind w:right="51" w:hanging="335"/>
        <w:jc w:val="both"/>
        <w:rPr>
          <w:sz w:val="24"/>
        </w:rPr>
      </w:pPr>
      <w:r w:rsidRPr="004B56C6">
        <w:rPr>
          <w:sz w:val="24"/>
        </w:rPr>
        <w:tab/>
        <w:t>(5)</w:t>
      </w:r>
      <w:r w:rsidRPr="004B56C6">
        <w:rPr>
          <w:sz w:val="24"/>
        </w:rPr>
        <w:tab/>
      </w:r>
      <w:bookmarkStart w:id="2" w:name="_Hlk161837090"/>
      <w:r w:rsidRPr="004B56C6">
        <w:rPr>
          <w:sz w:val="24"/>
        </w:rPr>
        <w:t>Místní komunikace ve vymezené oblasti nebo jen konkrétně určený úsek místní komunikace ve vymezené oblasti k stání silničních motorových vozidel provozovanýc</w:t>
      </w:r>
      <w:r w:rsidR="004B56C6">
        <w:rPr>
          <w:sz w:val="24"/>
        </w:rPr>
        <w:t xml:space="preserve">h </w:t>
      </w:r>
      <w:r w:rsidR="001839A7" w:rsidRPr="004B56C6">
        <w:rPr>
          <w:sz w:val="24"/>
        </w:rPr>
        <w:t>právnickou osobou nebo podnikající fyzickou osobou podle živnostenského zákona nebo podnikající fyzickou osobou podle zvláštního právního předpisu, která má sídlo nebo provozovnu ve vymezené oblasti nebo je vlastníkem nemovitosti ve vymezené oblasti, nebo k stání silničního motorového vozidla fyzické osoby, která není podnikatelem, a která má místo trvalého pobytu ve vymezené oblasti jsou označeny, na základě stanovení dopravního značení místně příslušným</w:t>
      </w:r>
      <w:r w:rsidR="00E852A8" w:rsidRPr="004B56C6">
        <w:rPr>
          <w:sz w:val="24"/>
        </w:rPr>
        <w:t xml:space="preserve"> </w:t>
      </w:r>
      <w:r w:rsidR="001839A7" w:rsidRPr="004B56C6">
        <w:rPr>
          <w:sz w:val="24"/>
        </w:rPr>
        <w:t>silničním správním úřadem,</w:t>
      </w:r>
      <w:r w:rsidR="00E852A8" w:rsidRPr="004B56C6">
        <w:rPr>
          <w:sz w:val="24"/>
        </w:rPr>
        <w:t xml:space="preserve"> </w:t>
      </w:r>
      <w:r w:rsidR="001839A7" w:rsidRPr="004B56C6">
        <w:rPr>
          <w:sz w:val="24"/>
        </w:rPr>
        <w:t xml:space="preserve">dopravní značkou "IP </w:t>
      </w:r>
      <w:r w:rsidR="00037662" w:rsidRPr="004B56C6">
        <w:rPr>
          <w:sz w:val="24"/>
        </w:rPr>
        <w:t>12</w:t>
      </w:r>
      <w:r w:rsidR="001839A7" w:rsidRPr="004B56C6">
        <w:rPr>
          <w:sz w:val="24"/>
        </w:rPr>
        <w:t xml:space="preserve">"1) s dodatkovou tabulkou "E 12"1) s textem: "Pro vozidla s platným parkovacím oprávněním" popřípadě doplněnou dodatkovou tabulkou "E 8d"1) nebo "E 8e"1) nebo oblast vymezená svislými dopravními značkami IZ 8a - Zóna s dopravním omezením a IZ 8b - Konec zóny s dopravním omezením s příslušným </w:t>
      </w:r>
      <w:r w:rsidR="00E852A8" w:rsidRPr="004B56C6">
        <w:rPr>
          <w:sz w:val="24"/>
        </w:rPr>
        <w:t xml:space="preserve">symbolem </w:t>
      </w:r>
      <w:r w:rsidR="00F06B5D" w:rsidRPr="004B56C6">
        <w:rPr>
          <w:sz w:val="24"/>
        </w:rPr>
        <w:t>,,B 29“</w:t>
      </w:r>
      <w:r w:rsidR="00E227C5" w:rsidRPr="004B56C6">
        <w:rPr>
          <w:sz w:val="24"/>
        </w:rPr>
        <w:t>- MIMO VOZID</w:t>
      </w:r>
      <w:r w:rsidR="00362447" w:rsidRPr="004B56C6">
        <w:rPr>
          <w:sz w:val="24"/>
        </w:rPr>
        <w:t xml:space="preserve">EL S PLATNÝM </w:t>
      </w:r>
      <w:r w:rsidR="00362447" w:rsidRPr="004B56C6">
        <w:rPr>
          <w:sz w:val="24"/>
        </w:rPr>
        <w:lastRenderedPageBreak/>
        <w:t>PARKOVACÍM OPRÁVNĚNÍM</w:t>
      </w:r>
      <w:r w:rsidR="00F06B5D" w:rsidRPr="004B56C6">
        <w:rPr>
          <w:sz w:val="24"/>
        </w:rPr>
        <w:t xml:space="preserve"> </w:t>
      </w:r>
      <w:r w:rsidR="001839A7" w:rsidRPr="004B56C6">
        <w:rPr>
          <w:sz w:val="24"/>
        </w:rPr>
        <w:t xml:space="preserve">a </w:t>
      </w:r>
      <w:r w:rsidR="006D4A59" w:rsidRPr="004B56C6">
        <w:rPr>
          <w:sz w:val="24"/>
        </w:rPr>
        <w:t xml:space="preserve">případně </w:t>
      </w:r>
      <w:r w:rsidR="001839A7" w:rsidRPr="004B56C6">
        <w:rPr>
          <w:sz w:val="24"/>
        </w:rPr>
        <w:t xml:space="preserve">dodatkovým textem </w:t>
      </w:r>
      <w:r w:rsidR="00F95384" w:rsidRPr="004B56C6">
        <w:rPr>
          <w:sz w:val="24"/>
        </w:rPr>
        <w:t xml:space="preserve">vymezující provozní dobu účinnosti </w:t>
      </w:r>
      <w:r w:rsidR="001839A7" w:rsidRPr="004B56C6">
        <w:rPr>
          <w:sz w:val="24"/>
        </w:rPr>
        <w:t>(dále jen „zóna")</w:t>
      </w:r>
      <w:r w:rsidR="00476838" w:rsidRPr="004B56C6">
        <w:rPr>
          <w:sz w:val="24"/>
        </w:rPr>
        <w:t>.</w:t>
      </w:r>
    </w:p>
    <w:bookmarkEnd w:id="2"/>
    <w:p w14:paraId="592BBBEE" w14:textId="77777777" w:rsidR="00D37922" w:rsidRPr="00AC43AC" w:rsidRDefault="00D37922">
      <w:pPr>
        <w:pStyle w:val="Zkladntext"/>
        <w:spacing w:before="17"/>
        <w:rPr>
          <w:sz w:val="14"/>
        </w:rPr>
      </w:pPr>
    </w:p>
    <w:p w14:paraId="7DD5771E" w14:textId="59025B9C" w:rsidR="00D37922" w:rsidRDefault="001839A7">
      <w:pPr>
        <w:ind w:left="1692" w:right="2034"/>
        <w:jc w:val="center"/>
        <w:rPr>
          <w:b/>
          <w:sz w:val="23"/>
        </w:rPr>
      </w:pPr>
      <w:r>
        <w:rPr>
          <w:b/>
          <w:color w:val="2D2D2D"/>
          <w:spacing w:val="-2"/>
          <w:w w:val="110"/>
          <w:sz w:val="23"/>
        </w:rPr>
        <w:t>Článek</w:t>
      </w:r>
      <w:r w:rsidR="005D6FCA">
        <w:rPr>
          <w:b/>
          <w:color w:val="2D2D2D"/>
          <w:spacing w:val="-2"/>
          <w:w w:val="110"/>
          <w:sz w:val="23"/>
        </w:rPr>
        <w:t xml:space="preserve"> </w:t>
      </w:r>
      <w:r>
        <w:rPr>
          <w:b/>
          <w:color w:val="2D2D2D"/>
          <w:spacing w:val="-2"/>
          <w:w w:val="110"/>
          <w:sz w:val="23"/>
        </w:rPr>
        <w:t>4</w:t>
      </w:r>
    </w:p>
    <w:p w14:paraId="0147BC0E" w14:textId="77777777" w:rsidR="00D37922" w:rsidRDefault="001839A7">
      <w:pPr>
        <w:spacing w:before="10"/>
        <w:ind w:left="1692" w:right="2028"/>
        <w:jc w:val="center"/>
        <w:rPr>
          <w:b/>
          <w:sz w:val="23"/>
        </w:rPr>
      </w:pPr>
      <w:r>
        <w:rPr>
          <w:b/>
          <w:color w:val="2D2D2D"/>
          <w:w w:val="105"/>
          <w:sz w:val="23"/>
        </w:rPr>
        <w:t>Způsob</w:t>
      </w:r>
      <w:r>
        <w:rPr>
          <w:b/>
          <w:color w:val="2D2D2D"/>
          <w:spacing w:val="-16"/>
          <w:w w:val="105"/>
          <w:sz w:val="23"/>
        </w:rPr>
        <w:t xml:space="preserve"> </w:t>
      </w:r>
      <w:r>
        <w:rPr>
          <w:b/>
          <w:color w:val="2D2D2D"/>
          <w:w w:val="105"/>
          <w:sz w:val="23"/>
        </w:rPr>
        <w:t>prokazování</w:t>
      </w:r>
      <w:r>
        <w:rPr>
          <w:b/>
          <w:color w:val="2D2D2D"/>
          <w:spacing w:val="-10"/>
          <w:w w:val="105"/>
          <w:sz w:val="23"/>
        </w:rPr>
        <w:t xml:space="preserve"> </w:t>
      </w:r>
      <w:r>
        <w:rPr>
          <w:b/>
          <w:color w:val="2D2D2D"/>
          <w:w w:val="105"/>
          <w:sz w:val="23"/>
        </w:rPr>
        <w:t>zaplacení</w:t>
      </w:r>
      <w:r>
        <w:rPr>
          <w:b/>
          <w:color w:val="2D2D2D"/>
          <w:spacing w:val="-12"/>
          <w:w w:val="105"/>
          <w:sz w:val="23"/>
        </w:rPr>
        <w:t xml:space="preserve"> </w:t>
      </w:r>
      <w:r>
        <w:rPr>
          <w:b/>
          <w:color w:val="3D3F3F"/>
          <w:w w:val="105"/>
          <w:sz w:val="23"/>
        </w:rPr>
        <w:t>sjednané</w:t>
      </w:r>
      <w:r>
        <w:rPr>
          <w:b/>
          <w:color w:val="3D3F3F"/>
          <w:spacing w:val="-11"/>
          <w:w w:val="105"/>
          <w:sz w:val="23"/>
        </w:rPr>
        <w:t xml:space="preserve"> </w:t>
      </w:r>
      <w:r>
        <w:rPr>
          <w:b/>
          <w:color w:val="2D2D2D"/>
          <w:spacing w:val="-4"/>
          <w:w w:val="105"/>
          <w:sz w:val="23"/>
        </w:rPr>
        <w:t>ceny</w:t>
      </w:r>
    </w:p>
    <w:p w14:paraId="380605D5" w14:textId="77777777" w:rsidR="00D37922" w:rsidRDefault="00D37922">
      <w:pPr>
        <w:pStyle w:val="Zkladntext"/>
        <w:spacing w:before="2"/>
        <w:rPr>
          <w:b/>
          <w:sz w:val="23"/>
        </w:rPr>
      </w:pPr>
    </w:p>
    <w:p w14:paraId="5A1A7E51" w14:textId="6E95F0DC" w:rsidR="00D37922" w:rsidRPr="004B56C6" w:rsidRDefault="001839A7" w:rsidP="00476838">
      <w:pPr>
        <w:pStyle w:val="Odstavecseseznamem"/>
        <w:numPr>
          <w:ilvl w:val="0"/>
          <w:numId w:val="2"/>
        </w:numPr>
        <w:tabs>
          <w:tab w:val="left" w:pos="486"/>
        </w:tabs>
        <w:spacing w:before="1"/>
        <w:ind w:left="0" w:right="51" w:firstLine="0"/>
        <w:rPr>
          <w:sz w:val="24"/>
        </w:rPr>
      </w:pPr>
      <w:r w:rsidRPr="004B56C6">
        <w:rPr>
          <w:sz w:val="24"/>
        </w:rPr>
        <w:t>Na místních komunikacích označených dle čl. 3 odst. 4 a 5 tohoto nařízení je povoleno stání silničním motorovým vozidlům po zaplacení ceny za parkování na celou dobu stání prostřednictvím parkovacího automatu, prostřednictvím příslušné automatické pokladny při stání na parkovištích s automatickým závorovým systémem, anebo registrací registrační značky silničního motorového vozidla v</w:t>
      </w:r>
      <w:r w:rsidRPr="004B56C6">
        <w:rPr>
          <w:spacing w:val="-15"/>
          <w:sz w:val="24"/>
        </w:rPr>
        <w:t xml:space="preserve"> </w:t>
      </w:r>
      <w:r w:rsidRPr="004B56C6">
        <w:rPr>
          <w:sz w:val="24"/>
        </w:rPr>
        <w:t>systému evidence parkovacích oprávnění</w:t>
      </w:r>
      <w:r w:rsidR="00D12142" w:rsidRPr="004B56C6">
        <w:rPr>
          <w:sz w:val="24"/>
        </w:rPr>
        <w:t xml:space="preserve"> (EPO)</w:t>
      </w:r>
      <w:r w:rsidRPr="004B56C6">
        <w:rPr>
          <w:sz w:val="24"/>
        </w:rPr>
        <w:t xml:space="preserve"> provozovaného operátorem MPS, po celou dobu stání silničního motorového vozidla.</w:t>
      </w:r>
    </w:p>
    <w:p w14:paraId="456CC8BC" w14:textId="77777777" w:rsidR="00D37922" w:rsidRDefault="00D37922">
      <w:pPr>
        <w:pStyle w:val="Zkladntext"/>
        <w:spacing w:before="10"/>
      </w:pPr>
    </w:p>
    <w:p w14:paraId="795DAFEE" w14:textId="0DED05C0" w:rsidR="00D37922" w:rsidRPr="00063FAB" w:rsidRDefault="001839A7">
      <w:pPr>
        <w:ind w:right="334"/>
        <w:jc w:val="center"/>
        <w:rPr>
          <w:b/>
          <w:sz w:val="23"/>
        </w:rPr>
      </w:pPr>
      <w:r w:rsidRPr="00063FAB">
        <w:rPr>
          <w:b/>
          <w:spacing w:val="-2"/>
          <w:w w:val="105"/>
          <w:sz w:val="23"/>
        </w:rPr>
        <w:t>Článek</w:t>
      </w:r>
      <w:r w:rsidRPr="00063FAB">
        <w:rPr>
          <w:b/>
          <w:spacing w:val="-10"/>
          <w:w w:val="105"/>
          <w:sz w:val="23"/>
        </w:rPr>
        <w:t xml:space="preserve"> </w:t>
      </w:r>
      <w:r w:rsidR="005D6FCA" w:rsidRPr="00063FAB">
        <w:rPr>
          <w:b/>
          <w:spacing w:val="-10"/>
          <w:w w:val="105"/>
          <w:sz w:val="23"/>
        </w:rPr>
        <w:t xml:space="preserve">5 </w:t>
      </w:r>
    </w:p>
    <w:p w14:paraId="1A334349" w14:textId="77777777" w:rsidR="00D37922" w:rsidRPr="00063FAB" w:rsidRDefault="001839A7">
      <w:pPr>
        <w:spacing w:before="17"/>
        <w:ind w:left="1692" w:right="2035"/>
        <w:jc w:val="center"/>
        <w:rPr>
          <w:b/>
          <w:sz w:val="23"/>
        </w:rPr>
      </w:pPr>
      <w:r w:rsidRPr="00063FAB">
        <w:rPr>
          <w:b/>
          <w:w w:val="105"/>
          <w:sz w:val="23"/>
        </w:rPr>
        <w:t>Závěrečná</w:t>
      </w:r>
      <w:r w:rsidRPr="00063FAB">
        <w:rPr>
          <w:b/>
          <w:spacing w:val="-10"/>
          <w:w w:val="105"/>
          <w:sz w:val="23"/>
        </w:rPr>
        <w:t xml:space="preserve"> </w:t>
      </w:r>
      <w:r w:rsidRPr="00063FAB">
        <w:rPr>
          <w:b/>
          <w:w w:val="105"/>
          <w:sz w:val="23"/>
        </w:rPr>
        <w:t>a</w:t>
      </w:r>
      <w:r w:rsidRPr="00063FAB">
        <w:rPr>
          <w:b/>
          <w:spacing w:val="-15"/>
          <w:w w:val="105"/>
          <w:sz w:val="23"/>
        </w:rPr>
        <w:t xml:space="preserve"> </w:t>
      </w:r>
      <w:r w:rsidRPr="00063FAB">
        <w:rPr>
          <w:b/>
          <w:w w:val="105"/>
          <w:sz w:val="23"/>
        </w:rPr>
        <w:t>zrušovací</w:t>
      </w:r>
      <w:r w:rsidRPr="00063FAB">
        <w:rPr>
          <w:b/>
          <w:spacing w:val="-12"/>
          <w:w w:val="105"/>
          <w:sz w:val="23"/>
        </w:rPr>
        <w:t xml:space="preserve"> </w:t>
      </w:r>
      <w:r w:rsidRPr="00063FAB">
        <w:rPr>
          <w:b/>
          <w:spacing w:val="-2"/>
          <w:w w:val="105"/>
          <w:sz w:val="23"/>
        </w:rPr>
        <w:t>ustanovení</w:t>
      </w:r>
    </w:p>
    <w:p w14:paraId="3BA90AE1" w14:textId="77777777" w:rsidR="00D37922" w:rsidRPr="004B56C6" w:rsidRDefault="00D37922">
      <w:pPr>
        <w:pStyle w:val="Zkladntext"/>
        <w:spacing w:before="19"/>
        <w:rPr>
          <w:b/>
          <w:sz w:val="10"/>
        </w:rPr>
      </w:pPr>
    </w:p>
    <w:p w14:paraId="21254381" w14:textId="77777777" w:rsidR="00A8022A" w:rsidRDefault="001839A7" w:rsidP="00A8022A">
      <w:pPr>
        <w:pStyle w:val="Odstavecseseznamem"/>
        <w:numPr>
          <w:ilvl w:val="0"/>
          <w:numId w:val="1"/>
        </w:numPr>
        <w:tabs>
          <w:tab w:val="left" w:pos="522"/>
        </w:tabs>
        <w:spacing w:line="237" w:lineRule="auto"/>
        <w:ind w:left="0" w:right="51" w:firstLine="5"/>
        <w:rPr>
          <w:sz w:val="24"/>
        </w:rPr>
      </w:pPr>
      <w:r w:rsidRPr="004B56C6">
        <w:rPr>
          <w:sz w:val="24"/>
        </w:rPr>
        <w:t>Parkovací oprávn</w:t>
      </w:r>
      <w:r w:rsidR="002F4405" w:rsidRPr="004B56C6">
        <w:rPr>
          <w:sz w:val="24"/>
        </w:rPr>
        <w:t>ění</w:t>
      </w:r>
      <w:r w:rsidRPr="004B56C6">
        <w:rPr>
          <w:sz w:val="24"/>
        </w:rPr>
        <w:t xml:space="preserve"> vydává a spravuje operátor MPS, kterým je společnost Městské parkovací domy Mladá Boleslav s.r.o., která byla založena statutárním městem Mladá</w:t>
      </w:r>
      <w:r w:rsidRPr="004B56C6">
        <w:rPr>
          <w:spacing w:val="40"/>
          <w:sz w:val="24"/>
        </w:rPr>
        <w:t xml:space="preserve"> </w:t>
      </w:r>
      <w:r w:rsidRPr="004B56C6">
        <w:rPr>
          <w:sz w:val="24"/>
        </w:rPr>
        <w:t>Boleslav jako jediným společníkem za účelem provádění správy a provozu MPS. Tento operátor MPS dále</w:t>
      </w:r>
      <w:r w:rsidRPr="004B56C6">
        <w:rPr>
          <w:spacing w:val="-1"/>
          <w:sz w:val="24"/>
        </w:rPr>
        <w:t xml:space="preserve"> </w:t>
      </w:r>
      <w:r w:rsidRPr="004B56C6">
        <w:rPr>
          <w:sz w:val="24"/>
        </w:rPr>
        <w:t>zajišťuje zřízení, provoz, správu a kontrolu provozu MPS ve</w:t>
      </w:r>
      <w:r w:rsidRPr="004B56C6">
        <w:rPr>
          <w:spacing w:val="-2"/>
          <w:sz w:val="24"/>
        </w:rPr>
        <w:t xml:space="preserve"> </w:t>
      </w:r>
      <w:r w:rsidRPr="004B56C6">
        <w:rPr>
          <w:sz w:val="24"/>
        </w:rPr>
        <w:t>městě Mladá Boleslav. Zároveň operátor MPS je pověřen kontrolou plnění podmínek pro vydání parkovacích oprávnění a kontrolou dodržování pravidel stanovených pro parkování včetně ukládání případných sankcí.</w:t>
      </w:r>
    </w:p>
    <w:p w14:paraId="414E489B" w14:textId="77777777" w:rsidR="00A8022A" w:rsidRDefault="00A8022A" w:rsidP="00A8022A">
      <w:pPr>
        <w:pStyle w:val="Odstavecseseznamem"/>
        <w:tabs>
          <w:tab w:val="left" w:pos="522"/>
        </w:tabs>
        <w:spacing w:line="237" w:lineRule="auto"/>
        <w:ind w:left="5" w:right="51" w:firstLine="0"/>
        <w:rPr>
          <w:sz w:val="24"/>
        </w:rPr>
      </w:pPr>
    </w:p>
    <w:p w14:paraId="3019BEA8" w14:textId="0AF62CE7" w:rsidR="00D37922" w:rsidRPr="00A8022A" w:rsidRDefault="001839A7" w:rsidP="00A8022A">
      <w:pPr>
        <w:pStyle w:val="Odstavecseseznamem"/>
        <w:numPr>
          <w:ilvl w:val="0"/>
          <w:numId w:val="1"/>
        </w:numPr>
        <w:tabs>
          <w:tab w:val="left" w:pos="522"/>
        </w:tabs>
        <w:spacing w:line="237" w:lineRule="auto"/>
        <w:ind w:left="0" w:right="51" w:firstLine="5"/>
        <w:rPr>
          <w:sz w:val="24"/>
        </w:rPr>
      </w:pPr>
      <w:r w:rsidRPr="00A8022A">
        <w:rPr>
          <w:sz w:val="24"/>
        </w:rPr>
        <w:t>Statutární město</w:t>
      </w:r>
      <w:r w:rsidR="003C78B5" w:rsidRPr="00A8022A">
        <w:rPr>
          <w:sz w:val="24"/>
        </w:rPr>
        <w:t xml:space="preserve"> Mladá Boleslav</w:t>
      </w:r>
      <w:r w:rsidRPr="00A8022A">
        <w:rPr>
          <w:sz w:val="24"/>
        </w:rPr>
        <w:t xml:space="preserve"> stanovuje vymezené oblasti </w:t>
      </w:r>
      <w:r w:rsidR="0083201F" w:rsidRPr="00A8022A">
        <w:rPr>
          <w:sz w:val="24"/>
        </w:rPr>
        <w:t xml:space="preserve">a regulované úseky </w:t>
      </w:r>
      <w:r w:rsidRPr="00A8022A">
        <w:rPr>
          <w:sz w:val="24"/>
        </w:rPr>
        <w:t xml:space="preserve">ve smyslu ustanovení § 23 odst. 1 zákona o pozemních komunikacích dle přílohy č. </w:t>
      </w:r>
      <w:r w:rsidRPr="00A8022A">
        <w:rPr>
          <w:bCs/>
          <w:sz w:val="24"/>
          <w:szCs w:val="24"/>
        </w:rPr>
        <w:t>1</w:t>
      </w:r>
      <w:r w:rsidRPr="00A8022A">
        <w:rPr>
          <w:rFonts w:ascii="Arial" w:hAnsi="Arial"/>
          <w:b/>
          <w:spacing w:val="-5"/>
        </w:rPr>
        <w:t xml:space="preserve"> </w:t>
      </w:r>
      <w:r w:rsidRPr="00A8022A">
        <w:rPr>
          <w:sz w:val="24"/>
        </w:rPr>
        <w:t>k tomuto nařízení</w:t>
      </w:r>
      <w:r w:rsidR="00012A5F" w:rsidRPr="00A8022A">
        <w:rPr>
          <w:sz w:val="24"/>
        </w:rPr>
        <w:t>. Rozšíření nebo zúžení vymezených oblastí a regulovaných úseků je možné provádět změnou této přílohy č.1 k nařízení, kdy se nemění text samotného nařízení, ale mění se pouze rozsah vymezených oblastí a regulovaných úseků specifikovaných přílohou č. 1 tohoto nařízení.</w:t>
      </w:r>
    </w:p>
    <w:p w14:paraId="1824BC95" w14:textId="77777777" w:rsidR="00012A5F" w:rsidRPr="00012A5F" w:rsidRDefault="00012A5F" w:rsidP="00012A5F">
      <w:pPr>
        <w:pStyle w:val="Odstavecseseznamem"/>
        <w:tabs>
          <w:tab w:val="left" w:pos="138"/>
          <w:tab w:val="left" w:pos="482"/>
        </w:tabs>
        <w:spacing w:before="22"/>
        <w:ind w:left="0" w:right="51" w:firstLine="0"/>
        <w:rPr>
          <w:sz w:val="16"/>
        </w:rPr>
      </w:pPr>
    </w:p>
    <w:p w14:paraId="66B3F57E" w14:textId="420C4035" w:rsidR="00D37922" w:rsidRPr="004B56C6" w:rsidRDefault="001839A7" w:rsidP="00476838">
      <w:pPr>
        <w:pStyle w:val="Odstavecseseznamem"/>
        <w:numPr>
          <w:ilvl w:val="0"/>
          <w:numId w:val="1"/>
        </w:numPr>
        <w:tabs>
          <w:tab w:val="left" w:pos="508"/>
        </w:tabs>
        <w:spacing w:before="1" w:line="235" w:lineRule="auto"/>
        <w:ind w:left="0" w:right="51" w:firstLine="1"/>
        <w:rPr>
          <w:sz w:val="24"/>
        </w:rPr>
      </w:pPr>
      <w:r w:rsidRPr="004B56C6">
        <w:rPr>
          <w:sz w:val="24"/>
        </w:rPr>
        <w:t>Kontrolu dodržování tohoto nařízení provádí Městská policie statutárního města Mladá Boleslav a operátor MPS. Porušení povinností stanovených tímto nařízením lze postihovat jako</w:t>
      </w:r>
      <w:r w:rsidRPr="004B56C6">
        <w:rPr>
          <w:spacing w:val="39"/>
          <w:sz w:val="24"/>
        </w:rPr>
        <w:t xml:space="preserve"> </w:t>
      </w:r>
      <w:r w:rsidRPr="004B56C6">
        <w:rPr>
          <w:sz w:val="24"/>
        </w:rPr>
        <w:t>přestupek,</w:t>
      </w:r>
      <w:r w:rsidRPr="004B56C6">
        <w:rPr>
          <w:spacing w:val="60"/>
          <w:sz w:val="24"/>
        </w:rPr>
        <w:t xml:space="preserve"> </w:t>
      </w:r>
      <w:r w:rsidRPr="004B56C6">
        <w:rPr>
          <w:sz w:val="24"/>
        </w:rPr>
        <w:t>nejde-li</w:t>
      </w:r>
      <w:r w:rsidRPr="004B56C6">
        <w:rPr>
          <w:spacing w:val="40"/>
          <w:sz w:val="24"/>
        </w:rPr>
        <w:t xml:space="preserve"> </w:t>
      </w:r>
      <w:r w:rsidRPr="004B56C6">
        <w:rPr>
          <w:sz w:val="24"/>
        </w:rPr>
        <w:t>o</w:t>
      </w:r>
      <w:r w:rsidRPr="004B56C6">
        <w:rPr>
          <w:spacing w:val="40"/>
          <w:sz w:val="24"/>
        </w:rPr>
        <w:t xml:space="preserve"> </w:t>
      </w:r>
      <w:r w:rsidRPr="004B56C6">
        <w:rPr>
          <w:sz w:val="24"/>
        </w:rPr>
        <w:t>jiný</w:t>
      </w:r>
      <w:r w:rsidRPr="004B56C6">
        <w:rPr>
          <w:spacing w:val="40"/>
          <w:sz w:val="24"/>
        </w:rPr>
        <w:t xml:space="preserve"> </w:t>
      </w:r>
      <w:r w:rsidRPr="004B56C6">
        <w:rPr>
          <w:sz w:val="24"/>
        </w:rPr>
        <w:t>správní</w:t>
      </w:r>
      <w:r w:rsidRPr="004B56C6">
        <w:rPr>
          <w:spacing w:val="40"/>
          <w:sz w:val="24"/>
        </w:rPr>
        <w:t xml:space="preserve"> </w:t>
      </w:r>
      <w:r w:rsidRPr="004B56C6">
        <w:rPr>
          <w:sz w:val="24"/>
        </w:rPr>
        <w:t>delikt</w:t>
      </w:r>
      <w:r w:rsidRPr="004B56C6">
        <w:rPr>
          <w:spacing w:val="40"/>
          <w:sz w:val="24"/>
        </w:rPr>
        <w:t xml:space="preserve"> </w:t>
      </w:r>
      <w:r w:rsidRPr="004B56C6">
        <w:rPr>
          <w:sz w:val="24"/>
        </w:rPr>
        <w:t>postižitelný</w:t>
      </w:r>
      <w:r w:rsidRPr="004B56C6">
        <w:rPr>
          <w:spacing w:val="71"/>
          <w:sz w:val="24"/>
        </w:rPr>
        <w:t xml:space="preserve"> </w:t>
      </w:r>
      <w:r w:rsidRPr="004B56C6">
        <w:rPr>
          <w:sz w:val="24"/>
        </w:rPr>
        <w:t>podle</w:t>
      </w:r>
      <w:r w:rsidRPr="004B56C6">
        <w:rPr>
          <w:spacing w:val="40"/>
          <w:sz w:val="24"/>
        </w:rPr>
        <w:t xml:space="preserve"> </w:t>
      </w:r>
      <w:r w:rsidRPr="004B56C6">
        <w:rPr>
          <w:sz w:val="24"/>
        </w:rPr>
        <w:t>zvláštních</w:t>
      </w:r>
      <w:r w:rsidRPr="004B56C6">
        <w:rPr>
          <w:spacing w:val="59"/>
          <w:sz w:val="24"/>
        </w:rPr>
        <w:t xml:space="preserve"> </w:t>
      </w:r>
      <w:r w:rsidRPr="004B56C6">
        <w:rPr>
          <w:sz w:val="24"/>
        </w:rPr>
        <w:t>předpisů</w:t>
      </w:r>
      <w:r w:rsidRPr="004B56C6">
        <w:rPr>
          <w:spacing w:val="60"/>
          <w:sz w:val="24"/>
        </w:rPr>
        <w:t xml:space="preserve"> </w:t>
      </w:r>
      <w:r w:rsidRPr="004B56C6">
        <w:rPr>
          <w:sz w:val="24"/>
        </w:rPr>
        <w:t xml:space="preserve">nebo v rámci </w:t>
      </w:r>
      <w:r w:rsidR="007321B7" w:rsidRPr="004B56C6">
        <w:rPr>
          <w:sz w:val="24"/>
        </w:rPr>
        <w:t xml:space="preserve">soukromoprávního vymáhání dle příslušných právních předpisů v rámci </w:t>
      </w:r>
      <w:r w:rsidRPr="004B56C6">
        <w:rPr>
          <w:sz w:val="24"/>
        </w:rPr>
        <w:t>civilního řízení prostřednictvím operátora MPS.</w:t>
      </w:r>
    </w:p>
    <w:p w14:paraId="20DDC109" w14:textId="77777777" w:rsidR="00D37922" w:rsidRPr="004B56C6" w:rsidRDefault="00D37922" w:rsidP="00476838">
      <w:pPr>
        <w:pStyle w:val="Zkladntext"/>
        <w:spacing w:before="15"/>
        <w:ind w:right="51"/>
        <w:rPr>
          <w:sz w:val="12"/>
        </w:rPr>
      </w:pPr>
    </w:p>
    <w:p w14:paraId="397CBFD7" w14:textId="044697E4" w:rsidR="000C3BF7" w:rsidRPr="004B56C6" w:rsidRDefault="001839A7" w:rsidP="00A81BCC">
      <w:pPr>
        <w:pStyle w:val="Odstavecseseznamem"/>
        <w:numPr>
          <w:ilvl w:val="0"/>
          <w:numId w:val="1"/>
        </w:numPr>
        <w:tabs>
          <w:tab w:val="left" w:pos="508"/>
        </w:tabs>
        <w:spacing w:before="1" w:line="235" w:lineRule="auto"/>
        <w:ind w:left="0" w:right="51" w:firstLine="1"/>
        <w:rPr>
          <w:sz w:val="24"/>
        </w:rPr>
      </w:pPr>
      <w:r w:rsidRPr="004B56C6">
        <w:rPr>
          <w:sz w:val="24"/>
        </w:rPr>
        <w:t>Tímto nařízením se zrušuje:</w:t>
      </w:r>
    </w:p>
    <w:p w14:paraId="7A5C371F" w14:textId="1F128A44" w:rsidR="00E852A8" w:rsidRPr="004B56C6" w:rsidRDefault="007B3B07" w:rsidP="00A81BCC">
      <w:pPr>
        <w:pStyle w:val="Odstavecseseznamem"/>
        <w:tabs>
          <w:tab w:val="left" w:pos="508"/>
        </w:tabs>
        <w:spacing w:before="1" w:line="235" w:lineRule="auto"/>
        <w:ind w:left="1" w:right="51" w:firstLine="0"/>
        <w:rPr>
          <w:sz w:val="24"/>
        </w:rPr>
      </w:pPr>
      <w:r w:rsidRPr="004B56C6">
        <w:rPr>
          <w:sz w:val="24"/>
        </w:rPr>
        <w:t xml:space="preserve">Nařízení statutárního města Mladá Boleslav č. </w:t>
      </w:r>
      <w:r w:rsidR="00D77F32">
        <w:rPr>
          <w:sz w:val="24"/>
        </w:rPr>
        <w:t>1/2024,</w:t>
      </w:r>
      <w:r w:rsidR="005C1778" w:rsidRPr="004B56C6">
        <w:rPr>
          <w:sz w:val="24"/>
        </w:rPr>
        <w:t xml:space="preserve"> kterým se vymezují oblasti statutárního města Mladá Boleslav, ve kterých lze místní komunikace nebo jejich určené úseky užít k stání silničních motorových vozidel za cenu sjednanou v souladu s cenovými předpisy</w:t>
      </w:r>
      <w:r w:rsidR="00D77F32">
        <w:rPr>
          <w:sz w:val="24"/>
        </w:rPr>
        <w:t>.</w:t>
      </w:r>
      <w:r w:rsidR="005C1778" w:rsidRPr="004B56C6">
        <w:rPr>
          <w:sz w:val="24"/>
        </w:rPr>
        <w:t xml:space="preserve"> </w:t>
      </w:r>
    </w:p>
    <w:p w14:paraId="3C636775" w14:textId="77777777" w:rsidR="00433FCF" w:rsidRPr="00012A5F" w:rsidRDefault="00433FCF" w:rsidP="00012A5F">
      <w:pPr>
        <w:spacing w:line="249" w:lineRule="auto"/>
        <w:ind w:right="491"/>
        <w:rPr>
          <w:b/>
          <w:w w:val="105"/>
          <w:sz w:val="23"/>
        </w:rPr>
      </w:pPr>
    </w:p>
    <w:p w14:paraId="4C94DE7C" w14:textId="16D6756C" w:rsidR="00E852A8" w:rsidRPr="00063FAB" w:rsidRDefault="00E852A8" w:rsidP="00E852A8">
      <w:pPr>
        <w:pStyle w:val="Odstavecseseznamem"/>
        <w:spacing w:line="249" w:lineRule="auto"/>
        <w:ind w:left="926" w:right="491" w:firstLine="0"/>
        <w:jc w:val="center"/>
        <w:rPr>
          <w:b/>
          <w:spacing w:val="-10"/>
          <w:w w:val="105"/>
          <w:sz w:val="23"/>
        </w:rPr>
      </w:pPr>
      <w:r w:rsidRPr="00063FAB">
        <w:rPr>
          <w:b/>
          <w:w w:val="105"/>
          <w:sz w:val="23"/>
        </w:rPr>
        <w:t xml:space="preserve">Článek </w:t>
      </w:r>
      <w:r w:rsidR="001839A7" w:rsidRPr="00063FAB">
        <w:rPr>
          <w:b/>
          <w:spacing w:val="-10"/>
          <w:w w:val="105"/>
          <w:sz w:val="23"/>
        </w:rPr>
        <w:t>6</w:t>
      </w:r>
    </w:p>
    <w:p w14:paraId="0EDF8D41" w14:textId="062815F0" w:rsidR="00D37922" w:rsidRPr="00063FAB" w:rsidRDefault="001839A7" w:rsidP="00E852A8">
      <w:pPr>
        <w:pStyle w:val="Odstavecseseznamem"/>
        <w:spacing w:line="249" w:lineRule="auto"/>
        <w:ind w:left="926" w:right="491" w:firstLine="0"/>
        <w:jc w:val="center"/>
        <w:rPr>
          <w:b/>
          <w:spacing w:val="-2"/>
          <w:w w:val="105"/>
          <w:sz w:val="23"/>
        </w:rPr>
      </w:pPr>
      <w:r w:rsidRPr="00063FAB">
        <w:rPr>
          <w:b/>
          <w:spacing w:val="-2"/>
          <w:w w:val="105"/>
          <w:sz w:val="23"/>
        </w:rPr>
        <w:t>Účinnost</w:t>
      </w:r>
    </w:p>
    <w:p w14:paraId="4E8C5EDF" w14:textId="77777777" w:rsidR="00E852A8" w:rsidRPr="00E852A8" w:rsidRDefault="00E852A8" w:rsidP="00E852A8">
      <w:pPr>
        <w:pStyle w:val="Odstavecseseznamem"/>
        <w:spacing w:line="249" w:lineRule="auto"/>
        <w:ind w:left="926" w:right="491" w:firstLine="0"/>
        <w:jc w:val="center"/>
        <w:rPr>
          <w:sz w:val="12"/>
        </w:rPr>
      </w:pPr>
    </w:p>
    <w:p w14:paraId="30AABC67" w14:textId="31ED11B9" w:rsidR="00D37922" w:rsidRPr="002A1A7E" w:rsidRDefault="001839A7" w:rsidP="00A81BCC">
      <w:r w:rsidRPr="00433FCF">
        <w:t xml:space="preserve">Toto </w:t>
      </w:r>
      <w:r w:rsidRPr="002A1A7E">
        <w:t xml:space="preserve">nařízení nabývá účinnosti dnem </w:t>
      </w:r>
      <w:r w:rsidR="005A5BCF" w:rsidRPr="002A1A7E">
        <w:t>1.</w:t>
      </w:r>
      <w:r w:rsidR="00663E42" w:rsidRPr="002A1A7E">
        <w:t xml:space="preserve"> </w:t>
      </w:r>
      <w:r w:rsidR="00D77F32">
        <w:t>2</w:t>
      </w:r>
      <w:r w:rsidR="005A5BCF" w:rsidRPr="002A1A7E">
        <w:t>.</w:t>
      </w:r>
      <w:r w:rsidR="00663E42" w:rsidRPr="002A1A7E">
        <w:t xml:space="preserve"> </w:t>
      </w:r>
      <w:r w:rsidR="005A5BCF" w:rsidRPr="002A1A7E">
        <w:t>202</w:t>
      </w:r>
      <w:r w:rsidR="00D77F32">
        <w:t>6</w:t>
      </w:r>
      <w:r w:rsidR="00433FCF" w:rsidRPr="002A1A7E">
        <w:t>.</w:t>
      </w:r>
    </w:p>
    <w:p w14:paraId="2AC46FDF" w14:textId="77777777" w:rsidR="00433FCF" w:rsidRPr="002A1A7E" w:rsidRDefault="00433FCF">
      <w:pPr>
        <w:pStyle w:val="Zkladntext"/>
        <w:spacing w:line="235" w:lineRule="auto"/>
        <w:ind w:left="382" w:right="282" w:hanging="7"/>
        <w:jc w:val="both"/>
        <w:rPr>
          <w:sz w:val="23"/>
          <w:szCs w:val="23"/>
        </w:rPr>
      </w:pPr>
    </w:p>
    <w:p w14:paraId="24794EA6" w14:textId="01348DFE" w:rsidR="00433FCF" w:rsidRDefault="00433FCF" w:rsidP="00433FCF">
      <w:pPr>
        <w:widowControl/>
        <w:tabs>
          <w:tab w:val="left" w:pos="1440"/>
          <w:tab w:val="left" w:pos="7020"/>
        </w:tabs>
        <w:autoSpaceDE/>
        <w:autoSpaceDN/>
        <w:spacing w:line="288" w:lineRule="auto"/>
        <w:jc w:val="both"/>
        <w:rPr>
          <w:lang w:eastAsia="cs-CZ"/>
        </w:rPr>
      </w:pPr>
    </w:p>
    <w:p w14:paraId="27565655" w14:textId="77777777" w:rsidR="00A8022A" w:rsidRPr="00433FCF" w:rsidRDefault="00A8022A" w:rsidP="00433FCF">
      <w:pPr>
        <w:widowControl/>
        <w:tabs>
          <w:tab w:val="left" w:pos="1440"/>
          <w:tab w:val="left" w:pos="7020"/>
        </w:tabs>
        <w:autoSpaceDE/>
        <w:autoSpaceDN/>
        <w:spacing w:line="288" w:lineRule="auto"/>
        <w:jc w:val="both"/>
        <w:rPr>
          <w:lang w:eastAsia="cs-CZ"/>
        </w:rPr>
      </w:pPr>
    </w:p>
    <w:p w14:paraId="5CCB073A" w14:textId="77777777" w:rsidR="00433FCF" w:rsidRPr="00433FCF" w:rsidRDefault="00433FCF" w:rsidP="00433FCF">
      <w:pPr>
        <w:widowControl/>
        <w:autoSpaceDE/>
        <w:autoSpaceDN/>
        <w:ind w:firstLine="709"/>
        <w:rPr>
          <w:sz w:val="24"/>
          <w:szCs w:val="24"/>
          <w:lang w:eastAsia="cs-CZ"/>
        </w:rPr>
      </w:pPr>
      <w:r w:rsidRPr="00433FCF">
        <w:rPr>
          <w:sz w:val="24"/>
          <w:szCs w:val="24"/>
          <w:lang w:eastAsia="cs-CZ"/>
        </w:rPr>
        <w:t>…………………………………....</w:t>
      </w:r>
      <w:r w:rsidRPr="00433FCF">
        <w:rPr>
          <w:sz w:val="24"/>
          <w:szCs w:val="24"/>
          <w:lang w:eastAsia="cs-CZ"/>
        </w:rPr>
        <w:tab/>
      </w:r>
      <w:r w:rsidRPr="00433FCF">
        <w:rPr>
          <w:sz w:val="24"/>
          <w:szCs w:val="24"/>
          <w:lang w:eastAsia="cs-CZ"/>
        </w:rPr>
        <w:tab/>
      </w:r>
      <w:r w:rsidRPr="00433FCF">
        <w:rPr>
          <w:sz w:val="24"/>
          <w:szCs w:val="24"/>
          <w:lang w:eastAsia="cs-CZ"/>
        </w:rPr>
        <w:tab/>
        <w:t>…………………………………..</w:t>
      </w:r>
    </w:p>
    <w:p w14:paraId="73E11C80" w14:textId="25D840D3" w:rsidR="00433FCF" w:rsidRPr="00433FCF" w:rsidRDefault="00433FCF" w:rsidP="00433FCF">
      <w:pPr>
        <w:widowControl/>
        <w:autoSpaceDE/>
        <w:autoSpaceDN/>
        <w:ind w:firstLine="709"/>
        <w:rPr>
          <w:sz w:val="24"/>
          <w:szCs w:val="24"/>
          <w:lang w:eastAsia="cs-CZ"/>
        </w:rPr>
      </w:pPr>
      <w:r w:rsidRPr="00433FCF">
        <w:rPr>
          <w:sz w:val="24"/>
          <w:szCs w:val="24"/>
          <w:lang w:eastAsia="cs-CZ"/>
        </w:rPr>
        <w:t xml:space="preserve">      </w:t>
      </w:r>
      <w:r>
        <w:rPr>
          <w:sz w:val="24"/>
          <w:szCs w:val="24"/>
          <w:lang w:eastAsia="cs-CZ"/>
        </w:rPr>
        <w:t xml:space="preserve">         </w:t>
      </w:r>
      <w:r w:rsidRPr="00433FCF">
        <w:rPr>
          <w:sz w:val="24"/>
          <w:szCs w:val="24"/>
          <w:lang w:eastAsia="cs-CZ"/>
        </w:rPr>
        <w:t xml:space="preserve"> Ing. Jiří Bouška</w:t>
      </w:r>
      <w:r w:rsidR="00D77F32">
        <w:rPr>
          <w:sz w:val="24"/>
          <w:szCs w:val="24"/>
          <w:lang w:eastAsia="cs-CZ"/>
        </w:rPr>
        <w:t xml:space="preserve"> </w:t>
      </w:r>
      <w:r w:rsidR="00D77F32">
        <w:rPr>
          <w:sz w:val="24"/>
          <w:szCs w:val="24"/>
          <w:lang w:eastAsia="cs-CZ"/>
        </w:rPr>
        <w:tab/>
      </w:r>
      <w:r w:rsidR="00D77F32">
        <w:rPr>
          <w:sz w:val="24"/>
          <w:szCs w:val="24"/>
          <w:lang w:eastAsia="cs-CZ"/>
        </w:rPr>
        <w:tab/>
      </w:r>
      <w:r w:rsidR="00D77F32">
        <w:rPr>
          <w:sz w:val="24"/>
          <w:szCs w:val="24"/>
          <w:lang w:eastAsia="cs-CZ"/>
        </w:rPr>
        <w:tab/>
      </w:r>
      <w:r w:rsidR="00D77F32">
        <w:rPr>
          <w:sz w:val="24"/>
          <w:szCs w:val="24"/>
          <w:lang w:eastAsia="cs-CZ"/>
        </w:rPr>
        <w:tab/>
        <w:t xml:space="preserve">       MUDr. Raduan Nwelati</w:t>
      </w:r>
    </w:p>
    <w:p w14:paraId="1E0F51F0" w14:textId="77777777" w:rsidR="00433FCF" w:rsidRDefault="00433FCF" w:rsidP="00433FCF">
      <w:pPr>
        <w:widowControl/>
        <w:autoSpaceDE/>
        <w:autoSpaceDN/>
        <w:rPr>
          <w:sz w:val="24"/>
          <w:szCs w:val="24"/>
          <w:lang w:eastAsia="cs-CZ"/>
        </w:rPr>
      </w:pPr>
      <w:r w:rsidRPr="00433FCF">
        <w:rPr>
          <w:sz w:val="24"/>
          <w:szCs w:val="24"/>
          <w:lang w:eastAsia="cs-CZ"/>
        </w:rPr>
        <w:tab/>
      </w:r>
      <w:r w:rsidRPr="00433FCF">
        <w:rPr>
          <w:sz w:val="24"/>
          <w:szCs w:val="24"/>
          <w:lang w:eastAsia="cs-CZ"/>
        </w:rPr>
        <w:tab/>
        <w:t xml:space="preserve">         primátor</w:t>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t xml:space="preserve">         1. náměstek primátora</w:t>
      </w:r>
    </w:p>
    <w:p w14:paraId="618F1D9E" w14:textId="77777777" w:rsidR="00433FCF" w:rsidRDefault="00433FCF" w:rsidP="00433FCF">
      <w:pPr>
        <w:widowControl/>
        <w:autoSpaceDE/>
        <w:autoSpaceDN/>
        <w:rPr>
          <w:sz w:val="24"/>
          <w:szCs w:val="24"/>
          <w:lang w:eastAsia="cs-CZ"/>
        </w:rPr>
      </w:pPr>
    </w:p>
    <w:p w14:paraId="0C11D447" w14:textId="77777777" w:rsidR="004B56C6" w:rsidRDefault="004B56C6" w:rsidP="00D77F32">
      <w:pPr>
        <w:widowControl/>
        <w:autoSpaceDE/>
        <w:autoSpaceDN/>
        <w:spacing w:after="160" w:line="249" w:lineRule="auto"/>
        <w:ind w:right="-2"/>
        <w:rPr>
          <w:rFonts w:eastAsia="Calibri"/>
          <w:b/>
          <w:sz w:val="32"/>
          <w:szCs w:val="32"/>
        </w:rPr>
      </w:pPr>
    </w:p>
    <w:p w14:paraId="6C167BD1" w14:textId="77777777" w:rsidR="00365D19" w:rsidRDefault="00365D19" w:rsidP="00D77F32">
      <w:pPr>
        <w:widowControl/>
        <w:autoSpaceDE/>
        <w:autoSpaceDN/>
        <w:spacing w:after="160" w:line="249" w:lineRule="auto"/>
        <w:ind w:right="-2"/>
        <w:rPr>
          <w:rFonts w:eastAsia="Calibri"/>
          <w:b/>
          <w:sz w:val="32"/>
          <w:szCs w:val="32"/>
        </w:rPr>
      </w:pPr>
    </w:p>
    <w:p w14:paraId="7D8F852B" w14:textId="77777777" w:rsidR="00365D19" w:rsidRDefault="00365D19" w:rsidP="00365D19">
      <w:pPr>
        <w:pStyle w:val="Zkladntext"/>
        <w:rPr>
          <w:color w:val="3F4141"/>
          <w:sz w:val="23"/>
          <w:szCs w:val="23"/>
        </w:rPr>
      </w:pPr>
    </w:p>
    <w:p w14:paraId="05F4CF6A" w14:textId="77777777" w:rsidR="00365D19" w:rsidRPr="004F4C48" w:rsidRDefault="00365D19" w:rsidP="00365D19">
      <w:pPr>
        <w:pStyle w:val="Zkladntext"/>
        <w:jc w:val="both"/>
      </w:pPr>
      <w:r w:rsidRPr="004F4C48">
        <w:t>Zveřejněno ve Sbírce právních předpisů územních samosprávných celků a některých správních úřadů dne ……….</w:t>
      </w:r>
    </w:p>
    <w:p w14:paraId="1BC5D4AD" w14:textId="77777777" w:rsidR="00365D19" w:rsidRPr="004F4C48" w:rsidRDefault="00365D19" w:rsidP="00365D19">
      <w:pPr>
        <w:pStyle w:val="Zkladntext"/>
      </w:pPr>
    </w:p>
    <w:p w14:paraId="460D0BEE" w14:textId="57B0DEDA" w:rsidR="00365D19" w:rsidRPr="00A8022A" w:rsidRDefault="00365D19" w:rsidP="00A8022A">
      <w:pPr>
        <w:pStyle w:val="Zkladntext"/>
        <w:jc w:val="both"/>
      </w:pPr>
      <w:r w:rsidRPr="004F4C48">
        <w:t xml:space="preserve">Vyrozumění o vyhlášení nařízení ve Sbírce právních předpisů vyvěšeno na elektronické úřední desce statutárního města Mladá Boleslav, umožňující dálkový přístup přes webové stránky </w:t>
      </w:r>
      <w:hyperlink r:id="rId8" w:history="1">
        <w:r w:rsidRPr="004F4C48">
          <w:rPr>
            <w:rStyle w:val="Hypertextovodkaz"/>
          </w:rPr>
          <w:t>www.mb-net.cz</w:t>
        </w:r>
      </w:hyperlink>
      <w:r w:rsidRPr="004F4C48">
        <w:rPr>
          <w:rStyle w:val="Hypertextovodkaz"/>
        </w:rPr>
        <w:t>,</w:t>
      </w:r>
      <w:r w:rsidRPr="004F4C48">
        <w:t xml:space="preserve"> dne ………</w:t>
      </w:r>
    </w:p>
    <w:sectPr w:rsidR="00365D19" w:rsidRPr="00A8022A" w:rsidSect="003D143B">
      <w:footerReference w:type="default" r:id="rId9"/>
      <w:pgSz w:w="11910" w:h="16840"/>
      <w:pgMar w:top="1134" w:right="1080" w:bottom="1134" w:left="11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914C" w14:textId="77777777" w:rsidR="00DB2ED9" w:rsidRDefault="00DB2ED9">
      <w:r>
        <w:separator/>
      </w:r>
    </w:p>
  </w:endnote>
  <w:endnote w:type="continuationSeparator" w:id="0">
    <w:p w14:paraId="2401C1CE" w14:textId="77777777" w:rsidR="00DB2ED9" w:rsidRDefault="00DB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90735"/>
      <w:docPartObj>
        <w:docPartGallery w:val="Page Numbers (Bottom of Page)"/>
        <w:docPartUnique/>
      </w:docPartObj>
    </w:sdtPr>
    <w:sdtContent>
      <w:p w14:paraId="582FD781" w14:textId="07DF92EF" w:rsidR="004B56C6" w:rsidRDefault="004B56C6">
        <w:pPr>
          <w:pStyle w:val="Zpat"/>
          <w:jc w:val="center"/>
        </w:pPr>
        <w:r>
          <w:fldChar w:fldCharType="begin"/>
        </w:r>
        <w:r>
          <w:instrText>PAGE   \* MERGEFORMAT</w:instrText>
        </w:r>
        <w:r>
          <w:fldChar w:fldCharType="separate"/>
        </w:r>
        <w:r>
          <w:t>2</w:t>
        </w:r>
        <w:r>
          <w:fldChar w:fldCharType="end"/>
        </w:r>
      </w:p>
    </w:sdtContent>
  </w:sdt>
  <w:p w14:paraId="1089FA2D" w14:textId="21D3DF72" w:rsidR="00D37922" w:rsidRDefault="00D37922">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5EA7" w14:textId="77777777" w:rsidR="00D37922" w:rsidRDefault="00D3792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7FF7" w14:textId="77777777" w:rsidR="00DB2ED9" w:rsidRDefault="00DB2ED9">
      <w:r>
        <w:separator/>
      </w:r>
    </w:p>
  </w:footnote>
  <w:footnote w:type="continuationSeparator" w:id="0">
    <w:p w14:paraId="2751AAA4" w14:textId="77777777" w:rsidR="00DB2ED9" w:rsidRDefault="00DB2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5EB"/>
    <w:multiLevelType w:val="hybridMultilevel"/>
    <w:tmpl w:val="28F47F4C"/>
    <w:lvl w:ilvl="0" w:tplc="04050001">
      <w:start w:val="1"/>
      <w:numFmt w:val="bullet"/>
      <w:lvlText w:val=""/>
      <w:lvlJc w:val="left"/>
      <w:pPr>
        <w:ind w:left="926" w:hanging="360"/>
      </w:pPr>
      <w:rPr>
        <w:rFonts w:ascii="Symbol" w:hAnsi="Symbol" w:hint="default"/>
      </w:rPr>
    </w:lvl>
    <w:lvl w:ilvl="1" w:tplc="04050003" w:tentative="1">
      <w:start w:val="1"/>
      <w:numFmt w:val="bullet"/>
      <w:lvlText w:val="o"/>
      <w:lvlJc w:val="left"/>
      <w:pPr>
        <w:ind w:left="1646" w:hanging="360"/>
      </w:pPr>
      <w:rPr>
        <w:rFonts w:ascii="Courier New" w:hAnsi="Courier New" w:cs="Courier New" w:hint="default"/>
      </w:rPr>
    </w:lvl>
    <w:lvl w:ilvl="2" w:tplc="04050005" w:tentative="1">
      <w:start w:val="1"/>
      <w:numFmt w:val="bullet"/>
      <w:lvlText w:val=""/>
      <w:lvlJc w:val="left"/>
      <w:pPr>
        <w:ind w:left="2366" w:hanging="360"/>
      </w:pPr>
      <w:rPr>
        <w:rFonts w:ascii="Wingdings" w:hAnsi="Wingdings" w:hint="default"/>
      </w:rPr>
    </w:lvl>
    <w:lvl w:ilvl="3" w:tplc="04050001" w:tentative="1">
      <w:start w:val="1"/>
      <w:numFmt w:val="bullet"/>
      <w:lvlText w:val=""/>
      <w:lvlJc w:val="left"/>
      <w:pPr>
        <w:ind w:left="3086" w:hanging="360"/>
      </w:pPr>
      <w:rPr>
        <w:rFonts w:ascii="Symbol" w:hAnsi="Symbol" w:hint="default"/>
      </w:rPr>
    </w:lvl>
    <w:lvl w:ilvl="4" w:tplc="04050003" w:tentative="1">
      <w:start w:val="1"/>
      <w:numFmt w:val="bullet"/>
      <w:lvlText w:val="o"/>
      <w:lvlJc w:val="left"/>
      <w:pPr>
        <w:ind w:left="3806" w:hanging="360"/>
      </w:pPr>
      <w:rPr>
        <w:rFonts w:ascii="Courier New" w:hAnsi="Courier New" w:cs="Courier New" w:hint="default"/>
      </w:rPr>
    </w:lvl>
    <w:lvl w:ilvl="5" w:tplc="04050005" w:tentative="1">
      <w:start w:val="1"/>
      <w:numFmt w:val="bullet"/>
      <w:lvlText w:val=""/>
      <w:lvlJc w:val="left"/>
      <w:pPr>
        <w:ind w:left="4526" w:hanging="360"/>
      </w:pPr>
      <w:rPr>
        <w:rFonts w:ascii="Wingdings" w:hAnsi="Wingdings" w:hint="default"/>
      </w:rPr>
    </w:lvl>
    <w:lvl w:ilvl="6" w:tplc="04050001" w:tentative="1">
      <w:start w:val="1"/>
      <w:numFmt w:val="bullet"/>
      <w:lvlText w:val=""/>
      <w:lvlJc w:val="left"/>
      <w:pPr>
        <w:ind w:left="5246" w:hanging="360"/>
      </w:pPr>
      <w:rPr>
        <w:rFonts w:ascii="Symbol" w:hAnsi="Symbol" w:hint="default"/>
      </w:rPr>
    </w:lvl>
    <w:lvl w:ilvl="7" w:tplc="04050003" w:tentative="1">
      <w:start w:val="1"/>
      <w:numFmt w:val="bullet"/>
      <w:lvlText w:val="o"/>
      <w:lvlJc w:val="left"/>
      <w:pPr>
        <w:ind w:left="5966" w:hanging="360"/>
      </w:pPr>
      <w:rPr>
        <w:rFonts w:ascii="Courier New" w:hAnsi="Courier New" w:cs="Courier New" w:hint="default"/>
      </w:rPr>
    </w:lvl>
    <w:lvl w:ilvl="8" w:tplc="04050005" w:tentative="1">
      <w:start w:val="1"/>
      <w:numFmt w:val="bullet"/>
      <w:lvlText w:val=""/>
      <w:lvlJc w:val="left"/>
      <w:pPr>
        <w:ind w:left="6686" w:hanging="360"/>
      </w:pPr>
      <w:rPr>
        <w:rFonts w:ascii="Wingdings" w:hAnsi="Wingdings" w:hint="default"/>
      </w:rPr>
    </w:lvl>
  </w:abstractNum>
  <w:abstractNum w:abstractNumId="1" w15:restartNumberingAfterBreak="0">
    <w:nsid w:val="36261852"/>
    <w:multiLevelType w:val="hybridMultilevel"/>
    <w:tmpl w:val="8F60C1B8"/>
    <w:lvl w:ilvl="0" w:tplc="2FB0CC1C">
      <w:start w:val="1"/>
      <w:numFmt w:val="decimal"/>
      <w:lvlText w:val="(%1)"/>
      <w:lvlJc w:val="left"/>
      <w:pPr>
        <w:ind w:left="129" w:hanging="389"/>
      </w:pPr>
      <w:rPr>
        <w:rFonts w:hint="default"/>
        <w:spacing w:val="0"/>
        <w:w w:val="100"/>
        <w:lang w:val="cs-CZ" w:eastAsia="en-US" w:bidi="ar-SA"/>
      </w:rPr>
    </w:lvl>
    <w:lvl w:ilvl="1" w:tplc="C9A0A34A">
      <w:start w:val="1"/>
      <w:numFmt w:val="lowerLetter"/>
      <w:lvlText w:val="%2)"/>
      <w:lvlJc w:val="left"/>
      <w:pPr>
        <w:ind w:left="554" w:hanging="282"/>
        <w:jc w:val="right"/>
      </w:pPr>
      <w:rPr>
        <w:rFonts w:hint="default"/>
        <w:spacing w:val="-1"/>
        <w:w w:val="105"/>
        <w:lang w:val="cs-CZ" w:eastAsia="en-US" w:bidi="ar-SA"/>
      </w:rPr>
    </w:lvl>
    <w:lvl w:ilvl="2" w:tplc="CEE49558">
      <w:numFmt w:val="bullet"/>
      <w:lvlText w:val="•"/>
      <w:lvlJc w:val="left"/>
      <w:pPr>
        <w:ind w:left="1573" w:hanging="282"/>
      </w:pPr>
      <w:rPr>
        <w:rFonts w:hint="default"/>
        <w:lang w:val="cs-CZ" w:eastAsia="en-US" w:bidi="ar-SA"/>
      </w:rPr>
    </w:lvl>
    <w:lvl w:ilvl="3" w:tplc="CBCA9D54">
      <w:numFmt w:val="bullet"/>
      <w:lvlText w:val="•"/>
      <w:lvlJc w:val="left"/>
      <w:pPr>
        <w:ind w:left="2587" w:hanging="282"/>
      </w:pPr>
      <w:rPr>
        <w:rFonts w:hint="default"/>
        <w:lang w:val="cs-CZ" w:eastAsia="en-US" w:bidi="ar-SA"/>
      </w:rPr>
    </w:lvl>
    <w:lvl w:ilvl="4" w:tplc="4B566F20">
      <w:numFmt w:val="bullet"/>
      <w:lvlText w:val="•"/>
      <w:lvlJc w:val="left"/>
      <w:pPr>
        <w:ind w:left="3601" w:hanging="282"/>
      </w:pPr>
      <w:rPr>
        <w:rFonts w:hint="default"/>
        <w:lang w:val="cs-CZ" w:eastAsia="en-US" w:bidi="ar-SA"/>
      </w:rPr>
    </w:lvl>
    <w:lvl w:ilvl="5" w:tplc="7F240D4C">
      <w:numFmt w:val="bullet"/>
      <w:lvlText w:val="•"/>
      <w:lvlJc w:val="left"/>
      <w:pPr>
        <w:ind w:left="4615" w:hanging="282"/>
      </w:pPr>
      <w:rPr>
        <w:rFonts w:hint="default"/>
        <w:lang w:val="cs-CZ" w:eastAsia="en-US" w:bidi="ar-SA"/>
      </w:rPr>
    </w:lvl>
    <w:lvl w:ilvl="6" w:tplc="98185542">
      <w:numFmt w:val="bullet"/>
      <w:lvlText w:val="•"/>
      <w:lvlJc w:val="left"/>
      <w:pPr>
        <w:ind w:left="5629" w:hanging="282"/>
      </w:pPr>
      <w:rPr>
        <w:rFonts w:hint="default"/>
        <w:lang w:val="cs-CZ" w:eastAsia="en-US" w:bidi="ar-SA"/>
      </w:rPr>
    </w:lvl>
    <w:lvl w:ilvl="7" w:tplc="240AF5B8">
      <w:numFmt w:val="bullet"/>
      <w:lvlText w:val="•"/>
      <w:lvlJc w:val="left"/>
      <w:pPr>
        <w:ind w:left="6643" w:hanging="282"/>
      </w:pPr>
      <w:rPr>
        <w:rFonts w:hint="default"/>
        <w:lang w:val="cs-CZ" w:eastAsia="en-US" w:bidi="ar-SA"/>
      </w:rPr>
    </w:lvl>
    <w:lvl w:ilvl="8" w:tplc="284C5C24">
      <w:numFmt w:val="bullet"/>
      <w:lvlText w:val="•"/>
      <w:lvlJc w:val="left"/>
      <w:pPr>
        <w:ind w:left="7657" w:hanging="282"/>
      </w:pPr>
      <w:rPr>
        <w:rFonts w:hint="default"/>
        <w:lang w:val="cs-CZ" w:eastAsia="en-US" w:bidi="ar-SA"/>
      </w:rPr>
    </w:lvl>
  </w:abstractNum>
  <w:abstractNum w:abstractNumId="2" w15:restartNumberingAfterBreak="0">
    <w:nsid w:val="3DB50AEE"/>
    <w:multiLevelType w:val="hybridMultilevel"/>
    <w:tmpl w:val="16041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233091"/>
    <w:multiLevelType w:val="hybridMultilevel"/>
    <w:tmpl w:val="C0D2D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3B64BE1"/>
    <w:multiLevelType w:val="hybridMultilevel"/>
    <w:tmpl w:val="29E4997A"/>
    <w:lvl w:ilvl="0" w:tplc="20E2D592">
      <w:start w:val="1"/>
      <w:numFmt w:val="decimal"/>
      <w:lvlText w:val="(%1)"/>
      <w:lvlJc w:val="left"/>
      <w:pPr>
        <w:ind w:left="136" w:hanging="347"/>
      </w:pPr>
      <w:rPr>
        <w:rFonts w:hint="default"/>
        <w:b w:val="0"/>
        <w:i w:val="0"/>
        <w:spacing w:val="0"/>
        <w:w w:val="110"/>
        <w:lang w:val="cs-CZ" w:eastAsia="en-US" w:bidi="ar-SA"/>
      </w:rPr>
    </w:lvl>
    <w:lvl w:ilvl="1" w:tplc="CD164028">
      <w:start w:val="1"/>
      <w:numFmt w:val="lowerLetter"/>
      <w:lvlText w:val="%2)"/>
      <w:lvlJc w:val="left"/>
      <w:pPr>
        <w:ind w:left="854" w:hanging="354"/>
      </w:pPr>
      <w:rPr>
        <w:rFonts w:ascii="Times New Roman" w:eastAsia="Times New Roman" w:hAnsi="Times New Roman" w:cs="Times New Roman" w:hint="default"/>
        <w:b w:val="0"/>
        <w:bCs w:val="0"/>
        <w:i w:val="0"/>
        <w:iCs w:val="0"/>
        <w:color w:val="333434"/>
        <w:spacing w:val="-1"/>
        <w:w w:val="105"/>
        <w:sz w:val="24"/>
        <w:szCs w:val="24"/>
        <w:lang w:val="cs-CZ" w:eastAsia="en-US" w:bidi="ar-SA"/>
      </w:rPr>
    </w:lvl>
    <w:lvl w:ilvl="2" w:tplc="91840DFA">
      <w:numFmt w:val="bullet"/>
      <w:lvlText w:val="•"/>
      <w:lvlJc w:val="left"/>
      <w:pPr>
        <w:ind w:left="1840" w:hanging="354"/>
      </w:pPr>
      <w:rPr>
        <w:rFonts w:hint="default"/>
        <w:lang w:val="cs-CZ" w:eastAsia="en-US" w:bidi="ar-SA"/>
      </w:rPr>
    </w:lvl>
    <w:lvl w:ilvl="3" w:tplc="9678F05C">
      <w:numFmt w:val="bullet"/>
      <w:lvlText w:val="•"/>
      <w:lvlJc w:val="left"/>
      <w:pPr>
        <w:ind w:left="2821" w:hanging="354"/>
      </w:pPr>
      <w:rPr>
        <w:rFonts w:hint="default"/>
        <w:lang w:val="cs-CZ" w:eastAsia="en-US" w:bidi="ar-SA"/>
      </w:rPr>
    </w:lvl>
    <w:lvl w:ilvl="4" w:tplc="BB64704E">
      <w:numFmt w:val="bullet"/>
      <w:lvlText w:val="•"/>
      <w:lvlJc w:val="left"/>
      <w:pPr>
        <w:ind w:left="3801" w:hanging="354"/>
      </w:pPr>
      <w:rPr>
        <w:rFonts w:hint="default"/>
        <w:lang w:val="cs-CZ" w:eastAsia="en-US" w:bidi="ar-SA"/>
      </w:rPr>
    </w:lvl>
    <w:lvl w:ilvl="5" w:tplc="EA68338C">
      <w:numFmt w:val="bullet"/>
      <w:lvlText w:val="•"/>
      <w:lvlJc w:val="left"/>
      <w:pPr>
        <w:ind w:left="4782" w:hanging="354"/>
      </w:pPr>
      <w:rPr>
        <w:rFonts w:hint="default"/>
        <w:lang w:val="cs-CZ" w:eastAsia="en-US" w:bidi="ar-SA"/>
      </w:rPr>
    </w:lvl>
    <w:lvl w:ilvl="6" w:tplc="C78CBFE2">
      <w:numFmt w:val="bullet"/>
      <w:lvlText w:val="•"/>
      <w:lvlJc w:val="left"/>
      <w:pPr>
        <w:ind w:left="5763" w:hanging="354"/>
      </w:pPr>
      <w:rPr>
        <w:rFonts w:hint="default"/>
        <w:lang w:val="cs-CZ" w:eastAsia="en-US" w:bidi="ar-SA"/>
      </w:rPr>
    </w:lvl>
    <w:lvl w:ilvl="7" w:tplc="D51C550C">
      <w:numFmt w:val="bullet"/>
      <w:lvlText w:val="•"/>
      <w:lvlJc w:val="left"/>
      <w:pPr>
        <w:ind w:left="6743" w:hanging="354"/>
      </w:pPr>
      <w:rPr>
        <w:rFonts w:hint="default"/>
        <w:lang w:val="cs-CZ" w:eastAsia="en-US" w:bidi="ar-SA"/>
      </w:rPr>
    </w:lvl>
    <w:lvl w:ilvl="8" w:tplc="43BA961A">
      <w:numFmt w:val="bullet"/>
      <w:lvlText w:val="•"/>
      <w:lvlJc w:val="left"/>
      <w:pPr>
        <w:ind w:left="7724" w:hanging="354"/>
      </w:pPr>
      <w:rPr>
        <w:rFonts w:hint="default"/>
        <w:lang w:val="cs-CZ" w:eastAsia="en-US" w:bidi="ar-SA"/>
      </w:rPr>
    </w:lvl>
  </w:abstractNum>
  <w:abstractNum w:abstractNumId="5" w15:restartNumberingAfterBreak="0">
    <w:nsid w:val="78761E3D"/>
    <w:multiLevelType w:val="hybridMultilevel"/>
    <w:tmpl w:val="1C4C1378"/>
    <w:lvl w:ilvl="0" w:tplc="3F18D3CC">
      <w:start w:val="1"/>
      <w:numFmt w:val="lowerLetter"/>
      <w:lvlText w:val="%1)"/>
      <w:lvlJc w:val="left"/>
      <w:pPr>
        <w:ind w:left="138" w:hanging="274"/>
      </w:pPr>
      <w:rPr>
        <w:rFonts w:hint="default"/>
        <w:b w:val="0"/>
        <w:i w:val="0"/>
        <w:spacing w:val="-1"/>
        <w:w w:val="109"/>
        <w:lang w:val="cs-CZ" w:eastAsia="en-US" w:bidi="ar-SA"/>
      </w:rPr>
    </w:lvl>
    <w:lvl w:ilvl="1" w:tplc="8272D1B2">
      <w:numFmt w:val="bullet"/>
      <w:lvlText w:val="•"/>
      <w:lvlJc w:val="left"/>
      <w:pPr>
        <w:ind w:left="844" w:hanging="358"/>
      </w:pPr>
      <w:rPr>
        <w:rFonts w:ascii="Times New Roman" w:eastAsia="Times New Roman" w:hAnsi="Times New Roman" w:cs="Times New Roman" w:hint="default"/>
        <w:spacing w:val="0"/>
        <w:w w:val="99"/>
        <w:lang w:val="cs-CZ" w:eastAsia="en-US" w:bidi="ar-SA"/>
      </w:rPr>
    </w:lvl>
    <w:lvl w:ilvl="2" w:tplc="4476D6E6">
      <w:numFmt w:val="bullet"/>
      <w:lvlText w:val="•"/>
      <w:lvlJc w:val="left"/>
      <w:pPr>
        <w:ind w:left="1822" w:hanging="358"/>
      </w:pPr>
      <w:rPr>
        <w:rFonts w:hint="default"/>
        <w:lang w:val="cs-CZ" w:eastAsia="en-US" w:bidi="ar-SA"/>
      </w:rPr>
    </w:lvl>
    <w:lvl w:ilvl="3" w:tplc="EA6E2AAC">
      <w:numFmt w:val="bullet"/>
      <w:lvlText w:val="•"/>
      <w:lvlJc w:val="left"/>
      <w:pPr>
        <w:ind w:left="2805" w:hanging="358"/>
      </w:pPr>
      <w:rPr>
        <w:rFonts w:hint="default"/>
        <w:lang w:val="cs-CZ" w:eastAsia="en-US" w:bidi="ar-SA"/>
      </w:rPr>
    </w:lvl>
    <w:lvl w:ilvl="4" w:tplc="6C208C92">
      <w:numFmt w:val="bullet"/>
      <w:lvlText w:val="•"/>
      <w:lvlJc w:val="left"/>
      <w:pPr>
        <w:ind w:left="3788" w:hanging="358"/>
      </w:pPr>
      <w:rPr>
        <w:rFonts w:hint="default"/>
        <w:lang w:val="cs-CZ" w:eastAsia="en-US" w:bidi="ar-SA"/>
      </w:rPr>
    </w:lvl>
    <w:lvl w:ilvl="5" w:tplc="40D0DAE0">
      <w:numFmt w:val="bullet"/>
      <w:lvlText w:val="•"/>
      <w:lvlJc w:val="left"/>
      <w:pPr>
        <w:ind w:left="4771" w:hanging="358"/>
      </w:pPr>
      <w:rPr>
        <w:rFonts w:hint="default"/>
        <w:lang w:val="cs-CZ" w:eastAsia="en-US" w:bidi="ar-SA"/>
      </w:rPr>
    </w:lvl>
    <w:lvl w:ilvl="6" w:tplc="57DE347E">
      <w:numFmt w:val="bullet"/>
      <w:lvlText w:val="•"/>
      <w:lvlJc w:val="left"/>
      <w:pPr>
        <w:ind w:left="5754" w:hanging="358"/>
      </w:pPr>
      <w:rPr>
        <w:rFonts w:hint="default"/>
        <w:lang w:val="cs-CZ" w:eastAsia="en-US" w:bidi="ar-SA"/>
      </w:rPr>
    </w:lvl>
    <w:lvl w:ilvl="7" w:tplc="4474A76C">
      <w:numFmt w:val="bullet"/>
      <w:lvlText w:val="•"/>
      <w:lvlJc w:val="left"/>
      <w:pPr>
        <w:ind w:left="6737" w:hanging="358"/>
      </w:pPr>
      <w:rPr>
        <w:rFonts w:hint="default"/>
        <w:lang w:val="cs-CZ" w:eastAsia="en-US" w:bidi="ar-SA"/>
      </w:rPr>
    </w:lvl>
    <w:lvl w:ilvl="8" w:tplc="45486424">
      <w:numFmt w:val="bullet"/>
      <w:lvlText w:val="•"/>
      <w:lvlJc w:val="left"/>
      <w:pPr>
        <w:ind w:left="7719" w:hanging="358"/>
      </w:pPr>
      <w:rPr>
        <w:rFonts w:hint="default"/>
        <w:lang w:val="cs-CZ" w:eastAsia="en-US" w:bidi="ar-SA"/>
      </w:rPr>
    </w:lvl>
  </w:abstractNum>
  <w:abstractNum w:abstractNumId="6" w15:restartNumberingAfterBreak="0">
    <w:nsid w:val="7D493634"/>
    <w:multiLevelType w:val="hybridMultilevel"/>
    <w:tmpl w:val="362CC430"/>
    <w:lvl w:ilvl="0" w:tplc="03C6003C">
      <w:start w:val="1"/>
      <w:numFmt w:val="decimal"/>
      <w:lvlText w:val="(%1)"/>
      <w:lvlJc w:val="left"/>
      <w:pPr>
        <w:ind w:left="126" w:hanging="360"/>
      </w:pPr>
      <w:rPr>
        <w:rFonts w:ascii="Times New Roman" w:eastAsia="Times New Roman" w:hAnsi="Times New Roman" w:cs="Times New Roman" w:hint="default"/>
        <w:b w:val="0"/>
        <w:bCs w:val="0"/>
        <w:i w:val="0"/>
        <w:iCs w:val="0"/>
        <w:color w:val="2D2D2D"/>
        <w:spacing w:val="0"/>
        <w:w w:val="103"/>
        <w:sz w:val="24"/>
        <w:szCs w:val="24"/>
        <w:lang w:val="cs-CZ" w:eastAsia="en-US" w:bidi="ar-SA"/>
      </w:rPr>
    </w:lvl>
    <w:lvl w:ilvl="1" w:tplc="44E0A0EE">
      <w:numFmt w:val="bullet"/>
      <w:lvlText w:val="•"/>
      <w:lvlJc w:val="left"/>
      <w:pPr>
        <w:ind w:left="1076" w:hanging="360"/>
      </w:pPr>
      <w:rPr>
        <w:rFonts w:hint="default"/>
        <w:lang w:val="cs-CZ" w:eastAsia="en-US" w:bidi="ar-SA"/>
      </w:rPr>
    </w:lvl>
    <w:lvl w:ilvl="2" w:tplc="4EFCACC2">
      <w:numFmt w:val="bullet"/>
      <w:lvlText w:val="•"/>
      <w:lvlJc w:val="left"/>
      <w:pPr>
        <w:ind w:left="2033" w:hanging="360"/>
      </w:pPr>
      <w:rPr>
        <w:rFonts w:hint="default"/>
        <w:lang w:val="cs-CZ" w:eastAsia="en-US" w:bidi="ar-SA"/>
      </w:rPr>
    </w:lvl>
    <w:lvl w:ilvl="3" w:tplc="FC5E3D90">
      <w:numFmt w:val="bullet"/>
      <w:lvlText w:val="•"/>
      <w:lvlJc w:val="left"/>
      <w:pPr>
        <w:ind w:left="2989" w:hanging="360"/>
      </w:pPr>
      <w:rPr>
        <w:rFonts w:hint="default"/>
        <w:lang w:val="cs-CZ" w:eastAsia="en-US" w:bidi="ar-SA"/>
      </w:rPr>
    </w:lvl>
    <w:lvl w:ilvl="4" w:tplc="19DE9C7E">
      <w:numFmt w:val="bullet"/>
      <w:lvlText w:val="•"/>
      <w:lvlJc w:val="left"/>
      <w:pPr>
        <w:ind w:left="3946" w:hanging="360"/>
      </w:pPr>
      <w:rPr>
        <w:rFonts w:hint="default"/>
        <w:lang w:val="cs-CZ" w:eastAsia="en-US" w:bidi="ar-SA"/>
      </w:rPr>
    </w:lvl>
    <w:lvl w:ilvl="5" w:tplc="0ED8CD52">
      <w:numFmt w:val="bullet"/>
      <w:lvlText w:val="•"/>
      <w:lvlJc w:val="left"/>
      <w:pPr>
        <w:ind w:left="4902" w:hanging="360"/>
      </w:pPr>
      <w:rPr>
        <w:rFonts w:hint="default"/>
        <w:lang w:val="cs-CZ" w:eastAsia="en-US" w:bidi="ar-SA"/>
      </w:rPr>
    </w:lvl>
    <w:lvl w:ilvl="6" w:tplc="403CCC8E">
      <w:numFmt w:val="bullet"/>
      <w:lvlText w:val="•"/>
      <w:lvlJc w:val="left"/>
      <w:pPr>
        <w:ind w:left="5859" w:hanging="360"/>
      </w:pPr>
      <w:rPr>
        <w:rFonts w:hint="default"/>
        <w:lang w:val="cs-CZ" w:eastAsia="en-US" w:bidi="ar-SA"/>
      </w:rPr>
    </w:lvl>
    <w:lvl w:ilvl="7" w:tplc="FFA64746">
      <w:numFmt w:val="bullet"/>
      <w:lvlText w:val="•"/>
      <w:lvlJc w:val="left"/>
      <w:pPr>
        <w:ind w:left="6815" w:hanging="360"/>
      </w:pPr>
      <w:rPr>
        <w:rFonts w:hint="default"/>
        <w:lang w:val="cs-CZ" w:eastAsia="en-US" w:bidi="ar-SA"/>
      </w:rPr>
    </w:lvl>
    <w:lvl w:ilvl="8" w:tplc="B4BC0CF2">
      <w:numFmt w:val="bullet"/>
      <w:lvlText w:val="•"/>
      <w:lvlJc w:val="left"/>
      <w:pPr>
        <w:ind w:left="7772" w:hanging="360"/>
      </w:pPr>
      <w:rPr>
        <w:rFonts w:hint="default"/>
        <w:lang w:val="cs-CZ" w:eastAsia="en-US" w:bidi="ar-SA"/>
      </w:rPr>
    </w:lvl>
  </w:abstractNum>
  <w:num w:numId="1" w16cid:durableId="86539133">
    <w:abstractNumId w:val="1"/>
  </w:num>
  <w:num w:numId="2" w16cid:durableId="997466167">
    <w:abstractNumId w:val="6"/>
  </w:num>
  <w:num w:numId="3" w16cid:durableId="1674138879">
    <w:abstractNumId w:val="4"/>
  </w:num>
  <w:num w:numId="4" w16cid:durableId="1783261387">
    <w:abstractNumId w:val="5"/>
  </w:num>
  <w:num w:numId="5" w16cid:durableId="2017072024">
    <w:abstractNumId w:val="0"/>
  </w:num>
  <w:num w:numId="6" w16cid:durableId="349601291">
    <w:abstractNumId w:val="2"/>
  </w:num>
  <w:num w:numId="7" w16cid:durableId="1475681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22"/>
    <w:rsid w:val="00012A5F"/>
    <w:rsid w:val="000215EC"/>
    <w:rsid w:val="00033B48"/>
    <w:rsid w:val="000358C9"/>
    <w:rsid w:val="00037662"/>
    <w:rsid w:val="00056E97"/>
    <w:rsid w:val="00063FAB"/>
    <w:rsid w:val="000A68A9"/>
    <w:rsid w:val="000C3BF7"/>
    <w:rsid w:val="000C44FA"/>
    <w:rsid w:val="000C5F74"/>
    <w:rsid w:val="000E38D7"/>
    <w:rsid w:val="000F3E64"/>
    <w:rsid w:val="000F5D3D"/>
    <w:rsid w:val="00104693"/>
    <w:rsid w:val="0010521C"/>
    <w:rsid w:val="0012475D"/>
    <w:rsid w:val="001256B7"/>
    <w:rsid w:val="001839A7"/>
    <w:rsid w:val="00186596"/>
    <w:rsid w:val="001F786A"/>
    <w:rsid w:val="00205A02"/>
    <w:rsid w:val="00223B56"/>
    <w:rsid w:val="0022495A"/>
    <w:rsid w:val="002329CE"/>
    <w:rsid w:val="002348E6"/>
    <w:rsid w:val="0024372B"/>
    <w:rsid w:val="00255B68"/>
    <w:rsid w:val="00271BFA"/>
    <w:rsid w:val="00282959"/>
    <w:rsid w:val="002A1A7E"/>
    <w:rsid w:val="002A7590"/>
    <w:rsid w:val="002B5065"/>
    <w:rsid w:val="002B79C8"/>
    <w:rsid w:val="002E5732"/>
    <w:rsid w:val="002E6F33"/>
    <w:rsid w:val="002E7728"/>
    <w:rsid w:val="002F0F4B"/>
    <w:rsid w:val="002F25B8"/>
    <w:rsid w:val="002F4405"/>
    <w:rsid w:val="00305847"/>
    <w:rsid w:val="00321C13"/>
    <w:rsid w:val="00326F3E"/>
    <w:rsid w:val="0035425C"/>
    <w:rsid w:val="00362447"/>
    <w:rsid w:val="00365D19"/>
    <w:rsid w:val="003A3669"/>
    <w:rsid w:val="003B6D5B"/>
    <w:rsid w:val="003C36BC"/>
    <w:rsid w:val="003C78B5"/>
    <w:rsid w:val="003D143B"/>
    <w:rsid w:val="003D7AC6"/>
    <w:rsid w:val="003F0FE3"/>
    <w:rsid w:val="003F1997"/>
    <w:rsid w:val="00401482"/>
    <w:rsid w:val="00433FCF"/>
    <w:rsid w:val="00452042"/>
    <w:rsid w:val="00466488"/>
    <w:rsid w:val="00476838"/>
    <w:rsid w:val="004770B2"/>
    <w:rsid w:val="004A4654"/>
    <w:rsid w:val="004A7D29"/>
    <w:rsid w:val="004B56C6"/>
    <w:rsid w:val="004C1ACC"/>
    <w:rsid w:val="004D7FE5"/>
    <w:rsid w:val="004F4C48"/>
    <w:rsid w:val="00501D34"/>
    <w:rsid w:val="00523E2B"/>
    <w:rsid w:val="00533378"/>
    <w:rsid w:val="00543E72"/>
    <w:rsid w:val="00547080"/>
    <w:rsid w:val="0058098D"/>
    <w:rsid w:val="00582E58"/>
    <w:rsid w:val="00593DCF"/>
    <w:rsid w:val="005A559D"/>
    <w:rsid w:val="005A5BCF"/>
    <w:rsid w:val="005B0FEC"/>
    <w:rsid w:val="005C1778"/>
    <w:rsid w:val="005C7450"/>
    <w:rsid w:val="005D6FCA"/>
    <w:rsid w:val="005F619F"/>
    <w:rsid w:val="005F79AE"/>
    <w:rsid w:val="00601208"/>
    <w:rsid w:val="0061275A"/>
    <w:rsid w:val="00633ED9"/>
    <w:rsid w:val="006410C1"/>
    <w:rsid w:val="00663E42"/>
    <w:rsid w:val="00676F90"/>
    <w:rsid w:val="00682FC9"/>
    <w:rsid w:val="0068715F"/>
    <w:rsid w:val="006A1722"/>
    <w:rsid w:val="006A75D2"/>
    <w:rsid w:val="006D4A59"/>
    <w:rsid w:val="006E5999"/>
    <w:rsid w:val="006E7063"/>
    <w:rsid w:val="006F323D"/>
    <w:rsid w:val="006F5CA3"/>
    <w:rsid w:val="00721741"/>
    <w:rsid w:val="007321B7"/>
    <w:rsid w:val="0076192A"/>
    <w:rsid w:val="007749BA"/>
    <w:rsid w:val="0077506C"/>
    <w:rsid w:val="00775619"/>
    <w:rsid w:val="00775FA6"/>
    <w:rsid w:val="00796389"/>
    <w:rsid w:val="007974D3"/>
    <w:rsid w:val="007B3B07"/>
    <w:rsid w:val="007D06C6"/>
    <w:rsid w:val="007E31AC"/>
    <w:rsid w:val="00814A50"/>
    <w:rsid w:val="00820896"/>
    <w:rsid w:val="00823B0C"/>
    <w:rsid w:val="0083201F"/>
    <w:rsid w:val="0084295F"/>
    <w:rsid w:val="00853644"/>
    <w:rsid w:val="008601EB"/>
    <w:rsid w:val="00866693"/>
    <w:rsid w:val="00876355"/>
    <w:rsid w:val="0088038B"/>
    <w:rsid w:val="00881697"/>
    <w:rsid w:val="008A786F"/>
    <w:rsid w:val="008B31AE"/>
    <w:rsid w:val="008B6ED5"/>
    <w:rsid w:val="008C210D"/>
    <w:rsid w:val="008C684C"/>
    <w:rsid w:val="008D0D04"/>
    <w:rsid w:val="008D3C11"/>
    <w:rsid w:val="008D5413"/>
    <w:rsid w:val="008E2A1C"/>
    <w:rsid w:val="008E3ED2"/>
    <w:rsid w:val="00912171"/>
    <w:rsid w:val="0091380A"/>
    <w:rsid w:val="00964BB2"/>
    <w:rsid w:val="00992786"/>
    <w:rsid w:val="00996CEE"/>
    <w:rsid w:val="009A40BA"/>
    <w:rsid w:val="009B0686"/>
    <w:rsid w:val="009B5A73"/>
    <w:rsid w:val="009C57E6"/>
    <w:rsid w:val="009D7440"/>
    <w:rsid w:val="009E0D2C"/>
    <w:rsid w:val="009F2228"/>
    <w:rsid w:val="00A04825"/>
    <w:rsid w:val="00A06C88"/>
    <w:rsid w:val="00A13D48"/>
    <w:rsid w:val="00A30425"/>
    <w:rsid w:val="00A364FF"/>
    <w:rsid w:val="00A42AD8"/>
    <w:rsid w:val="00A5669B"/>
    <w:rsid w:val="00A620F9"/>
    <w:rsid w:val="00A72958"/>
    <w:rsid w:val="00A8022A"/>
    <w:rsid w:val="00A81327"/>
    <w:rsid w:val="00A81BCC"/>
    <w:rsid w:val="00A81EBC"/>
    <w:rsid w:val="00A9529A"/>
    <w:rsid w:val="00AB6FE5"/>
    <w:rsid w:val="00AC43AC"/>
    <w:rsid w:val="00AD3771"/>
    <w:rsid w:val="00AD6257"/>
    <w:rsid w:val="00AE5E14"/>
    <w:rsid w:val="00AF6512"/>
    <w:rsid w:val="00B0088C"/>
    <w:rsid w:val="00B323C9"/>
    <w:rsid w:val="00B5035A"/>
    <w:rsid w:val="00B60399"/>
    <w:rsid w:val="00B605E4"/>
    <w:rsid w:val="00BB3E3A"/>
    <w:rsid w:val="00BF5166"/>
    <w:rsid w:val="00BF6598"/>
    <w:rsid w:val="00C00632"/>
    <w:rsid w:val="00C03DC4"/>
    <w:rsid w:val="00C20D90"/>
    <w:rsid w:val="00C260E1"/>
    <w:rsid w:val="00C502D4"/>
    <w:rsid w:val="00C6115B"/>
    <w:rsid w:val="00C658B7"/>
    <w:rsid w:val="00C67CFC"/>
    <w:rsid w:val="00C91976"/>
    <w:rsid w:val="00C97F87"/>
    <w:rsid w:val="00CB0C17"/>
    <w:rsid w:val="00CE26AB"/>
    <w:rsid w:val="00CE75EB"/>
    <w:rsid w:val="00D00516"/>
    <w:rsid w:val="00D053AE"/>
    <w:rsid w:val="00D0620C"/>
    <w:rsid w:val="00D11C1A"/>
    <w:rsid w:val="00D12142"/>
    <w:rsid w:val="00D14B8D"/>
    <w:rsid w:val="00D201D9"/>
    <w:rsid w:val="00D3365C"/>
    <w:rsid w:val="00D37922"/>
    <w:rsid w:val="00D400CE"/>
    <w:rsid w:val="00D77F32"/>
    <w:rsid w:val="00D81155"/>
    <w:rsid w:val="00D9159A"/>
    <w:rsid w:val="00D93E1A"/>
    <w:rsid w:val="00D94405"/>
    <w:rsid w:val="00DA0B54"/>
    <w:rsid w:val="00DA7DD4"/>
    <w:rsid w:val="00DB2ED9"/>
    <w:rsid w:val="00DB3360"/>
    <w:rsid w:val="00DB58D1"/>
    <w:rsid w:val="00DF0C2B"/>
    <w:rsid w:val="00DF25C1"/>
    <w:rsid w:val="00DF6527"/>
    <w:rsid w:val="00E1642B"/>
    <w:rsid w:val="00E16944"/>
    <w:rsid w:val="00E227C5"/>
    <w:rsid w:val="00E64C89"/>
    <w:rsid w:val="00E72000"/>
    <w:rsid w:val="00E852A8"/>
    <w:rsid w:val="00EB445B"/>
    <w:rsid w:val="00EF2C42"/>
    <w:rsid w:val="00EF7CEB"/>
    <w:rsid w:val="00F029EE"/>
    <w:rsid w:val="00F06B5D"/>
    <w:rsid w:val="00F12138"/>
    <w:rsid w:val="00F17752"/>
    <w:rsid w:val="00F652C0"/>
    <w:rsid w:val="00F73180"/>
    <w:rsid w:val="00F95384"/>
    <w:rsid w:val="00F9559D"/>
    <w:rsid w:val="00FA5F14"/>
    <w:rsid w:val="00FB5650"/>
    <w:rsid w:val="00FC0C78"/>
    <w:rsid w:val="00FD4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B733"/>
  <w15:docId w15:val="{ACDF80BC-B778-4468-B65D-63C5722A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qFormat/>
    <w:rPr>
      <w:sz w:val="24"/>
      <w:szCs w:val="24"/>
    </w:rPr>
  </w:style>
  <w:style w:type="paragraph" w:styleId="Nzev">
    <w:name w:val="Title"/>
    <w:basedOn w:val="Normln"/>
    <w:uiPriority w:val="10"/>
    <w:qFormat/>
    <w:pPr>
      <w:spacing w:before="75"/>
      <w:ind w:left="1692" w:right="1993"/>
      <w:jc w:val="center"/>
    </w:pPr>
    <w:rPr>
      <w:b/>
      <w:bCs/>
      <w:sz w:val="32"/>
      <w:szCs w:val="32"/>
    </w:rPr>
  </w:style>
  <w:style w:type="paragraph" w:styleId="Odstavecseseznamem">
    <w:name w:val="List Paragraph"/>
    <w:basedOn w:val="Normln"/>
    <w:uiPriority w:val="34"/>
    <w:qFormat/>
    <w:pPr>
      <w:ind w:left="804" w:right="462" w:hanging="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5D6FCA"/>
    <w:pPr>
      <w:tabs>
        <w:tab w:val="center" w:pos="4536"/>
        <w:tab w:val="right" w:pos="9072"/>
      </w:tabs>
    </w:pPr>
  </w:style>
  <w:style w:type="character" w:customStyle="1" w:styleId="ZhlavChar">
    <w:name w:val="Záhlaví Char"/>
    <w:basedOn w:val="Standardnpsmoodstavce"/>
    <w:link w:val="Zhlav"/>
    <w:uiPriority w:val="99"/>
    <w:rsid w:val="005D6FCA"/>
    <w:rPr>
      <w:rFonts w:ascii="Times New Roman" w:eastAsia="Times New Roman" w:hAnsi="Times New Roman" w:cs="Times New Roman"/>
      <w:lang w:val="cs-CZ"/>
    </w:rPr>
  </w:style>
  <w:style w:type="paragraph" w:styleId="Zpat">
    <w:name w:val="footer"/>
    <w:basedOn w:val="Normln"/>
    <w:link w:val="ZpatChar"/>
    <w:uiPriority w:val="99"/>
    <w:unhideWhenUsed/>
    <w:rsid w:val="005D6FCA"/>
    <w:pPr>
      <w:tabs>
        <w:tab w:val="center" w:pos="4536"/>
        <w:tab w:val="right" w:pos="9072"/>
      </w:tabs>
    </w:pPr>
  </w:style>
  <w:style w:type="character" w:customStyle="1" w:styleId="ZpatChar">
    <w:name w:val="Zápatí Char"/>
    <w:basedOn w:val="Standardnpsmoodstavce"/>
    <w:link w:val="Zpat"/>
    <w:uiPriority w:val="99"/>
    <w:rsid w:val="005D6FCA"/>
    <w:rPr>
      <w:rFonts w:ascii="Times New Roman" w:eastAsia="Times New Roman" w:hAnsi="Times New Roman" w:cs="Times New Roman"/>
      <w:lang w:val="cs-CZ"/>
    </w:rPr>
  </w:style>
  <w:style w:type="character" w:styleId="Hypertextovodkaz">
    <w:name w:val="Hyperlink"/>
    <w:uiPriority w:val="99"/>
    <w:unhideWhenUsed/>
    <w:rsid w:val="00433FCF"/>
    <w:rPr>
      <w:color w:val="0000FF"/>
      <w:u w:val="single"/>
    </w:rPr>
  </w:style>
  <w:style w:type="paragraph" w:styleId="Normlnweb">
    <w:name w:val="Normal (Web)"/>
    <w:basedOn w:val="Normln"/>
    <w:rsid w:val="009C57E6"/>
    <w:pPr>
      <w:widowControl/>
      <w:autoSpaceDE/>
      <w:autoSpaceDN/>
      <w:spacing w:before="100" w:after="100"/>
    </w:pPr>
    <w:rPr>
      <w:sz w:val="24"/>
      <w:szCs w:val="20"/>
      <w:lang w:eastAsia="cs-CZ"/>
    </w:rPr>
  </w:style>
  <w:style w:type="character" w:styleId="Odkaznakoment">
    <w:name w:val="annotation reference"/>
    <w:basedOn w:val="Standardnpsmoodstavce"/>
    <w:uiPriority w:val="99"/>
    <w:semiHidden/>
    <w:unhideWhenUsed/>
    <w:rsid w:val="006F5CA3"/>
    <w:rPr>
      <w:sz w:val="16"/>
      <w:szCs w:val="16"/>
    </w:rPr>
  </w:style>
  <w:style w:type="paragraph" w:styleId="Textkomente">
    <w:name w:val="annotation text"/>
    <w:basedOn w:val="Normln"/>
    <w:link w:val="TextkomenteChar"/>
    <w:uiPriority w:val="99"/>
    <w:unhideWhenUsed/>
    <w:rsid w:val="006F5CA3"/>
    <w:rPr>
      <w:sz w:val="20"/>
      <w:szCs w:val="20"/>
    </w:rPr>
  </w:style>
  <w:style w:type="character" w:customStyle="1" w:styleId="TextkomenteChar">
    <w:name w:val="Text komentáře Char"/>
    <w:basedOn w:val="Standardnpsmoodstavce"/>
    <w:link w:val="Textkomente"/>
    <w:uiPriority w:val="99"/>
    <w:rsid w:val="006F5CA3"/>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6F5CA3"/>
    <w:rPr>
      <w:b/>
      <w:bCs/>
    </w:rPr>
  </w:style>
  <w:style w:type="character" w:customStyle="1" w:styleId="PedmtkomenteChar">
    <w:name w:val="Předmět komentáře Char"/>
    <w:basedOn w:val="TextkomenteChar"/>
    <w:link w:val="Pedmtkomente"/>
    <w:uiPriority w:val="99"/>
    <w:semiHidden/>
    <w:rsid w:val="006F5CA3"/>
    <w:rPr>
      <w:rFonts w:ascii="Times New Roman" w:eastAsia="Times New Roman" w:hAnsi="Times New Roman" w:cs="Times New Roman"/>
      <w:b/>
      <w:bCs/>
      <w:sz w:val="20"/>
      <w:szCs w:val="20"/>
      <w:lang w:val="cs-CZ"/>
    </w:rPr>
  </w:style>
  <w:style w:type="character" w:customStyle="1" w:styleId="ZkladntextChar">
    <w:name w:val="Základní text Char"/>
    <w:basedOn w:val="Standardnpsmoodstavce"/>
    <w:link w:val="Zkladntext"/>
    <w:rsid w:val="00365D19"/>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b-net.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1311</Words>
  <Characters>7739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Pivoňka</dc:creator>
  <cp:lastModifiedBy>Bošinová Jana (SpOaObŽÚ)</cp:lastModifiedBy>
  <cp:revision>2</cp:revision>
  <cp:lastPrinted>2026-01-09T06:56:00Z</cp:lastPrinted>
  <dcterms:created xsi:type="dcterms:W3CDTF">2026-01-09T06:58:00Z</dcterms:created>
  <dcterms:modified xsi:type="dcterms:W3CDTF">2026-01-09T06:58:00Z</dcterms:modified>
</cp:coreProperties>
</file>