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2A4F" w14:textId="4D28D95C" w:rsidR="00D876F7" w:rsidRPr="00FE297E" w:rsidRDefault="005D4337" w:rsidP="00D876F7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33FA99" wp14:editId="61CF74D1">
            <wp:simplePos x="0" y="0"/>
            <wp:positionH relativeFrom="column">
              <wp:posOffset>4379464</wp:posOffset>
            </wp:positionH>
            <wp:positionV relativeFrom="paragraph">
              <wp:posOffset>-529243</wp:posOffset>
            </wp:positionV>
            <wp:extent cx="1370965" cy="523240"/>
            <wp:effectExtent l="0" t="0" r="635" b="0"/>
            <wp:wrapNone/>
            <wp:docPr id="20598596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596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6F7">
        <w:rPr>
          <w:noProof/>
        </w:rPr>
        <w:drawing>
          <wp:anchor distT="0" distB="0" distL="114300" distR="114300" simplePos="0" relativeHeight="251660288" behindDoc="0" locked="0" layoutInCell="1" allowOverlap="1" wp14:anchorId="0CFC00F7" wp14:editId="7EEFA61E">
            <wp:simplePos x="0" y="0"/>
            <wp:positionH relativeFrom="column">
              <wp:posOffset>5105723</wp:posOffset>
            </wp:positionH>
            <wp:positionV relativeFrom="paragraph">
              <wp:posOffset>9046</wp:posOffset>
            </wp:positionV>
            <wp:extent cx="603885" cy="6985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>
        <w:rPr>
          <w:noProof/>
        </w:rPr>
        <w:drawing>
          <wp:anchor distT="0" distB="0" distL="114300" distR="114300" simplePos="0" relativeHeight="251659264" behindDoc="0" locked="0" layoutInCell="1" allowOverlap="1" wp14:anchorId="190DD63E" wp14:editId="3EE438AB">
            <wp:simplePos x="0" y="0"/>
            <wp:positionH relativeFrom="column">
              <wp:posOffset>50369</wp:posOffset>
            </wp:positionH>
            <wp:positionV relativeFrom="paragraph">
              <wp:posOffset>3966</wp:posOffset>
            </wp:positionV>
            <wp:extent cx="612775" cy="698500"/>
            <wp:effectExtent l="0" t="0" r="0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D876F7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D876F7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D876F7">
        <w:rPr>
          <w:rFonts w:ascii="Bodnoff" w:hAnsi="Bodnoff"/>
          <w:b/>
          <w:bCs/>
          <w:sz w:val="32"/>
          <w:szCs w:val="32"/>
        </w:rPr>
        <w:t>ad</w:t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D876F7">
        <w:rPr>
          <w:rFonts w:ascii="Bodnoff" w:hAnsi="Bodnoff"/>
          <w:b/>
          <w:bCs/>
          <w:sz w:val="32"/>
          <w:szCs w:val="32"/>
        </w:rPr>
        <w:t>ázavou</w:t>
      </w:r>
    </w:p>
    <w:p w14:paraId="74836BC2" w14:textId="47C661C7" w:rsidR="00D876F7" w:rsidRPr="00FE297E" w:rsidRDefault="00D876F7" w:rsidP="00D876F7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153D5101" w14:textId="77777777" w:rsidR="00B564BF" w:rsidRPr="00E95E8B" w:rsidRDefault="00B564BF" w:rsidP="00B564BF">
      <w:pPr>
        <w:pStyle w:val="NormlnIMP"/>
        <w:spacing w:line="240" w:lineRule="auto"/>
        <w:rPr>
          <w:rFonts w:asciiTheme="minorHAnsi" w:eastAsia="Calibri" w:hAnsiTheme="minorHAnsi" w:cstheme="minorHAnsi"/>
          <w:b/>
          <w:caps/>
          <w:sz w:val="22"/>
          <w:szCs w:val="22"/>
          <w:lang w:eastAsia="en-US"/>
        </w:rPr>
      </w:pPr>
    </w:p>
    <w:p w14:paraId="3A63BC3B" w14:textId="1C503C5F" w:rsidR="0018407C" w:rsidRPr="00DD41B0" w:rsidRDefault="0018407C" w:rsidP="00DD41B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95E8B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485C1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města Světlá nad Sázavou</w:t>
      </w:r>
      <w:r w:rsidR="00037176" w:rsidRPr="00E95E8B">
        <w:rPr>
          <w:rFonts w:asciiTheme="minorHAnsi" w:hAnsiTheme="minorHAnsi" w:cstheme="minorHAnsi"/>
          <w:b/>
          <w:szCs w:val="24"/>
        </w:rPr>
        <w:t>,</w:t>
      </w:r>
      <w:r w:rsidR="005D4337" w:rsidRPr="005D4337">
        <w:rPr>
          <w:noProof/>
        </w:rPr>
        <w:t xml:space="preserve"> </w:t>
      </w:r>
    </w:p>
    <w:p w14:paraId="1F390179" w14:textId="77777777" w:rsidR="0018407C" w:rsidRPr="00E95E8B" w:rsidRDefault="0018407C" w:rsidP="00B564B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95E8B">
        <w:rPr>
          <w:rFonts w:asciiTheme="minorHAnsi" w:hAnsiTheme="minorHAnsi" w:cstheme="minorHAnsi"/>
          <w:b/>
          <w:color w:val="000000"/>
          <w:szCs w:val="24"/>
        </w:rPr>
        <w:t>kterou se stanovují pravidla pro volný pohyb psů na veřejném prostranství ve městě Světlá nad Sázavou</w:t>
      </w:r>
      <w:r w:rsidRPr="00E95E8B">
        <w:rPr>
          <w:rFonts w:asciiTheme="minorHAnsi" w:hAnsiTheme="minorHAnsi" w:cstheme="minorHAnsi"/>
          <w:b/>
          <w:szCs w:val="24"/>
        </w:rPr>
        <w:t>, ochrany veřejné zeleně</w:t>
      </w:r>
      <w:r w:rsidR="00CC027A" w:rsidRPr="00E95E8B">
        <w:rPr>
          <w:rFonts w:asciiTheme="minorHAnsi" w:hAnsiTheme="minorHAnsi" w:cstheme="minorHAnsi"/>
          <w:b/>
          <w:szCs w:val="24"/>
        </w:rPr>
        <w:t xml:space="preserve"> a k užívání zařízení města</w:t>
      </w:r>
      <w:r w:rsidRPr="00E95E8B">
        <w:rPr>
          <w:rFonts w:asciiTheme="minorHAnsi" w:hAnsiTheme="minorHAnsi" w:cstheme="minorHAnsi"/>
          <w:b/>
          <w:szCs w:val="24"/>
        </w:rPr>
        <w:t xml:space="preserve"> sloužících potřebám veřejnosti.</w:t>
      </w:r>
    </w:p>
    <w:p w14:paraId="68FA30DB" w14:textId="77777777" w:rsidR="0018407C" w:rsidRPr="00E95E8B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3140B6" w14:textId="45C430DB" w:rsidR="0018407C" w:rsidRPr="00E95E8B" w:rsidRDefault="0018407C" w:rsidP="00B564B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95E8B">
        <w:rPr>
          <w:rFonts w:asciiTheme="minorHAnsi" w:hAnsiTheme="minorHAnsi" w:cstheme="minorHAnsi"/>
          <w:sz w:val="22"/>
          <w:szCs w:val="22"/>
        </w:rPr>
        <w:t xml:space="preserve">Zastupitelstvo města Světlá nad </w:t>
      </w:r>
      <w:r w:rsidRPr="000879F5">
        <w:rPr>
          <w:rFonts w:asciiTheme="minorHAnsi" w:hAnsiTheme="minorHAnsi" w:cstheme="minorHAnsi"/>
          <w:sz w:val="22"/>
          <w:szCs w:val="22"/>
        </w:rPr>
        <w:t xml:space="preserve">Sázavou se na svém zasedání dne </w:t>
      </w:r>
      <w:r w:rsidR="007B0B3B" w:rsidRPr="000879F5">
        <w:rPr>
          <w:rFonts w:asciiTheme="minorHAnsi" w:hAnsiTheme="minorHAnsi" w:cstheme="minorHAnsi"/>
          <w:sz w:val="22"/>
          <w:szCs w:val="22"/>
        </w:rPr>
        <w:t>24. 4. 2024</w:t>
      </w:r>
      <w:r w:rsidR="00A64743" w:rsidRPr="000879F5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7B0B3B" w:rsidRPr="000879F5">
        <w:rPr>
          <w:rFonts w:asciiTheme="minorHAnsi" w:hAnsiTheme="minorHAnsi" w:cstheme="minorHAnsi"/>
          <w:sz w:val="22"/>
          <w:szCs w:val="22"/>
        </w:rPr>
        <w:t>Z/</w:t>
      </w:r>
      <w:r w:rsidR="007575DD">
        <w:rPr>
          <w:rFonts w:asciiTheme="minorHAnsi" w:hAnsiTheme="minorHAnsi" w:cstheme="minorHAnsi"/>
          <w:sz w:val="22"/>
          <w:szCs w:val="22"/>
        </w:rPr>
        <w:t>31</w:t>
      </w:r>
      <w:r w:rsidR="007B0B3B" w:rsidRPr="000879F5">
        <w:rPr>
          <w:rFonts w:asciiTheme="minorHAnsi" w:hAnsiTheme="minorHAnsi" w:cstheme="minorHAnsi"/>
          <w:sz w:val="22"/>
          <w:szCs w:val="22"/>
        </w:rPr>
        <w:t xml:space="preserve">/2024 </w:t>
      </w:r>
      <w:r w:rsidRPr="000879F5">
        <w:rPr>
          <w:rFonts w:asciiTheme="minorHAnsi" w:hAnsiTheme="minorHAnsi" w:cstheme="minorHAnsi"/>
          <w:sz w:val="22"/>
          <w:szCs w:val="22"/>
        </w:rPr>
        <w:t>usneslo vydat na základě</w:t>
      </w:r>
      <w:r w:rsidR="00872A34" w:rsidRPr="000879F5">
        <w:rPr>
          <w:rFonts w:asciiTheme="minorHAnsi" w:hAnsiTheme="minorHAnsi" w:cstheme="minorHAnsi"/>
          <w:sz w:val="22"/>
          <w:szCs w:val="22"/>
        </w:rPr>
        <w:t xml:space="preserve"> </w:t>
      </w:r>
      <w:r w:rsidRPr="000879F5">
        <w:rPr>
          <w:rFonts w:asciiTheme="minorHAnsi" w:hAnsiTheme="minorHAnsi" w:cstheme="minorHAnsi"/>
          <w:sz w:val="22"/>
          <w:szCs w:val="22"/>
        </w:rPr>
        <w:t>§ 24 odst</w:t>
      </w:r>
      <w:r w:rsidRPr="00E95E8B">
        <w:rPr>
          <w:rFonts w:asciiTheme="minorHAnsi" w:hAnsiTheme="minorHAnsi" w:cstheme="minorHAnsi"/>
          <w:sz w:val="22"/>
          <w:szCs w:val="22"/>
        </w:rPr>
        <w:t xml:space="preserve">. 2 zákona č. 246/1992 Sb., na ochranu zvířat proti týrání, ve znění pozdějších předpisů, a </w:t>
      </w:r>
      <w:r w:rsidR="00872A34">
        <w:rPr>
          <w:rFonts w:asciiTheme="minorHAnsi" w:hAnsiTheme="minorHAnsi" w:cstheme="minorHAnsi"/>
          <w:sz w:val="22"/>
          <w:szCs w:val="22"/>
        </w:rPr>
        <w:t>v souladu s</w:t>
      </w:r>
      <w:r w:rsidRPr="00E95E8B">
        <w:rPr>
          <w:rFonts w:asciiTheme="minorHAnsi" w:hAnsiTheme="minorHAnsi" w:cstheme="minorHAnsi"/>
          <w:sz w:val="22"/>
          <w:szCs w:val="22"/>
        </w:rPr>
        <w:t xml:space="preserve"> § 10 písm. c), písm. d)</w:t>
      </w:r>
      <w:r w:rsidR="00872A34">
        <w:rPr>
          <w:rFonts w:asciiTheme="minorHAnsi" w:hAnsiTheme="minorHAnsi" w:cstheme="minorHAnsi"/>
          <w:sz w:val="22"/>
          <w:szCs w:val="22"/>
        </w:rPr>
        <w:t xml:space="preserve"> a </w:t>
      </w:r>
      <w:r w:rsidRPr="00E95E8B">
        <w:rPr>
          <w:rFonts w:asciiTheme="minorHAnsi" w:hAnsiTheme="minorHAnsi" w:cstheme="minorHAns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35 a"/>
        </w:smartTagPr>
        <w:r w:rsidRPr="00E95E8B">
          <w:rPr>
            <w:rFonts w:asciiTheme="minorHAnsi" w:hAnsiTheme="minorHAnsi" w:cstheme="minorHAnsi"/>
            <w:sz w:val="22"/>
            <w:szCs w:val="22"/>
          </w:rPr>
          <w:t>35 a</w:t>
        </w:r>
      </w:smartTag>
      <w:r w:rsidRPr="00E95E8B">
        <w:rPr>
          <w:rFonts w:asciiTheme="minorHAnsi" w:hAnsiTheme="minorHAnsi" w:cstheme="minorHAnsi"/>
          <w:sz w:val="22"/>
          <w:szCs w:val="22"/>
        </w:rPr>
        <w:t xml:space="preserve"> § 84 odst. 2 písm. h) zákona č. 128/2000 Sb., o obcích (obecní zřízení), ve znění pozdějších předpisů, tuto obecně závaznou vyhlášku:</w:t>
      </w:r>
    </w:p>
    <w:p w14:paraId="5AB15B82" w14:textId="77777777" w:rsidR="00B564BF" w:rsidRPr="00E95E8B" w:rsidRDefault="00B564BF" w:rsidP="00B564B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1107991" w14:textId="77777777" w:rsidR="0018407C" w:rsidRPr="00E95E8B" w:rsidRDefault="00B564BF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E8B">
        <w:rPr>
          <w:rFonts w:asciiTheme="minorHAnsi" w:hAnsiTheme="minorHAnsi" w:cstheme="minorHAnsi"/>
          <w:b/>
          <w:sz w:val="22"/>
          <w:szCs w:val="22"/>
        </w:rPr>
        <w:t>Č</w:t>
      </w:r>
      <w:r w:rsidR="0018407C" w:rsidRPr="00E95E8B">
        <w:rPr>
          <w:rFonts w:asciiTheme="minorHAnsi" w:hAnsiTheme="minorHAnsi" w:cstheme="minorHAnsi"/>
          <w:b/>
          <w:sz w:val="22"/>
          <w:szCs w:val="22"/>
        </w:rPr>
        <w:t>l. 1</w:t>
      </w:r>
    </w:p>
    <w:p w14:paraId="5014ACBB" w14:textId="77777777" w:rsidR="0018407C" w:rsidRPr="00E95E8B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E8B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443361D8" w14:textId="6BB86462" w:rsidR="0018407C" w:rsidRPr="00E95E8B" w:rsidRDefault="0018407C" w:rsidP="00B564BF">
      <w:pPr>
        <w:jc w:val="both"/>
        <w:rPr>
          <w:rFonts w:asciiTheme="minorHAnsi" w:hAnsiTheme="minorHAnsi" w:cstheme="minorHAnsi"/>
          <w:sz w:val="22"/>
        </w:rPr>
      </w:pPr>
      <w:r w:rsidRPr="00E95E8B">
        <w:rPr>
          <w:rFonts w:asciiTheme="minorHAnsi" w:hAnsiTheme="minorHAnsi" w:cstheme="minorHAnsi"/>
          <w:sz w:val="22"/>
        </w:rPr>
        <w:t>Touto vyhláškou se upravují pravidla pro pohyb psů na veřejn</w:t>
      </w:r>
      <w:r w:rsidR="0073248C">
        <w:rPr>
          <w:rFonts w:asciiTheme="minorHAnsi" w:hAnsiTheme="minorHAnsi" w:cstheme="minorHAnsi"/>
          <w:sz w:val="22"/>
        </w:rPr>
        <w:t>ém</w:t>
      </w:r>
      <w:r w:rsidRPr="00E95E8B">
        <w:rPr>
          <w:rFonts w:asciiTheme="minorHAnsi" w:hAnsiTheme="minorHAnsi" w:cstheme="minorHAnsi"/>
          <w:sz w:val="22"/>
        </w:rPr>
        <w:t xml:space="preserve"> prostranství města, povinnosti k zajištění udržování čistoty veřejných prostranství, </w:t>
      </w:r>
      <w:r w:rsidR="0073248C">
        <w:rPr>
          <w:rFonts w:asciiTheme="minorHAnsi" w:hAnsiTheme="minorHAnsi" w:cstheme="minorHAnsi"/>
          <w:sz w:val="22"/>
        </w:rPr>
        <w:t xml:space="preserve">k </w:t>
      </w:r>
      <w:r w:rsidRPr="00E95E8B">
        <w:rPr>
          <w:rFonts w:asciiTheme="minorHAnsi" w:hAnsiTheme="minorHAnsi" w:cstheme="minorHAnsi"/>
          <w:sz w:val="22"/>
        </w:rPr>
        <w:t>ochran</w:t>
      </w:r>
      <w:r w:rsidR="0073248C">
        <w:rPr>
          <w:rFonts w:asciiTheme="minorHAnsi" w:hAnsiTheme="minorHAnsi" w:cstheme="minorHAnsi"/>
          <w:sz w:val="22"/>
        </w:rPr>
        <w:t>ě</w:t>
      </w:r>
      <w:r w:rsidRPr="00E95E8B">
        <w:rPr>
          <w:rFonts w:asciiTheme="minorHAnsi" w:hAnsiTheme="minorHAnsi" w:cstheme="minorHAnsi"/>
          <w:sz w:val="22"/>
        </w:rPr>
        <w:t xml:space="preserve"> veřejné zeleně a některá </w:t>
      </w:r>
      <w:r w:rsidR="00CC027A" w:rsidRPr="00E95E8B">
        <w:rPr>
          <w:rFonts w:asciiTheme="minorHAnsi" w:hAnsiTheme="minorHAnsi" w:cstheme="minorHAnsi"/>
          <w:sz w:val="22"/>
        </w:rPr>
        <w:t>pravidla k užívání zařízení města</w:t>
      </w:r>
      <w:r w:rsidRPr="00E95E8B">
        <w:rPr>
          <w:rFonts w:asciiTheme="minorHAnsi" w:hAnsiTheme="minorHAnsi" w:cstheme="minorHAnsi"/>
          <w:sz w:val="22"/>
        </w:rPr>
        <w:t xml:space="preserve"> sloužící</w:t>
      </w:r>
      <w:r w:rsidR="00CC027A" w:rsidRPr="00E95E8B">
        <w:rPr>
          <w:rFonts w:asciiTheme="minorHAnsi" w:hAnsiTheme="minorHAnsi" w:cstheme="minorHAnsi"/>
          <w:sz w:val="22"/>
        </w:rPr>
        <w:t>ch</w:t>
      </w:r>
      <w:r w:rsidRPr="00E95E8B">
        <w:rPr>
          <w:rFonts w:asciiTheme="minorHAnsi" w:hAnsiTheme="minorHAnsi" w:cstheme="minorHAnsi"/>
          <w:sz w:val="22"/>
        </w:rPr>
        <w:t xml:space="preserve"> potřebám veřejnosti.</w:t>
      </w:r>
    </w:p>
    <w:p w14:paraId="023D6221" w14:textId="77777777" w:rsidR="00B564BF" w:rsidRPr="00E95E8B" w:rsidRDefault="00B564BF" w:rsidP="00B564BF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EA4A7B" w14:textId="77777777" w:rsidR="0018407C" w:rsidRPr="00E95E8B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E8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23816E5" w14:textId="34CC25C8" w:rsidR="0018407C" w:rsidRPr="00E95E8B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E8B">
        <w:rPr>
          <w:rFonts w:asciiTheme="minorHAnsi" w:hAnsiTheme="minorHAnsi" w:cstheme="minorHAnsi"/>
          <w:b/>
          <w:sz w:val="22"/>
          <w:szCs w:val="22"/>
        </w:rPr>
        <w:t>Pravidla pro pohyb psů na veřejn</w:t>
      </w:r>
      <w:r w:rsidR="00841C2C">
        <w:rPr>
          <w:rFonts w:asciiTheme="minorHAnsi" w:hAnsiTheme="minorHAnsi" w:cstheme="minorHAnsi"/>
          <w:b/>
          <w:sz w:val="22"/>
          <w:szCs w:val="22"/>
        </w:rPr>
        <w:t>ých</w:t>
      </w:r>
      <w:r w:rsidRPr="00E95E8B">
        <w:rPr>
          <w:rFonts w:asciiTheme="minorHAnsi" w:hAnsiTheme="minorHAnsi" w:cstheme="minorHAnsi"/>
          <w:b/>
          <w:sz w:val="22"/>
          <w:szCs w:val="22"/>
        </w:rPr>
        <w:t xml:space="preserve"> prostranství</w:t>
      </w:r>
      <w:r w:rsidR="00841C2C">
        <w:rPr>
          <w:rFonts w:asciiTheme="minorHAnsi" w:hAnsiTheme="minorHAnsi" w:cstheme="minorHAnsi"/>
          <w:b/>
          <w:sz w:val="22"/>
          <w:szCs w:val="22"/>
        </w:rPr>
        <w:t>ch</w:t>
      </w:r>
    </w:p>
    <w:p w14:paraId="65B634C2" w14:textId="77777777" w:rsidR="0053051C" w:rsidRDefault="0018407C" w:rsidP="00B564BF">
      <w:pPr>
        <w:pStyle w:val="Seznamoslovan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95E8B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="0053051C">
        <w:rPr>
          <w:rFonts w:asciiTheme="minorHAnsi" w:hAnsiTheme="minorHAnsi" w:cstheme="minorHAnsi"/>
          <w:sz w:val="22"/>
          <w:szCs w:val="22"/>
        </w:rPr>
        <w:t xml:space="preserve"> města:</w:t>
      </w:r>
      <w:r w:rsidR="00BC1C5E" w:rsidRPr="00E95E8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B656C" w:rsidRPr="00E95E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3E4E9A" w14:textId="77777777" w:rsidR="0067188B" w:rsidRPr="0067188B" w:rsidRDefault="0067188B" w:rsidP="0053051C">
      <w:pPr>
        <w:pStyle w:val="Seznamoslovan"/>
        <w:numPr>
          <w:ilvl w:val="2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00B05">
        <w:rPr>
          <w:rFonts w:asciiTheme="minorHAnsi" w:hAnsiTheme="minorHAnsi" w:cstheme="minorHAnsi"/>
          <w:sz w:val="22"/>
          <w:szCs w:val="22"/>
        </w:rPr>
        <w:t xml:space="preserve">a veřejných prostranstvích </w:t>
      </w:r>
      <w:r w:rsidR="001B656C" w:rsidRPr="00E95E8B">
        <w:rPr>
          <w:rFonts w:asciiTheme="minorHAnsi" w:hAnsiTheme="minorHAnsi" w:cstheme="minorHAnsi"/>
          <w:sz w:val="22"/>
          <w:szCs w:val="22"/>
        </w:rPr>
        <w:t>v intravilánu města</w:t>
      </w:r>
      <w:r w:rsidR="0018407C" w:rsidRPr="00E95E8B">
        <w:rPr>
          <w:rFonts w:asciiTheme="minorHAnsi" w:hAnsiTheme="minorHAnsi" w:cstheme="minorHAnsi"/>
          <w:sz w:val="22"/>
          <w:szCs w:val="22"/>
        </w:rPr>
        <w:t xml:space="preserve"> je možný pohyb psů pouze</w:t>
      </w:r>
      <w:r w:rsidR="0018407C" w:rsidRPr="00E95E8B">
        <w:rPr>
          <w:rFonts w:asciiTheme="minorHAnsi" w:hAnsiTheme="minorHAnsi" w:cstheme="minorHAnsi"/>
          <w:iCs/>
          <w:sz w:val="22"/>
          <w:szCs w:val="22"/>
        </w:rPr>
        <w:t xml:space="preserve"> na vodítku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7CD3213A" w14:textId="35AEBC89" w:rsidR="0018407C" w:rsidRPr="00DD41B0" w:rsidRDefault="0067188B" w:rsidP="0053051C">
      <w:pPr>
        <w:pStyle w:val="Seznamoslovan"/>
        <w:numPr>
          <w:ilvl w:val="2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D41B0">
        <w:rPr>
          <w:rFonts w:asciiTheme="minorHAnsi" w:hAnsiTheme="minorHAnsi" w:cstheme="minorHAnsi"/>
          <w:iCs/>
          <w:sz w:val="22"/>
          <w:szCs w:val="22"/>
        </w:rPr>
        <w:t xml:space="preserve">na veřejných </w:t>
      </w:r>
      <w:r w:rsidR="00B9643D" w:rsidRPr="00DD41B0">
        <w:rPr>
          <w:rFonts w:asciiTheme="minorHAnsi" w:hAnsiTheme="minorHAnsi" w:cstheme="minorHAnsi"/>
          <w:iCs/>
          <w:sz w:val="22"/>
          <w:szCs w:val="22"/>
        </w:rPr>
        <w:t>prostranstvích ve městě vyznačených v</w:t>
      </w:r>
      <w:r w:rsidR="00457DC0" w:rsidRPr="00DD41B0">
        <w:rPr>
          <w:rFonts w:asciiTheme="minorHAnsi" w:hAnsiTheme="minorHAnsi" w:cstheme="minorHAnsi"/>
          <w:iCs/>
          <w:sz w:val="22"/>
          <w:szCs w:val="22"/>
        </w:rPr>
        <w:t> </w:t>
      </w:r>
      <w:r w:rsidR="00B9643D" w:rsidRPr="00DD41B0">
        <w:rPr>
          <w:rFonts w:asciiTheme="minorHAnsi" w:hAnsiTheme="minorHAnsi" w:cstheme="minorHAnsi"/>
          <w:iCs/>
          <w:sz w:val="22"/>
          <w:szCs w:val="22"/>
        </w:rPr>
        <w:t>příloze</w:t>
      </w:r>
      <w:r w:rsidR="00457DC0" w:rsidRPr="00DD41B0">
        <w:rPr>
          <w:rFonts w:asciiTheme="minorHAnsi" w:hAnsiTheme="minorHAnsi" w:cstheme="minorHAnsi"/>
          <w:iCs/>
          <w:sz w:val="22"/>
          <w:szCs w:val="22"/>
        </w:rPr>
        <w:t xml:space="preserve"> č. 1</w:t>
      </w:r>
      <w:r w:rsidR="00B9643D" w:rsidRPr="00DD41B0">
        <w:rPr>
          <w:rFonts w:asciiTheme="minorHAnsi" w:hAnsiTheme="minorHAnsi" w:cstheme="minorHAnsi"/>
          <w:iCs/>
          <w:sz w:val="22"/>
          <w:szCs w:val="22"/>
        </w:rPr>
        <w:t>, která je nedílnou součástí této obe</w:t>
      </w:r>
      <w:r w:rsidR="00457DC0" w:rsidRPr="00DD41B0">
        <w:rPr>
          <w:rFonts w:asciiTheme="minorHAnsi" w:hAnsiTheme="minorHAnsi" w:cstheme="minorHAnsi"/>
          <w:iCs/>
          <w:sz w:val="22"/>
          <w:szCs w:val="22"/>
        </w:rPr>
        <w:t>c</w:t>
      </w:r>
      <w:r w:rsidR="00B9643D" w:rsidRPr="00DD41B0">
        <w:rPr>
          <w:rFonts w:asciiTheme="minorHAnsi" w:hAnsiTheme="minorHAnsi" w:cstheme="minorHAnsi"/>
          <w:iCs/>
          <w:sz w:val="22"/>
          <w:szCs w:val="22"/>
        </w:rPr>
        <w:t>ně závazné vyhlášky</w:t>
      </w:r>
      <w:r w:rsidR="00FF4AF6" w:rsidRPr="00DD41B0">
        <w:rPr>
          <w:rFonts w:asciiTheme="minorHAnsi" w:hAnsiTheme="minorHAnsi" w:cstheme="minorHAnsi"/>
          <w:iCs/>
          <w:sz w:val="22"/>
          <w:szCs w:val="22"/>
        </w:rPr>
        <w:t>, je možný volný pohyb psů.</w:t>
      </w:r>
      <w:r w:rsidR="00F625C7" w:rsidRPr="00DD41B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7D8B8D2" w14:textId="13C0F543" w:rsidR="00B91741" w:rsidRPr="00DD41B0" w:rsidRDefault="00B91741" w:rsidP="00D62CCD">
      <w:pPr>
        <w:pStyle w:val="Seznamoslovan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41B0">
        <w:rPr>
          <w:rFonts w:asciiTheme="minorHAnsi" w:hAnsiTheme="minorHAnsi" w:cstheme="minorHAnsi"/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DD41B0">
        <w:rPr>
          <w:rStyle w:val="Znakapoznpodarou"/>
          <w:sz w:val="22"/>
          <w:szCs w:val="22"/>
        </w:rPr>
        <w:footnoteReference w:id="2"/>
      </w:r>
      <w:r w:rsidRPr="00DD41B0">
        <w:t>.</w:t>
      </w:r>
    </w:p>
    <w:p w14:paraId="19520962" w14:textId="01812122" w:rsidR="00841C2C" w:rsidRPr="00DD41B0" w:rsidRDefault="00841C2C" w:rsidP="00B564BF">
      <w:pPr>
        <w:pStyle w:val="Seznamoslovan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41B0">
        <w:rPr>
          <w:rFonts w:asciiTheme="minorHAnsi" w:hAnsiTheme="minorHAnsi" w:cstheme="minorHAnsi"/>
          <w:sz w:val="22"/>
          <w:szCs w:val="22"/>
        </w:rPr>
        <w:t>Znečištění veřejného prostranství psími výkaly nebo jejich neodstranění upravuje</w:t>
      </w:r>
      <w:r w:rsidR="007D11A8" w:rsidRPr="00DD41B0">
        <w:rPr>
          <w:rFonts w:asciiTheme="minorHAnsi" w:hAnsiTheme="minorHAnsi" w:cstheme="minorHAnsi"/>
          <w:sz w:val="22"/>
          <w:szCs w:val="22"/>
        </w:rPr>
        <w:t xml:space="preserve"> zákon</w:t>
      </w:r>
      <w:r w:rsidR="007D11A8" w:rsidRPr="00DD41B0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7D11A8" w:rsidRPr="00DD41B0">
        <w:rPr>
          <w:rFonts w:asciiTheme="minorHAnsi" w:hAnsiTheme="minorHAnsi" w:cstheme="minorHAnsi"/>
          <w:sz w:val="22"/>
          <w:szCs w:val="22"/>
        </w:rPr>
        <w:t>.</w:t>
      </w:r>
    </w:p>
    <w:p w14:paraId="4BFA0BDD" w14:textId="0258818E" w:rsidR="000D7E26" w:rsidRPr="00DD41B0" w:rsidRDefault="000D7E26" w:rsidP="00B564BF">
      <w:pPr>
        <w:pStyle w:val="Seznamoslovan"/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41B0">
        <w:rPr>
          <w:rFonts w:asciiTheme="minorHAnsi" w:hAnsiTheme="minorHAnsi" w:cstheme="minorHAnsi"/>
          <w:sz w:val="22"/>
          <w:szCs w:val="22"/>
        </w:rPr>
        <w:t>Další povinnosti chovatelů jsou upraveny též</w:t>
      </w:r>
      <w:r w:rsidRPr="00DD41B0">
        <w:rPr>
          <w:sz w:val="22"/>
          <w:szCs w:val="22"/>
        </w:rPr>
        <w:t xml:space="preserve"> </w:t>
      </w:r>
      <w:r w:rsidRPr="00DD41B0">
        <w:rPr>
          <w:rFonts w:asciiTheme="minorHAnsi" w:hAnsiTheme="minorHAnsi" w:cstheme="minorHAnsi"/>
          <w:sz w:val="22"/>
          <w:szCs w:val="22"/>
        </w:rPr>
        <w:t>zákony</w:t>
      </w:r>
      <w:r w:rsidRPr="00DD41B0">
        <w:rPr>
          <w:rStyle w:val="Znakapoznpodarou"/>
          <w:sz w:val="22"/>
          <w:szCs w:val="22"/>
        </w:rPr>
        <w:footnoteReference w:id="4"/>
      </w:r>
      <w:r w:rsidRPr="00DD41B0">
        <w:rPr>
          <w:rStyle w:val="Znakapoznpodarou"/>
          <w:vertAlign w:val="baseline"/>
        </w:rPr>
        <w:t>.</w:t>
      </w:r>
    </w:p>
    <w:p w14:paraId="277DC67D" w14:textId="77777777" w:rsidR="00135539" w:rsidRDefault="00135539" w:rsidP="0018407C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629DFA" w14:textId="77777777" w:rsidR="000879F5" w:rsidRDefault="000879F5" w:rsidP="0018407C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B592D8" w14:textId="77777777" w:rsidR="000879F5" w:rsidRDefault="000879F5" w:rsidP="0018407C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477AE3" w14:textId="77777777" w:rsidR="000879F5" w:rsidRPr="00E95E8B" w:rsidRDefault="000879F5" w:rsidP="0018407C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3481AE" w14:textId="77777777" w:rsidR="0018407C" w:rsidRPr="00DD41B0" w:rsidRDefault="0018407C" w:rsidP="00D35966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41B0">
        <w:rPr>
          <w:rFonts w:asciiTheme="minorHAnsi" w:hAnsiTheme="minorHAnsi" w:cstheme="minorHAnsi"/>
          <w:b/>
          <w:sz w:val="22"/>
          <w:szCs w:val="22"/>
        </w:rPr>
        <w:lastRenderedPageBreak/>
        <w:t>Čl. 3</w:t>
      </w:r>
    </w:p>
    <w:p w14:paraId="6765CFA7" w14:textId="77777777" w:rsidR="00D35966" w:rsidRPr="00DD41B0" w:rsidRDefault="00D35966" w:rsidP="00D35966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4079339"/>
      <w:r w:rsidRPr="00DD41B0">
        <w:rPr>
          <w:rFonts w:asciiTheme="minorHAnsi" w:hAnsiTheme="minorHAnsi" w:cstheme="minorHAnsi"/>
          <w:b/>
          <w:sz w:val="22"/>
          <w:szCs w:val="22"/>
        </w:rPr>
        <w:t>Vymezení prostor pro volné pobíhání psů</w:t>
      </w:r>
    </w:p>
    <w:bookmarkEnd w:id="0"/>
    <w:p w14:paraId="0E3D9B90" w14:textId="61EE9757" w:rsidR="00D35966" w:rsidRPr="00DD41B0" w:rsidRDefault="00D35966" w:rsidP="00D35966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Volné pobíhání psů, které je možné pouze pod neustálým dohledem a přímým vlivem osoby doprovázející psa, je možné na ostatních veřejných prostranstvích neuvedených v čl. </w:t>
      </w:r>
      <w:r w:rsidR="002F5C13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odst. 1 této vyhlášky (avšak jen tehdy, není-li na nich takové volné pobíhání zakázáno zákonem)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5"/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1F11F054" w14:textId="77777777" w:rsidR="00D35966" w:rsidRPr="00DD41B0" w:rsidRDefault="00D35966" w:rsidP="0018407C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887A8A" w14:textId="060E26D6" w:rsidR="00436CA8" w:rsidRPr="00DD41B0" w:rsidRDefault="00436CA8" w:rsidP="00436CA8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41B0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5824C677" w14:textId="77777777" w:rsidR="00436CA8" w:rsidRPr="00DD41B0" w:rsidRDefault="00436CA8" w:rsidP="00436CA8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41B0">
        <w:rPr>
          <w:rFonts w:asciiTheme="minorHAnsi" w:hAnsiTheme="minorHAnsi" w:cstheme="minorHAnsi"/>
          <w:b/>
          <w:sz w:val="22"/>
          <w:szCs w:val="22"/>
        </w:rPr>
        <w:t>Výjimky</w:t>
      </w:r>
    </w:p>
    <w:p w14:paraId="1A50554A" w14:textId="0603C600" w:rsidR="00436CA8" w:rsidRPr="00DD41B0" w:rsidRDefault="00436CA8" w:rsidP="00436CA8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Pravidla uvedená v čl. </w:t>
      </w:r>
      <w:r w:rsidR="00E96B80"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odst. 1 </w:t>
      </w:r>
      <w:r w:rsidR="00427017"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písm. a) 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této vyhlášky se nevztahují na psy: </w:t>
      </w:r>
    </w:p>
    <w:p w14:paraId="16E4AFC8" w14:textId="6CCCD005" w:rsidR="00436CA8" w:rsidRPr="00DD41B0" w:rsidRDefault="00436CA8" w:rsidP="00A131E3">
      <w:pPr>
        <w:pStyle w:val="Default"/>
        <w:numPr>
          <w:ilvl w:val="0"/>
          <w:numId w:val="10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při plnění pracovních nebo služebních úkolů podle zvláštního zákona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6"/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</w:p>
    <w:p w14:paraId="5E385276" w14:textId="7B38DBD9" w:rsidR="00436CA8" w:rsidRPr="00DD41B0" w:rsidRDefault="00436CA8" w:rsidP="00A131E3">
      <w:pPr>
        <w:pStyle w:val="Default"/>
        <w:numPr>
          <w:ilvl w:val="0"/>
          <w:numId w:val="10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záchranářské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7"/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</w:p>
    <w:p w14:paraId="31C06BA9" w14:textId="4F570F2A" w:rsidR="00436CA8" w:rsidRPr="00DD41B0" w:rsidRDefault="00436CA8" w:rsidP="00A131E3">
      <w:pPr>
        <w:pStyle w:val="Default"/>
        <w:numPr>
          <w:ilvl w:val="0"/>
          <w:numId w:val="10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vycvičené jako průvodci zdravotně postižených osob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8"/>
      </w:r>
      <w:r w:rsidR="00E96B80"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3DEEF05C" w14:textId="59ED977F" w:rsidR="00436CA8" w:rsidRPr="00DD41B0" w:rsidRDefault="00436CA8" w:rsidP="00A131E3">
      <w:pPr>
        <w:pStyle w:val="Default"/>
        <w:numPr>
          <w:ilvl w:val="0"/>
          <w:numId w:val="10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lovecké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9"/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při výkonu práva myslivosti ve smyslu zvláštních právních předpisů, </w:t>
      </w:r>
    </w:p>
    <w:p w14:paraId="1287DB95" w14:textId="0AD9C9CB" w:rsidR="00436CA8" w:rsidRPr="00DD41B0" w:rsidRDefault="00436CA8" w:rsidP="00A131E3">
      <w:pPr>
        <w:pStyle w:val="Default"/>
        <w:numPr>
          <w:ilvl w:val="0"/>
          <w:numId w:val="10"/>
        </w:numPr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>v dalších případech, kdy tak stanoví nebo umožní zákon</w:t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  <w:vertAlign w:val="superscript"/>
        </w:rPr>
        <w:footnoteReference w:id="10"/>
      </w:r>
      <w:r w:rsidRPr="00DD41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65488ABC" w14:textId="77777777" w:rsidR="00436CA8" w:rsidRPr="000879F5" w:rsidRDefault="00436CA8" w:rsidP="00436CA8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5134A8" w14:textId="5503681A" w:rsidR="00934CA0" w:rsidRPr="000879F5" w:rsidRDefault="00934CA0" w:rsidP="00934CA0">
      <w:pPr>
        <w:pStyle w:val="Seznamoslovan"/>
        <w:suppressAutoHyphens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9F5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3C5FA2A3" w14:textId="77777777" w:rsidR="0018407C" w:rsidRPr="000879F5" w:rsidRDefault="0018407C" w:rsidP="0018407C">
      <w:pPr>
        <w:jc w:val="center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b/>
          <w:sz w:val="22"/>
        </w:rPr>
        <w:t>Čistota veřejných prostranství</w:t>
      </w:r>
    </w:p>
    <w:p w14:paraId="3BEF2A6C" w14:textId="77777777" w:rsidR="0018407C" w:rsidRPr="000879F5" w:rsidRDefault="0018407C" w:rsidP="00B564BF">
      <w:pPr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Každý je povinen počínat si tak, aby nezpůsobil znečištění veřejných prostranství.</w:t>
      </w:r>
    </w:p>
    <w:p w14:paraId="613B3797" w14:textId="23CB883B" w:rsidR="0018407C" w:rsidRPr="000879F5" w:rsidRDefault="0018407C" w:rsidP="00B564BF">
      <w:pPr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Kdo způsobí zne</w:t>
      </w:r>
      <w:r w:rsidR="00BC1C5E" w:rsidRPr="000879F5">
        <w:rPr>
          <w:rFonts w:asciiTheme="minorHAnsi" w:hAnsiTheme="minorHAnsi" w:cstheme="minorHAnsi"/>
          <w:sz w:val="22"/>
        </w:rPr>
        <w:t xml:space="preserve">čištění veřejného prostranství, </w:t>
      </w:r>
      <w:r w:rsidRPr="000879F5">
        <w:rPr>
          <w:rFonts w:asciiTheme="minorHAnsi" w:hAnsiTheme="minorHAnsi" w:cstheme="minorHAnsi"/>
          <w:sz w:val="22"/>
        </w:rPr>
        <w:t>je povinen znečištění neprodleně odstranit</w:t>
      </w:r>
      <w:r w:rsidR="000879F5" w:rsidRPr="000879F5">
        <w:rPr>
          <w:rFonts w:asciiTheme="minorHAnsi" w:hAnsiTheme="minorHAnsi" w:cstheme="minorHAnsi"/>
          <w:sz w:val="22"/>
        </w:rPr>
        <w:t>.</w:t>
      </w:r>
    </w:p>
    <w:p w14:paraId="7A241640" w14:textId="77777777" w:rsidR="00B564BF" w:rsidRPr="000879F5" w:rsidRDefault="00B564BF" w:rsidP="0018407C">
      <w:pPr>
        <w:pStyle w:val="Zkladntext"/>
        <w:spacing w:after="0" w:line="312" w:lineRule="auto"/>
        <w:rPr>
          <w:rFonts w:asciiTheme="minorHAnsi" w:hAnsiTheme="minorHAnsi" w:cstheme="minorHAnsi"/>
          <w:noProof/>
          <w:sz w:val="22"/>
          <w:szCs w:val="22"/>
        </w:rPr>
      </w:pPr>
    </w:p>
    <w:p w14:paraId="55768245" w14:textId="49E75714" w:rsidR="0018407C" w:rsidRPr="000879F5" w:rsidRDefault="00323DED" w:rsidP="0018407C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0879F5">
        <w:rPr>
          <w:rFonts w:asciiTheme="minorHAnsi" w:hAnsiTheme="minorHAnsi" w:cstheme="minorHAnsi"/>
          <w:b/>
          <w:sz w:val="22"/>
        </w:rPr>
        <w:t xml:space="preserve">Čl. </w:t>
      </w:r>
      <w:r w:rsidR="00C347BA" w:rsidRPr="000879F5">
        <w:rPr>
          <w:rFonts w:asciiTheme="minorHAnsi" w:hAnsiTheme="minorHAnsi" w:cstheme="minorHAnsi"/>
          <w:b/>
          <w:sz w:val="22"/>
        </w:rPr>
        <w:t>6</w:t>
      </w:r>
    </w:p>
    <w:p w14:paraId="3E7075FF" w14:textId="77777777" w:rsidR="0018407C" w:rsidRPr="000879F5" w:rsidRDefault="0018407C" w:rsidP="0018407C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0879F5">
        <w:rPr>
          <w:rFonts w:asciiTheme="minorHAnsi" w:hAnsiTheme="minorHAnsi" w:cstheme="minorHAnsi"/>
          <w:b/>
          <w:sz w:val="22"/>
        </w:rPr>
        <w:t>Ochrana veřejné zeleně</w:t>
      </w:r>
    </w:p>
    <w:p w14:paraId="7B6B84CF" w14:textId="77777777" w:rsidR="0018407C" w:rsidRPr="000879F5" w:rsidRDefault="0018407C" w:rsidP="00B564BF">
      <w:pPr>
        <w:numPr>
          <w:ilvl w:val="0"/>
          <w:numId w:val="5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Každý je povinen počínat si tak, aby nezpůsobil znečištění či poškození veřejné zeleně.</w:t>
      </w:r>
    </w:p>
    <w:p w14:paraId="66D2FCD9" w14:textId="36963064" w:rsidR="0018407C" w:rsidRPr="000879F5" w:rsidRDefault="0018407C" w:rsidP="00B564BF">
      <w:pPr>
        <w:numPr>
          <w:ilvl w:val="0"/>
          <w:numId w:val="5"/>
        </w:numPr>
        <w:spacing w:after="0"/>
        <w:ind w:left="426" w:hanging="426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Na plochách veřejné zeleně</w:t>
      </w:r>
      <w:r w:rsidR="00344B42" w:rsidRPr="000879F5">
        <w:rPr>
          <w:rFonts w:asciiTheme="minorHAnsi" w:hAnsiTheme="minorHAnsi" w:cstheme="minorHAnsi"/>
          <w:sz w:val="22"/>
        </w:rPr>
        <w:t xml:space="preserve"> ve města vyznačených v příloze č. 2</w:t>
      </w:r>
      <w:r w:rsidRPr="000879F5">
        <w:rPr>
          <w:rFonts w:asciiTheme="minorHAnsi" w:hAnsiTheme="minorHAnsi" w:cstheme="minorHAnsi"/>
          <w:sz w:val="22"/>
        </w:rPr>
        <w:t xml:space="preserve">, </w:t>
      </w:r>
      <w:r w:rsidR="00457DC0" w:rsidRPr="000879F5">
        <w:rPr>
          <w:rFonts w:asciiTheme="minorHAnsi" w:hAnsiTheme="minorHAnsi" w:cstheme="minorHAnsi"/>
          <w:iCs/>
          <w:sz w:val="22"/>
        </w:rPr>
        <w:t xml:space="preserve">která je nedílnou součástí této obecně závazné vyhlášky, </w:t>
      </w:r>
      <w:r w:rsidRPr="000879F5">
        <w:rPr>
          <w:rFonts w:asciiTheme="minorHAnsi" w:hAnsiTheme="minorHAnsi" w:cstheme="minorHAnsi"/>
          <w:sz w:val="22"/>
        </w:rPr>
        <w:t>je zakázáno:</w:t>
      </w:r>
    </w:p>
    <w:p w14:paraId="473AF037" w14:textId="77777777" w:rsidR="0018407C" w:rsidRPr="000879F5" w:rsidRDefault="0018407C" w:rsidP="00B564BF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vjíždět a parkovat dopravními prostředky,</w:t>
      </w:r>
    </w:p>
    <w:p w14:paraId="3B1E5096" w14:textId="77777777" w:rsidR="0018407C" w:rsidRPr="000879F5" w:rsidRDefault="0018407C" w:rsidP="00B564BF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vstupovat na květinové záhony a keřové výsadby,</w:t>
      </w:r>
    </w:p>
    <w:p w14:paraId="150665D5" w14:textId="77777777" w:rsidR="0018407C" w:rsidRPr="000879F5" w:rsidRDefault="00135539" w:rsidP="00B564BF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provádět neoprávněné</w:t>
      </w:r>
      <w:r w:rsidR="0018407C" w:rsidRPr="000879F5">
        <w:rPr>
          <w:rFonts w:asciiTheme="minorHAnsi" w:hAnsiTheme="minorHAnsi" w:cstheme="minorHAnsi"/>
          <w:sz w:val="22"/>
        </w:rPr>
        <w:t xml:space="preserve"> zásahy do zeleně,</w:t>
      </w:r>
    </w:p>
    <w:p w14:paraId="317D5FF7" w14:textId="0A6DAC73" w:rsidR="007052A0" w:rsidRPr="000879F5" w:rsidRDefault="00135539" w:rsidP="00B564BF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</w:rPr>
      </w:pPr>
      <w:r w:rsidRPr="000879F5">
        <w:rPr>
          <w:rFonts w:asciiTheme="minorHAnsi" w:hAnsiTheme="minorHAnsi" w:cstheme="minorHAnsi"/>
          <w:sz w:val="22"/>
        </w:rPr>
        <w:t>rozděláv</w:t>
      </w:r>
      <w:r w:rsidR="008B3D81" w:rsidRPr="000879F5">
        <w:rPr>
          <w:rFonts w:asciiTheme="minorHAnsi" w:hAnsiTheme="minorHAnsi" w:cstheme="minorHAnsi"/>
          <w:sz w:val="22"/>
        </w:rPr>
        <w:t xml:space="preserve">at </w:t>
      </w:r>
      <w:r w:rsidRPr="000879F5">
        <w:rPr>
          <w:rFonts w:asciiTheme="minorHAnsi" w:hAnsiTheme="minorHAnsi" w:cstheme="minorHAnsi"/>
          <w:sz w:val="22"/>
        </w:rPr>
        <w:t>oh</w:t>
      </w:r>
      <w:r w:rsidR="008B3D81" w:rsidRPr="000879F5">
        <w:rPr>
          <w:rFonts w:asciiTheme="minorHAnsi" w:hAnsiTheme="minorHAnsi" w:cstheme="minorHAnsi"/>
          <w:sz w:val="22"/>
        </w:rPr>
        <w:t>eň</w:t>
      </w:r>
      <w:r w:rsidRPr="000879F5">
        <w:rPr>
          <w:rFonts w:asciiTheme="minorHAnsi" w:hAnsiTheme="minorHAnsi" w:cstheme="minorHAnsi"/>
          <w:sz w:val="22"/>
        </w:rPr>
        <w:t>, stanov</w:t>
      </w:r>
      <w:r w:rsidR="008B3D81" w:rsidRPr="000879F5">
        <w:rPr>
          <w:rFonts w:asciiTheme="minorHAnsi" w:hAnsiTheme="minorHAnsi" w:cstheme="minorHAnsi"/>
          <w:sz w:val="22"/>
        </w:rPr>
        <w:t xml:space="preserve">at </w:t>
      </w:r>
      <w:r w:rsidRPr="000879F5">
        <w:rPr>
          <w:rFonts w:asciiTheme="minorHAnsi" w:hAnsiTheme="minorHAnsi" w:cstheme="minorHAnsi"/>
          <w:sz w:val="22"/>
        </w:rPr>
        <w:t>a</w:t>
      </w:r>
      <w:r w:rsidR="0018407C" w:rsidRPr="000879F5">
        <w:rPr>
          <w:rFonts w:asciiTheme="minorHAnsi" w:hAnsiTheme="minorHAnsi" w:cstheme="minorHAnsi"/>
          <w:sz w:val="22"/>
        </w:rPr>
        <w:t xml:space="preserve"> nocov</w:t>
      </w:r>
      <w:r w:rsidR="008B3D81" w:rsidRPr="000879F5">
        <w:rPr>
          <w:rFonts w:asciiTheme="minorHAnsi" w:hAnsiTheme="minorHAnsi" w:cstheme="minorHAnsi"/>
          <w:sz w:val="22"/>
        </w:rPr>
        <w:t>at</w:t>
      </w:r>
      <w:r w:rsidR="0018407C" w:rsidRPr="000879F5">
        <w:rPr>
          <w:rFonts w:asciiTheme="minorHAnsi" w:hAnsiTheme="minorHAnsi" w:cstheme="minorHAnsi"/>
          <w:sz w:val="22"/>
        </w:rPr>
        <w:t>.</w:t>
      </w:r>
    </w:p>
    <w:p w14:paraId="31D75A6D" w14:textId="77777777" w:rsidR="00E104C6" w:rsidRPr="000879F5" w:rsidRDefault="00E104C6" w:rsidP="0018407C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2DB4DD51" w14:textId="02B95A93" w:rsidR="0018407C" w:rsidRPr="000879F5" w:rsidRDefault="00323DED" w:rsidP="0018407C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0879F5">
        <w:rPr>
          <w:rFonts w:asciiTheme="minorHAnsi" w:hAnsiTheme="minorHAnsi" w:cstheme="minorHAnsi"/>
          <w:b/>
          <w:sz w:val="22"/>
        </w:rPr>
        <w:t xml:space="preserve">Čl. </w:t>
      </w:r>
      <w:r w:rsidR="00C347BA" w:rsidRPr="000879F5">
        <w:rPr>
          <w:rFonts w:asciiTheme="minorHAnsi" w:hAnsiTheme="minorHAnsi" w:cstheme="minorHAnsi"/>
          <w:b/>
          <w:sz w:val="22"/>
        </w:rPr>
        <w:t>7</w:t>
      </w:r>
    </w:p>
    <w:p w14:paraId="0E9B3E7A" w14:textId="77777777" w:rsidR="0018407C" w:rsidRPr="000879F5" w:rsidRDefault="00CC027A" w:rsidP="0018407C">
      <w:pPr>
        <w:pStyle w:val="Seznamoslovan"/>
        <w:suppressAutoHyphens/>
        <w:spacing w:after="0" w:line="312" w:lineRule="auto"/>
        <w:ind w:left="794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9F5">
        <w:rPr>
          <w:rFonts w:asciiTheme="minorHAnsi" w:hAnsiTheme="minorHAnsi" w:cstheme="minorHAnsi"/>
          <w:b/>
          <w:sz w:val="22"/>
          <w:szCs w:val="22"/>
        </w:rPr>
        <w:t>Pravidla k užívání zařízení města</w:t>
      </w:r>
      <w:r w:rsidR="0018407C" w:rsidRPr="000879F5">
        <w:rPr>
          <w:rFonts w:asciiTheme="minorHAnsi" w:hAnsiTheme="minorHAnsi" w:cstheme="minorHAnsi"/>
          <w:b/>
          <w:sz w:val="22"/>
          <w:szCs w:val="22"/>
        </w:rPr>
        <w:t xml:space="preserve"> sloužících potřebám veřejnost</w:t>
      </w:r>
      <w:r w:rsidR="00083CFB" w:rsidRPr="000879F5">
        <w:rPr>
          <w:rFonts w:asciiTheme="minorHAnsi" w:hAnsiTheme="minorHAnsi" w:cstheme="minorHAnsi"/>
          <w:b/>
          <w:sz w:val="22"/>
          <w:szCs w:val="22"/>
        </w:rPr>
        <w:t>i</w:t>
      </w:r>
    </w:p>
    <w:p w14:paraId="74B87DD2" w14:textId="3ACB3B74" w:rsidR="0018407C" w:rsidRPr="000879F5" w:rsidRDefault="0018407C" w:rsidP="00B564BF">
      <w:pPr>
        <w:pStyle w:val="Seznamoslovan"/>
        <w:suppressAutoHyphens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879F5">
        <w:rPr>
          <w:rFonts w:asciiTheme="minorHAnsi" w:hAnsiTheme="minorHAnsi" w:cstheme="minorHAnsi"/>
          <w:iCs/>
          <w:sz w:val="22"/>
          <w:szCs w:val="22"/>
        </w:rPr>
        <w:t xml:space="preserve">Zakazuje se vstup </w:t>
      </w:r>
      <w:r w:rsidR="00CC027A" w:rsidRPr="000879F5">
        <w:rPr>
          <w:rFonts w:asciiTheme="minorHAnsi" w:hAnsiTheme="minorHAnsi" w:cstheme="minorHAnsi"/>
          <w:sz w:val="22"/>
          <w:szCs w:val="22"/>
        </w:rPr>
        <w:t xml:space="preserve"> se zvířaty do zařízení města</w:t>
      </w:r>
      <w:r w:rsidRPr="000879F5">
        <w:rPr>
          <w:rFonts w:asciiTheme="minorHAnsi" w:hAnsiTheme="minorHAnsi" w:cstheme="minorHAnsi"/>
          <w:sz w:val="22"/>
          <w:szCs w:val="22"/>
        </w:rPr>
        <w:t xml:space="preserve"> sloužící</w:t>
      </w:r>
      <w:r w:rsidR="00CC027A" w:rsidRPr="000879F5">
        <w:rPr>
          <w:rFonts w:asciiTheme="minorHAnsi" w:hAnsiTheme="minorHAnsi" w:cstheme="minorHAnsi"/>
          <w:sz w:val="22"/>
          <w:szCs w:val="22"/>
        </w:rPr>
        <w:t>ch</w:t>
      </w:r>
      <w:r w:rsidRPr="000879F5">
        <w:rPr>
          <w:rFonts w:asciiTheme="minorHAnsi" w:hAnsiTheme="minorHAnsi" w:cstheme="minorHAnsi"/>
          <w:sz w:val="22"/>
          <w:szCs w:val="22"/>
        </w:rPr>
        <w:t xml:space="preserve"> potřebám veřejnosti, která jsou označena nápisem: „</w:t>
      </w:r>
      <w:r w:rsidRPr="000879F5">
        <w:rPr>
          <w:rFonts w:asciiTheme="minorHAnsi" w:hAnsiTheme="minorHAnsi" w:cstheme="minorHAnsi"/>
          <w:b/>
          <w:smallCaps/>
          <w:sz w:val="22"/>
          <w:szCs w:val="22"/>
        </w:rPr>
        <w:t>zákaz vstupu se zvířaty“</w:t>
      </w:r>
      <w:r w:rsidRPr="000879F5">
        <w:rPr>
          <w:rFonts w:asciiTheme="minorHAnsi" w:hAnsiTheme="minorHAnsi" w:cstheme="minorHAnsi"/>
          <w:sz w:val="22"/>
          <w:szCs w:val="22"/>
        </w:rPr>
        <w:t>. Těmito zařízeními jsou  zejména objekty a budovy v majetku města (městský úřad,</w:t>
      </w:r>
      <w:r w:rsidR="00CC027A" w:rsidRPr="000879F5">
        <w:rPr>
          <w:rFonts w:asciiTheme="minorHAnsi" w:hAnsiTheme="minorHAnsi" w:cstheme="minorHAnsi"/>
          <w:sz w:val="22"/>
          <w:szCs w:val="22"/>
        </w:rPr>
        <w:t xml:space="preserve"> </w:t>
      </w:r>
      <w:r w:rsidR="00E104C6" w:rsidRPr="000879F5">
        <w:rPr>
          <w:rFonts w:asciiTheme="minorHAnsi" w:hAnsiTheme="minorHAnsi" w:cstheme="minorHAnsi"/>
          <w:sz w:val="22"/>
          <w:szCs w:val="22"/>
        </w:rPr>
        <w:t>společenský dům</w:t>
      </w:r>
      <w:r w:rsidRPr="000879F5">
        <w:rPr>
          <w:rFonts w:asciiTheme="minorHAnsi" w:hAnsiTheme="minorHAnsi" w:cstheme="minorHAnsi"/>
          <w:sz w:val="22"/>
          <w:szCs w:val="22"/>
        </w:rPr>
        <w:t>)</w:t>
      </w:r>
      <w:r w:rsidR="00A1562B" w:rsidRPr="000879F5">
        <w:rPr>
          <w:rFonts w:asciiTheme="minorHAnsi" w:hAnsiTheme="minorHAnsi" w:cstheme="minorHAnsi"/>
          <w:sz w:val="22"/>
          <w:szCs w:val="22"/>
        </w:rPr>
        <w:t xml:space="preserve"> a dále sportoviště, dětská hřiště, pískoviště. </w:t>
      </w:r>
    </w:p>
    <w:p w14:paraId="64BFE7A2" w14:textId="77777777" w:rsidR="00CC027A" w:rsidRPr="000879F5" w:rsidRDefault="00CC027A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2625EB" w14:textId="29FC3D46" w:rsidR="0018407C" w:rsidRPr="000879F5" w:rsidRDefault="007248D7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9F5">
        <w:rPr>
          <w:rFonts w:asciiTheme="minorHAnsi" w:hAnsiTheme="minorHAnsi" w:cstheme="minorHAnsi"/>
          <w:b/>
          <w:sz w:val="22"/>
          <w:szCs w:val="22"/>
        </w:rPr>
        <w:lastRenderedPageBreak/>
        <w:t>Č</w:t>
      </w:r>
      <w:r w:rsidR="00323DED" w:rsidRPr="000879F5">
        <w:rPr>
          <w:rFonts w:asciiTheme="minorHAnsi" w:hAnsiTheme="minorHAnsi" w:cstheme="minorHAnsi"/>
          <w:b/>
          <w:sz w:val="22"/>
          <w:szCs w:val="22"/>
        </w:rPr>
        <w:t xml:space="preserve">l. </w:t>
      </w:r>
      <w:r w:rsidR="00C347BA" w:rsidRPr="000879F5">
        <w:rPr>
          <w:rFonts w:asciiTheme="minorHAnsi" w:hAnsiTheme="minorHAnsi" w:cstheme="minorHAnsi"/>
          <w:b/>
          <w:sz w:val="22"/>
          <w:szCs w:val="22"/>
        </w:rPr>
        <w:t>8</w:t>
      </w:r>
    </w:p>
    <w:p w14:paraId="1F8969B6" w14:textId="77777777" w:rsidR="0018407C" w:rsidRPr="00E95E8B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E8B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75A92D93" w14:textId="3207978C" w:rsidR="0018407C" w:rsidRPr="000879F5" w:rsidRDefault="0018407C" w:rsidP="00485C1C">
      <w:pPr>
        <w:pStyle w:val="Seznamoslovan"/>
        <w:suppressAutoHyphens/>
        <w:spacing w:after="0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 w:rsidRPr="000879F5">
        <w:rPr>
          <w:rFonts w:asciiTheme="minorHAnsi" w:hAnsiTheme="minorHAnsi" w:cstheme="minorHAnsi"/>
          <w:iCs/>
          <w:sz w:val="22"/>
          <w:szCs w:val="22"/>
        </w:rPr>
        <w:t xml:space="preserve">Zrušuje se obecně závazná vyhláška </w:t>
      </w:r>
      <w:r w:rsidR="00485C1C" w:rsidRPr="000879F5">
        <w:rPr>
          <w:rFonts w:asciiTheme="minorHAnsi" w:hAnsiTheme="minorHAnsi" w:cstheme="minorHAnsi"/>
          <w:iCs/>
          <w:sz w:val="22"/>
          <w:szCs w:val="22"/>
        </w:rPr>
        <w:t>č. 1/2014,</w:t>
      </w:r>
      <w:r w:rsidR="000879F5" w:rsidRPr="000879F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85C1C" w:rsidRPr="000879F5">
        <w:rPr>
          <w:rFonts w:asciiTheme="minorHAnsi" w:hAnsiTheme="minorHAnsi" w:cstheme="minorHAnsi"/>
          <w:iCs/>
          <w:sz w:val="22"/>
          <w:szCs w:val="22"/>
        </w:rPr>
        <w:t>kterou se stanovují pravidla pro volný pohyb psů na veřejném prostranství ve městě Světlá nad Sázavou, ochrany veřejné zeleně a k užívání zařízení města sloužících potřebám veřejnosti.</w:t>
      </w:r>
    </w:p>
    <w:p w14:paraId="737F6992" w14:textId="77777777" w:rsidR="00485C1C" w:rsidRPr="000879F5" w:rsidRDefault="00485C1C" w:rsidP="00485C1C">
      <w:pPr>
        <w:pStyle w:val="Seznamoslovan"/>
        <w:suppressAutoHyphens/>
        <w:spacing w:after="0"/>
        <w:ind w:left="0" w:firstLine="0"/>
        <w:rPr>
          <w:rFonts w:asciiTheme="minorHAnsi" w:hAnsiTheme="minorHAnsi" w:cstheme="minorHAnsi"/>
          <w:iCs/>
          <w:sz w:val="22"/>
          <w:szCs w:val="22"/>
        </w:rPr>
      </w:pPr>
    </w:p>
    <w:p w14:paraId="76466506" w14:textId="77777777" w:rsidR="00B564BF" w:rsidRPr="000879F5" w:rsidRDefault="00B564BF" w:rsidP="00B564B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59E8481" w14:textId="046ED954" w:rsidR="0018407C" w:rsidRPr="000879F5" w:rsidRDefault="00323DED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9F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C347BA" w:rsidRPr="000879F5">
        <w:rPr>
          <w:rFonts w:asciiTheme="minorHAnsi" w:hAnsiTheme="minorHAnsi" w:cstheme="minorHAnsi"/>
          <w:b/>
          <w:sz w:val="22"/>
          <w:szCs w:val="22"/>
        </w:rPr>
        <w:t>9</w:t>
      </w:r>
    </w:p>
    <w:p w14:paraId="2D4DFCF1" w14:textId="77777777" w:rsidR="0018407C" w:rsidRPr="000879F5" w:rsidRDefault="0018407C" w:rsidP="0018407C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9F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23ED663F" w14:textId="4799B708" w:rsidR="0018407C" w:rsidRPr="000879F5" w:rsidRDefault="0018407C" w:rsidP="0018407C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879F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AD0437" w:rsidRPr="000879F5">
        <w:rPr>
          <w:rFonts w:asciiTheme="minorHAnsi" w:hAnsiTheme="minorHAnsi" w:cstheme="minorHAnsi"/>
          <w:sz w:val="22"/>
          <w:szCs w:val="22"/>
        </w:rPr>
        <w:t xml:space="preserve">počátkem </w:t>
      </w:r>
      <w:r w:rsidRPr="000879F5">
        <w:rPr>
          <w:rFonts w:asciiTheme="minorHAnsi" w:hAnsiTheme="minorHAnsi" w:cstheme="minorHAnsi"/>
          <w:sz w:val="22"/>
          <w:szCs w:val="22"/>
        </w:rPr>
        <w:t>patnác</w:t>
      </w:r>
      <w:r w:rsidR="00AD0437" w:rsidRPr="000879F5">
        <w:rPr>
          <w:rFonts w:asciiTheme="minorHAnsi" w:hAnsiTheme="minorHAnsi" w:cstheme="minorHAnsi"/>
          <w:sz w:val="22"/>
          <w:szCs w:val="22"/>
        </w:rPr>
        <w:t>tého</w:t>
      </w:r>
      <w:r w:rsidRPr="000879F5">
        <w:rPr>
          <w:rFonts w:asciiTheme="minorHAnsi" w:hAnsiTheme="minorHAnsi" w:cstheme="minorHAnsi"/>
          <w:sz w:val="22"/>
          <w:szCs w:val="22"/>
        </w:rPr>
        <w:t xml:space="preserve"> dne</w:t>
      </w:r>
      <w:r w:rsidR="00AD0437" w:rsidRPr="000879F5">
        <w:rPr>
          <w:rFonts w:asciiTheme="minorHAnsi" w:hAnsiTheme="minorHAnsi" w:cstheme="minorHAnsi"/>
          <w:sz w:val="22"/>
          <w:szCs w:val="22"/>
        </w:rPr>
        <w:t xml:space="preserve"> následujícího </w:t>
      </w:r>
      <w:r w:rsidRPr="000879F5">
        <w:rPr>
          <w:rFonts w:asciiTheme="minorHAnsi" w:hAnsiTheme="minorHAnsi" w:cstheme="minorHAnsi"/>
          <w:sz w:val="22"/>
          <w:szCs w:val="22"/>
        </w:rPr>
        <w:t>po dni vyhlášení.</w:t>
      </w:r>
    </w:p>
    <w:p w14:paraId="6578374E" w14:textId="77777777" w:rsidR="0018407C" w:rsidRPr="000879F5" w:rsidRDefault="0018407C" w:rsidP="0018407C">
      <w:pPr>
        <w:pStyle w:val="Zkladntext"/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4FEEA2EC" w14:textId="77777777" w:rsidR="0018407C" w:rsidRDefault="0018407C" w:rsidP="00323DED">
      <w:pPr>
        <w:pStyle w:val="Nadpis5"/>
        <w:numPr>
          <w:ilvl w:val="0"/>
          <w:numId w:val="0"/>
        </w:numPr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0879F5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6BFD0D60" w14:textId="77777777" w:rsidR="000879F5" w:rsidRDefault="000879F5" w:rsidP="000879F5">
      <w:pPr>
        <w:rPr>
          <w:lang w:eastAsia="ar-SA"/>
        </w:rPr>
      </w:pPr>
    </w:p>
    <w:p w14:paraId="511D1E1E" w14:textId="77777777" w:rsidR="000879F5" w:rsidRPr="000879F5" w:rsidRDefault="000879F5" w:rsidP="000879F5">
      <w:pPr>
        <w:rPr>
          <w:lang w:eastAsia="ar-SA"/>
        </w:rPr>
      </w:pPr>
    </w:p>
    <w:p w14:paraId="10ED0DAE" w14:textId="77777777" w:rsidR="00B564BF" w:rsidRPr="000879F5" w:rsidRDefault="00B564BF" w:rsidP="00B564BF">
      <w:pPr>
        <w:rPr>
          <w:rFonts w:asciiTheme="minorHAnsi" w:hAnsiTheme="minorHAnsi" w:cstheme="minorHAnsi"/>
          <w:sz w:val="22"/>
          <w:lang w:eastAsia="ar-SA"/>
        </w:rPr>
      </w:pPr>
    </w:p>
    <w:p w14:paraId="71328CCC" w14:textId="41065B91" w:rsidR="0018407C" w:rsidRPr="000879F5" w:rsidRDefault="00AD0437" w:rsidP="00B564BF">
      <w:pPr>
        <w:pStyle w:val="Zkladntext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Ing. Frant</w:t>
      </w:r>
      <w:r w:rsidR="00164472" w:rsidRPr="000879F5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>šek Aubrecht</w:t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5A7446" w:rsidRPr="000879F5">
        <w:rPr>
          <w:rFonts w:asciiTheme="minorHAnsi" w:hAnsiTheme="minorHAnsi" w:cstheme="minorHAnsi"/>
          <w:b/>
          <w:i/>
          <w:sz w:val="22"/>
          <w:szCs w:val="22"/>
        </w:rPr>
        <w:tab/>
        <w:t>Tomáš Rosecký</w:t>
      </w:r>
    </w:p>
    <w:p w14:paraId="3B505DFA" w14:textId="725EF24F" w:rsidR="00B564BF" w:rsidRPr="000879F5" w:rsidRDefault="00B564BF" w:rsidP="00B564BF">
      <w:pPr>
        <w:pStyle w:val="Zkladntext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starosta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  <w:t>místostarosta</w:t>
      </w:r>
    </w:p>
    <w:p w14:paraId="15322101" w14:textId="77777777" w:rsidR="0018407C" w:rsidRPr="00E95E8B" w:rsidRDefault="0018407C" w:rsidP="0018407C">
      <w:pPr>
        <w:pStyle w:val="Zkladntext"/>
        <w:spacing w:after="0" w:line="312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F28ED65" w14:textId="77777777" w:rsidR="00B564BF" w:rsidRPr="00E95E8B" w:rsidRDefault="00B564BF" w:rsidP="0018407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B564BF" w:rsidRPr="00E9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DCA9C" w14:textId="77777777" w:rsidR="002E03CB" w:rsidRDefault="002E03CB" w:rsidP="0018407C">
      <w:pPr>
        <w:spacing w:after="0"/>
      </w:pPr>
      <w:r>
        <w:separator/>
      </w:r>
    </w:p>
  </w:endnote>
  <w:endnote w:type="continuationSeparator" w:id="0">
    <w:p w14:paraId="5F09B66E" w14:textId="77777777" w:rsidR="002E03CB" w:rsidRDefault="002E03CB" w:rsidP="00184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8C58E" w14:textId="77777777" w:rsidR="002E03CB" w:rsidRDefault="002E03CB" w:rsidP="0018407C">
      <w:pPr>
        <w:spacing w:after="0"/>
      </w:pPr>
      <w:r>
        <w:separator/>
      </w:r>
    </w:p>
  </w:footnote>
  <w:footnote w:type="continuationSeparator" w:id="0">
    <w:p w14:paraId="04FBB328" w14:textId="77777777" w:rsidR="002E03CB" w:rsidRDefault="002E03CB" w:rsidP="0018407C">
      <w:pPr>
        <w:spacing w:after="0"/>
      </w:pPr>
      <w:r>
        <w:continuationSeparator/>
      </w:r>
    </w:p>
  </w:footnote>
  <w:footnote w:id="1">
    <w:p w14:paraId="67BD3036" w14:textId="77777777" w:rsidR="00BC1C5E" w:rsidRPr="00C02B90" w:rsidRDefault="00BC1C5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C02B9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02B90">
        <w:rPr>
          <w:rFonts w:asciiTheme="minorHAnsi" w:hAnsiTheme="minorHAnsi" w:cstheme="minorHAnsi"/>
          <w:sz w:val="16"/>
          <w:szCs w:val="16"/>
        </w:rPr>
        <w:t xml:space="preserve"> § 34 zákona č. 128/2000 Sb., o obcích (obecní zřízení), ve znění pozdějších předpisů.</w:t>
      </w:r>
    </w:p>
  </w:footnote>
  <w:footnote w:id="2">
    <w:p w14:paraId="775C419C" w14:textId="77777777" w:rsidR="00B91741" w:rsidRPr="00DD41B0" w:rsidRDefault="00B91741" w:rsidP="00B91741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DD41B0">
        <w:rPr>
          <w:rStyle w:val="Znakapoznpodarou"/>
          <w:rFonts w:asciiTheme="minorHAnsi" w:hAnsiTheme="minorHAnsi" w:cstheme="minorHAnsi"/>
          <w:color w:val="auto"/>
          <w:sz w:val="16"/>
          <w:szCs w:val="16"/>
        </w:rPr>
        <w:footnoteRef/>
      </w:r>
      <w:r w:rsidRPr="00DD41B0">
        <w:rPr>
          <w:rFonts w:asciiTheme="minorHAnsi" w:hAnsiTheme="minorHAnsi" w:cstheme="minorHAnsi"/>
          <w:color w:val="auto"/>
          <w:sz w:val="16"/>
          <w:szCs w:val="16"/>
        </w:rPr>
        <w:t xml:space="preserve"> takovou osobou se rozumí např. chovatel psa, jeho vlastník nebo jiná doprovázející osoba </w:t>
      </w:r>
    </w:p>
  </w:footnote>
  <w:footnote w:id="3">
    <w:p w14:paraId="3A78F9D8" w14:textId="67BAD2BC" w:rsidR="007D11A8" w:rsidRPr="00DD41B0" w:rsidRDefault="007D11A8" w:rsidP="007D11A8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DD41B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D41B0">
        <w:rPr>
          <w:rFonts w:asciiTheme="minorHAnsi" w:hAnsiTheme="minorHAnsi" w:cstheme="minorHAnsi"/>
          <w:sz w:val="16"/>
          <w:szCs w:val="16"/>
        </w:rPr>
        <w:t xml:space="preserve"> § 5 odst. 1 písm. f) zákona č. 251/2016 Sb., o některých přestupcích, ve znění pozdějších předpisů („</w:t>
      </w:r>
      <w:r w:rsidRPr="00DD41B0">
        <w:rPr>
          <w:rFonts w:asciiTheme="minorHAnsi" w:hAnsiTheme="minorHAnsi" w:cstheme="minorHAnsi"/>
          <w:i/>
          <w:iCs/>
          <w:sz w:val="16"/>
          <w:szCs w:val="16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DD41B0">
        <w:rPr>
          <w:rFonts w:asciiTheme="minorHAnsi" w:hAnsiTheme="minorHAnsi" w:cstheme="minorHAnsi"/>
          <w:sz w:val="16"/>
          <w:szCs w:val="16"/>
        </w:rPr>
        <w:t>“) a § 5 odst. 2 písm. b) zákona č. 251/2016 Sb., o některých přestupcích, ve znění pozdějších předpisů („</w:t>
      </w:r>
      <w:r w:rsidRPr="00DD41B0">
        <w:rPr>
          <w:rFonts w:asciiTheme="minorHAnsi" w:hAnsiTheme="minorHAnsi" w:cstheme="minorHAnsi"/>
          <w:i/>
          <w:iCs/>
          <w:sz w:val="16"/>
          <w:szCs w:val="16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DD41B0">
        <w:rPr>
          <w:rFonts w:asciiTheme="minorHAnsi" w:hAnsiTheme="minorHAnsi" w:cstheme="minorHAnsi"/>
          <w:sz w:val="16"/>
          <w:szCs w:val="16"/>
        </w:rPr>
        <w:t>“); § 5 odst. 3 zákona č. 251/2016 Sb., o některých přestupcích, ve znění pozdějších předpisů („Za přestupek lze uložit pokutu do 20 000 Kč, jde-li přestupek podle odstavce 1 písm. f) anebo odstavce 2 písm. b)“.</w:t>
      </w:r>
    </w:p>
  </w:footnote>
  <w:footnote w:id="4">
    <w:p w14:paraId="33EE930D" w14:textId="22BCF5C6" w:rsidR="000D7E26" w:rsidRPr="000D7E26" w:rsidRDefault="000D7E26" w:rsidP="000D7E2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DD41B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D41B0">
        <w:rPr>
          <w:rFonts w:asciiTheme="minorHAnsi" w:hAnsiTheme="minorHAnsi" w:cstheme="minorHAnsi"/>
          <w:sz w:val="16"/>
          <w:szCs w:val="16"/>
        </w:rPr>
        <w:t xml:space="preserve"> např. § 13 odst. 1 zákona č. 246/1992 Sb., na ochranu zvířat proti týrání, ve znění pozdějších předpisů: „</w:t>
      </w:r>
      <w:r w:rsidRPr="00DD41B0">
        <w:rPr>
          <w:rFonts w:asciiTheme="minorHAnsi" w:hAnsiTheme="minorHAnsi" w:cstheme="minorHAnsi"/>
          <w:i/>
          <w:iCs/>
          <w:sz w:val="16"/>
          <w:szCs w:val="16"/>
        </w:rPr>
        <w:t>Každý je povinen učinit opatření proti úniku zvířat.</w:t>
      </w:r>
      <w:r w:rsidRPr="00DD41B0">
        <w:rPr>
          <w:rFonts w:asciiTheme="minorHAnsi" w:hAnsiTheme="minorHAnsi" w:cstheme="minorHAnsi"/>
          <w:sz w:val="16"/>
          <w:szCs w:val="16"/>
        </w:rPr>
        <w:t>“ a § 27 odst. 2 písm. f) zákona na ochranu zvířat proti týrání: „</w:t>
      </w:r>
      <w:r w:rsidRPr="00DD41B0">
        <w:rPr>
          <w:rFonts w:asciiTheme="minorHAnsi" w:hAnsiTheme="minorHAnsi" w:cstheme="minorHAnsi"/>
          <w:i/>
          <w:iCs/>
          <w:sz w:val="16"/>
          <w:szCs w:val="16"/>
        </w:rPr>
        <w:t>Fyzická osoba se jako chovatel dopustí přestupku tím, že neučiní opatření proti úniku zvířat podle § 13 odst. 1.</w:t>
      </w:r>
      <w:r w:rsidRPr="00DD41B0">
        <w:rPr>
          <w:rFonts w:asciiTheme="minorHAnsi" w:hAnsiTheme="minorHAnsi" w:cstheme="minorHAnsi"/>
          <w:sz w:val="16"/>
          <w:szCs w:val="16"/>
        </w:rPr>
        <w:t>“, § 60 odst. 11 zákona č. 361/2000 Sb., o provozu na pozemních komunikacích a o změně některých zákonu (zákon o silničním provozu), ve znění pozdějších předpisů („</w:t>
      </w:r>
      <w:r w:rsidRPr="00DD41B0">
        <w:rPr>
          <w:rFonts w:asciiTheme="minorHAnsi" w:hAnsiTheme="minorHAnsi" w:cstheme="minorHAnsi"/>
          <w:i/>
          <w:iCs/>
          <w:sz w:val="16"/>
          <w:szCs w:val="16"/>
        </w:rPr>
        <w:t>Vlastník nebo držitel domácích zvířat je povinen zabránit pobíhání těchto zvířat po pozemní komunikaci.</w:t>
      </w:r>
      <w:r w:rsidRPr="00DD41B0">
        <w:rPr>
          <w:rFonts w:asciiTheme="minorHAnsi" w:hAnsiTheme="minorHAnsi" w:cstheme="minorHAnsi"/>
          <w:sz w:val="16"/>
          <w:szCs w:val="16"/>
        </w:rPr>
        <w:t>“)</w:t>
      </w:r>
    </w:p>
  </w:footnote>
  <w:footnote w:id="5">
    <w:p w14:paraId="6C859D01" w14:textId="77777777" w:rsidR="00D35966" w:rsidRPr="000879F5" w:rsidRDefault="00D35966" w:rsidP="00D35966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879F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879F5">
        <w:rPr>
          <w:rFonts w:asciiTheme="minorHAnsi" w:hAnsiTheme="minorHAnsi" w:cstheme="minorHAnsi"/>
          <w:sz w:val="16"/>
          <w:szCs w:val="16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</w:t>
      </w:r>
    </w:p>
  </w:footnote>
  <w:footnote w:id="6">
    <w:p w14:paraId="00FF94A9" w14:textId="77777777" w:rsidR="00436CA8" w:rsidRPr="000879F5" w:rsidRDefault="00436CA8" w:rsidP="00436CA8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879F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879F5">
        <w:rPr>
          <w:rFonts w:asciiTheme="minorHAnsi" w:hAnsiTheme="minorHAnsi" w:cstheme="minorHAnsi"/>
          <w:sz w:val="16"/>
          <w:szCs w:val="16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7">
    <w:p w14:paraId="67F6CD57" w14:textId="77777777" w:rsidR="00436CA8" w:rsidRPr="000879F5" w:rsidRDefault="00436CA8" w:rsidP="00436CA8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879F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879F5">
        <w:rPr>
          <w:rFonts w:asciiTheme="minorHAnsi" w:hAnsiTheme="minorHAnsi" w:cstheme="minorHAnsi"/>
          <w:sz w:val="16"/>
          <w:szCs w:val="16"/>
        </w:rPr>
        <w:t xml:space="preserve"> např. pokyn Generálního ředitele Hasičského záchranného sboru ČR č. 41/2012</w:t>
      </w:r>
    </w:p>
  </w:footnote>
  <w:footnote w:id="8">
    <w:p w14:paraId="02307A6C" w14:textId="77777777" w:rsidR="00436CA8" w:rsidRPr="000879F5" w:rsidRDefault="00436CA8" w:rsidP="00436CA8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0879F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879F5">
        <w:rPr>
          <w:rFonts w:asciiTheme="minorHAnsi" w:hAnsiTheme="minorHAnsi" w:cstheme="minorHAnsi"/>
          <w:sz w:val="16"/>
          <w:szCs w:val="16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9">
    <w:p w14:paraId="18D52AD3" w14:textId="77777777" w:rsidR="00436CA8" w:rsidRPr="000879F5" w:rsidRDefault="00436CA8" w:rsidP="00436CA8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0879F5">
        <w:rPr>
          <w:rStyle w:val="Znakapoznpodarou"/>
          <w:rFonts w:asciiTheme="minorHAnsi" w:hAnsiTheme="minorHAnsi" w:cstheme="minorHAnsi"/>
          <w:color w:val="auto"/>
          <w:sz w:val="16"/>
          <w:szCs w:val="16"/>
        </w:rPr>
        <w:footnoteRef/>
      </w:r>
      <w:r w:rsidRPr="000879F5">
        <w:rPr>
          <w:rFonts w:asciiTheme="minorHAnsi" w:hAnsiTheme="minorHAnsi" w:cstheme="minorHAnsi"/>
          <w:color w:val="auto"/>
          <w:sz w:val="16"/>
          <w:szCs w:val="16"/>
        </w:rPr>
        <w:t xml:space="preserve"> ustanovení § 44 odst. 1 zákona č. 449/2001 Sb., o myslivosti, ve znění pozdějších předpisů </w:t>
      </w:r>
    </w:p>
  </w:footnote>
  <w:footnote w:id="10">
    <w:p w14:paraId="44D88CDD" w14:textId="77777777" w:rsidR="00436CA8" w:rsidRDefault="00436CA8" w:rsidP="00436CA8">
      <w:pPr>
        <w:pStyle w:val="Textpoznpodarou"/>
      </w:pPr>
      <w:r w:rsidRPr="000879F5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879F5">
        <w:rPr>
          <w:rFonts w:asciiTheme="minorHAnsi" w:hAnsiTheme="minorHAnsi" w:cstheme="minorHAnsi"/>
          <w:sz w:val="16"/>
          <w:szCs w:val="16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FBA"/>
    <w:multiLevelType w:val="hybridMultilevel"/>
    <w:tmpl w:val="1BBA138C"/>
    <w:lvl w:ilvl="0" w:tplc="CF20899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0918"/>
    <w:multiLevelType w:val="hybridMultilevel"/>
    <w:tmpl w:val="D09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D633D"/>
    <w:multiLevelType w:val="hybridMultilevel"/>
    <w:tmpl w:val="D23CDD26"/>
    <w:lvl w:ilvl="0" w:tplc="69F2C21A">
      <w:start w:val="1"/>
      <w:numFmt w:val="decimal"/>
      <w:lvlText w:val="(%1)"/>
      <w:lvlJc w:val="left"/>
      <w:pPr>
        <w:ind w:left="757" w:hanging="360"/>
      </w:p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pStyle w:val="Nadpis5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53F51955"/>
    <w:multiLevelType w:val="hybridMultilevel"/>
    <w:tmpl w:val="FF202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3F1BB0"/>
    <w:multiLevelType w:val="hybridMultilevel"/>
    <w:tmpl w:val="C980DDDE"/>
    <w:lvl w:ilvl="0" w:tplc="69F2C2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E3DB1"/>
    <w:multiLevelType w:val="multilevel"/>
    <w:tmpl w:val="461AB6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572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160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68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391176">
    <w:abstractNumId w:val="7"/>
  </w:num>
  <w:num w:numId="5" w16cid:durableId="887450782">
    <w:abstractNumId w:val="8"/>
  </w:num>
  <w:num w:numId="6" w16cid:durableId="857280591">
    <w:abstractNumId w:val="2"/>
  </w:num>
  <w:num w:numId="7" w16cid:durableId="2074767223">
    <w:abstractNumId w:val="9"/>
  </w:num>
  <w:num w:numId="8" w16cid:durableId="139152788">
    <w:abstractNumId w:val="1"/>
  </w:num>
  <w:num w:numId="9" w16cid:durableId="1227567792">
    <w:abstractNumId w:val="6"/>
  </w:num>
  <w:num w:numId="10" w16cid:durableId="54668736">
    <w:abstractNumId w:val="5"/>
  </w:num>
  <w:num w:numId="11" w16cid:durableId="155235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DD"/>
    <w:rsid w:val="0003203A"/>
    <w:rsid w:val="00032512"/>
    <w:rsid w:val="00037176"/>
    <w:rsid w:val="000446A1"/>
    <w:rsid w:val="000623FD"/>
    <w:rsid w:val="00083CFB"/>
    <w:rsid w:val="000879F5"/>
    <w:rsid w:val="000A5A88"/>
    <w:rsid w:val="000D7E26"/>
    <w:rsid w:val="00135539"/>
    <w:rsid w:val="00136B8C"/>
    <w:rsid w:val="00164472"/>
    <w:rsid w:val="0018407C"/>
    <w:rsid w:val="001B656C"/>
    <w:rsid w:val="00230CF1"/>
    <w:rsid w:val="00260927"/>
    <w:rsid w:val="00275420"/>
    <w:rsid w:val="002A25BB"/>
    <w:rsid w:val="002A67AC"/>
    <w:rsid w:val="002E03CB"/>
    <w:rsid w:val="002F5C13"/>
    <w:rsid w:val="00300B05"/>
    <w:rsid w:val="003012EF"/>
    <w:rsid w:val="00323DED"/>
    <w:rsid w:val="00342D74"/>
    <w:rsid w:val="00344B42"/>
    <w:rsid w:val="00415EE8"/>
    <w:rsid w:val="00427017"/>
    <w:rsid w:val="00436CA8"/>
    <w:rsid w:val="00457DC0"/>
    <w:rsid w:val="00462673"/>
    <w:rsid w:val="00485C1C"/>
    <w:rsid w:val="004B6B66"/>
    <w:rsid w:val="004D6BC8"/>
    <w:rsid w:val="004E41B5"/>
    <w:rsid w:val="004E79BA"/>
    <w:rsid w:val="0051284B"/>
    <w:rsid w:val="0052788F"/>
    <w:rsid w:val="0053051C"/>
    <w:rsid w:val="005363D2"/>
    <w:rsid w:val="005410B8"/>
    <w:rsid w:val="00561862"/>
    <w:rsid w:val="00587DC5"/>
    <w:rsid w:val="00597B65"/>
    <w:rsid w:val="005A7446"/>
    <w:rsid w:val="005D4337"/>
    <w:rsid w:val="005F3EC9"/>
    <w:rsid w:val="00623219"/>
    <w:rsid w:val="006407AB"/>
    <w:rsid w:val="0067188B"/>
    <w:rsid w:val="007050A6"/>
    <w:rsid w:val="007052A0"/>
    <w:rsid w:val="00721653"/>
    <w:rsid w:val="007248D7"/>
    <w:rsid w:val="0073248C"/>
    <w:rsid w:val="007575DD"/>
    <w:rsid w:val="007864D9"/>
    <w:rsid w:val="007A46F1"/>
    <w:rsid w:val="007B0B3B"/>
    <w:rsid w:val="007D11A8"/>
    <w:rsid w:val="00815770"/>
    <w:rsid w:val="00821304"/>
    <w:rsid w:val="00841C2C"/>
    <w:rsid w:val="00872A34"/>
    <w:rsid w:val="008B0A69"/>
    <w:rsid w:val="008B2846"/>
    <w:rsid w:val="008B3D81"/>
    <w:rsid w:val="00917BB4"/>
    <w:rsid w:val="00934CA0"/>
    <w:rsid w:val="009849DD"/>
    <w:rsid w:val="009A1B36"/>
    <w:rsid w:val="009B63E2"/>
    <w:rsid w:val="00A131E3"/>
    <w:rsid w:val="00A1562B"/>
    <w:rsid w:val="00A64743"/>
    <w:rsid w:val="00A92356"/>
    <w:rsid w:val="00AD0437"/>
    <w:rsid w:val="00AF6C17"/>
    <w:rsid w:val="00B039B8"/>
    <w:rsid w:val="00B3327C"/>
    <w:rsid w:val="00B564BF"/>
    <w:rsid w:val="00B66389"/>
    <w:rsid w:val="00B7728F"/>
    <w:rsid w:val="00B91741"/>
    <w:rsid w:val="00B94F04"/>
    <w:rsid w:val="00B9643D"/>
    <w:rsid w:val="00BC1C5E"/>
    <w:rsid w:val="00BC7B36"/>
    <w:rsid w:val="00C02B90"/>
    <w:rsid w:val="00C07445"/>
    <w:rsid w:val="00C238DF"/>
    <w:rsid w:val="00C27BF0"/>
    <w:rsid w:val="00C347BA"/>
    <w:rsid w:val="00C868AD"/>
    <w:rsid w:val="00CB0304"/>
    <w:rsid w:val="00CC027A"/>
    <w:rsid w:val="00D35966"/>
    <w:rsid w:val="00D4696A"/>
    <w:rsid w:val="00D62CCD"/>
    <w:rsid w:val="00D75BDB"/>
    <w:rsid w:val="00D8472F"/>
    <w:rsid w:val="00D876F7"/>
    <w:rsid w:val="00DC3AC1"/>
    <w:rsid w:val="00DD27BF"/>
    <w:rsid w:val="00DD41B0"/>
    <w:rsid w:val="00E104C6"/>
    <w:rsid w:val="00E165C9"/>
    <w:rsid w:val="00E16E1C"/>
    <w:rsid w:val="00E35357"/>
    <w:rsid w:val="00E535BC"/>
    <w:rsid w:val="00E65E57"/>
    <w:rsid w:val="00E670E1"/>
    <w:rsid w:val="00E819DD"/>
    <w:rsid w:val="00E95E8B"/>
    <w:rsid w:val="00E96B80"/>
    <w:rsid w:val="00EA1615"/>
    <w:rsid w:val="00F31C90"/>
    <w:rsid w:val="00F47C97"/>
    <w:rsid w:val="00F625C7"/>
    <w:rsid w:val="00FB2218"/>
    <w:rsid w:val="00FD2058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F8D6F2"/>
  <w15:docId w15:val="{93D02361-BDF6-4929-AD8E-06297C3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07C"/>
    <w:pPr>
      <w:spacing w:line="240" w:lineRule="auto"/>
    </w:pPr>
    <w:rPr>
      <w:rFonts w:ascii="Arial" w:eastAsia="Calibri" w:hAnsi="Arial" w:cs="Times New Roman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407C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8407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407C"/>
    <w:pPr>
      <w:spacing w:after="0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8407C"/>
    <w:pPr>
      <w:spacing w:after="12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840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18407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18407C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paragrafu">
    <w:name w:val="Text paragrafu"/>
    <w:basedOn w:val="Normln"/>
    <w:rsid w:val="0018407C"/>
    <w:pPr>
      <w:suppressAutoHyphens/>
      <w:autoSpaceDE w:val="0"/>
      <w:spacing w:before="240" w:after="0"/>
      <w:ind w:firstLine="425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Znakapoznpodarou">
    <w:name w:val="footnote reference"/>
    <w:uiPriority w:val="99"/>
    <w:semiHidden/>
    <w:unhideWhenUsed/>
    <w:rsid w:val="001840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4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4B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9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2E62-BC24-45D8-BCA2-089329DE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Moučka</dc:creator>
  <cp:lastModifiedBy>Alena Cimrmanová</cp:lastModifiedBy>
  <cp:revision>3</cp:revision>
  <cp:lastPrinted>2024-04-15T11:11:00Z</cp:lastPrinted>
  <dcterms:created xsi:type="dcterms:W3CDTF">2024-04-29T08:07:00Z</dcterms:created>
  <dcterms:modified xsi:type="dcterms:W3CDTF">2024-04-29T08:13:00Z</dcterms:modified>
</cp:coreProperties>
</file>