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EC" w:rsidRDefault="006F21EC">
      <w:pPr>
        <w:jc w:val="center"/>
      </w:pPr>
      <w:r>
        <w:rPr>
          <w:b/>
          <w:sz w:val="40"/>
          <w:szCs w:val="40"/>
        </w:rPr>
        <w:t>M Ě S T O    Ž A T E C</w:t>
      </w:r>
    </w:p>
    <w:p w:rsidR="00AE46BA" w:rsidRDefault="00AE46BA">
      <w:pPr>
        <w:jc w:val="center"/>
        <w:rPr>
          <w:b/>
          <w:sz w:val="36"/>
          <w:szCs w:val="36"/>
        </w:rPr>
      </w:pPr>
    </w:p>
    <w:p w:rsidR="006F21EC" w:rsidRDefault="00AE46BA">
      <w:pPr>
        <w:jc w:val="center"/>
      </w:pPr>
      <w:r>
        <w:rPr>
          <w:b/>
          <w:sz w:val="36"/>
          <w:szCs w:val="36"/>
        </w:rPr>
        <w:t>ZASTUPITELSTVO MĚSTA ŽATEC</w:t>
      </w:r>
    </w:p>
    <w:p w:rsidR="006F21EC" w:rsidRDefault="006F21EC">
      <w:pPr>
        <w:jc w:val="center"/>
        <w:rPr>
          <w:b/>
          <w:sz w:val="32"/>
          <w:szCs w:val="32"/>
        </w:rPr>
      </w:pPr>
    </w:p>
    <w:p w:rsidR="006F21EC" w:rsidRDefault="006F21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vyhláška,</w:t>
      </w:r>
    </w:p>
    <w:p w:rsidR="00AE46BA" w:rsidRDefault="00AE46BA">
      <w:pPr>
        <w:jc w:val="center"/>
      </w:pPr>
    </w:p>
    <w:p w:rsidR="006F21EC" w:rsidRDefault="006F21EC">
      <w:pPr>
        <w:jc w:val="center"/>
      </w:pPr>
      <w:r>
        <w:rPr>
          <w:b/>
          <w:sz w:val="32"/>
          <w:szCs w:val="32"/>
        </w:rPr>
        <w:t>kterou se nařizuje provedení speciální ochranné deratizace</w:t>
      </w:r>
    </w:p>
    <w:p w:rsidR="006F21EC" w:rsidRDefault="006F21EC">
      <w:pPr>
        <w:rPr>
          <w:b/>
          <w:sz w:val="32"/>
          <w:szCs w:val="32"/>
        </w:rPr>
      </w:pPr>
    </w:p>
    <w:p w:rsidR="006F21EC" w:rsidRDefault="006F21EC">
      <w:pPr>
        <w:jc w:val="both"/>
      </w:pPr>
      <w:r>
        <w:t xml:space="preserve">Zastupitelstvo města Žatec se na svém zasedání dne </w:t>
      </w:r>
      <w:r w:rsidR="00AE46BA">
        <w:t>30. března 2023</w:t>
      </w:r>
      <w:r>
        <w:t xml:space="preserve"> usneslo vydat na</w:t>
      </w:r>
      <w:r w:rsidR="00AE46BA">
        <w:t> </w:t>
      </w:r>
      <w:r>
        <w:t>základě ustanovení § 96 zákona č. 258/2000 Sb., o ochraně veřejného zdraví a o změně některých souvisejících zákonů, ve znění pozdějších předpisů, a v souladu s ustanovením § 10 písm. d), § 35 a § 84 odst. 2 písm. h) zákona č. 128/2000 Sb., o obcích (obecní zřízení), ve</w:t>
      </w:r>
      <w:r w:rsidR="00AE46BA">
        <w:t> </w:t>
      </w:r>
      <w:r>
        <w:t>znění pozdějších předpisů, tuto obecně závaznou vyhlášku:</w:t>
      </w:r>
    </w:p>
    <w:p w:rsidR="006F21EC" w:rsidRDefault="006F21EC">
      <w:pPr>
        <w:jc w:val="center"/>
        <w:rPr>
          <w:b/>
        </w:rPr>
      </w:pPr>
    </w:p>
    <w:p w:rsidR="006F21EC" w:rsidRDefault="006F21EC">
      <w:pPr>
        <w:jc w:val="center"/>
      </w:pPr>
      <w:r>
        <w:rPr>
          <w:b/>
        </w:rPr>
        <w:t>Článek 1</w:t>
      </w:r>
    </w:p>
    <w:p w:rsidR="006F21EC" w:rsidRDefault="006F21EC">
      <w:pPr>
        <w:jc w:val="center"/>
      </w:pPr>
      <w:r>
        <w:rPr>
          <w:b/>
        </w:rPr>
        <w:t>Rozsah a doba provedení speciální ochranné deratizace</w:t>
      </w:r>
    </w:p>
    <w:p w:rsidR="006F21EC" w:rsidRDefault="006F21EC">
      <w:pPr>
        <w:rPr>
          <w:b/>
        </w:rPr>
      </w:pPr>
    </w:p>
    <w:p w:rsidR="006F21EC" w:rsidRDefault="006F21EC">
      <w:pPr>
        <w:jc w:val="both"/>
      </w:pPr>
      <w:r>
        <w:t>Na základě zvýšeného výskytu potkana obecného (</w:t>
      </w:r>
      <w:proofErr w:type="spellStart"/>
      <w:r>
        <w:t>Rattus</w:t>
      </w:r>
      <w:proofErr w:type="spellEnd"/>
      <w:r>
        <w:t xml:space="preserve"> </w:t>
      </w:r>
      <w:proofErr w:type="spellStart"/>
      <w:r>
        <w:t>norvegicus</w:t>
      </w:r>
      <w:proofErr w:type="spellEnd"/>
      <w:r>
        <w:t>) se k ochraně zdraví před vznikem a šířením infekčních onemocnění nařizuje na části území města Žatec, a to v hranicích katastrálního území Žatec, provedení speciální ochranné deratizace, a to v době od </w:t>
      </w:r>
      <w:r w:rsidR="00AE46BA">
        <w:t xml:space="preserve"> </w:t>
      </w:r>
      <w:r>
        <w:t>2.</w:t>
      </w:r>
      <w:r w:rsidR="00AE46BA">
        <w:t xml:space="preserve"> </w:t>
      </w:r>
      <w:r>
        <w:t>5.</w:t>
      </w:r>
      <w:r w:rsidR="00AE46BA">
        <w:t xml:space="preserve"> </w:t>
      </w:r>
      <w:r>
        <w:t>202</w:t>
      </w:r>
      <w:r w:rsidR="005730A6">
        <w:t>3</w:t>
      </w:r>
      <w:r>
        <w:t xml:space="preserve"> do 6.</w:t>
      </w:r>
      <w:r w:rsidR="00AE46BA">
        <w:t xml:space="preserve"> 5</w:t>
      </w:r>
      <w:r>
        <w:t>.202</w:t>
      </w:r>
      <w:r w:rsidR="005730A6">
        <w:t>3</w:t>
      </w:r>
      <w:r w:rsidR="00AE46BA">
        <w:t>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:rsidR="006F21EC" w:rsidRDefault="006F21EC">
      <w:pPr>
        <w:jc w:val="both"/>
        <w:rPr>
          <w:color w:val="FF0000"/>
        </w:rPr>
      </w:pPr>
    </w:p>
    <w:p w:rsidR="006F21EC" w:rsidRDefault="006F21EC">
      <w:pPr>
        <w:jc w:val="center"/>
      </w:pPr>
      <w:r>
        <w:rPr>
          <w:b/>
        </w:rPr>
        <w:t>Článek 2</w:t>
      </w:r>
    </w:p>
    <w:p w:rsidR="006F21EC" w:rsidRDefault="006F21EC">
      <w:pPr>
        <w:jc w:val="center"/>
      </w:pPr>
      <w:r>
        <w:rPr>
          <w:b/>
        </w:rPr>
        <w:t>Účinnost a zrušovací ustanovení</w:t>
      </w:r>
    </w:p>
    <w:p w:rsidR="006F21EC" w:rsidRDefault="006F21EC">
      <w:pPr>
        <w:rPr>
          <w:b/>
        </w:rPr>
      </w:pPr>
    </w:p>
    <w:p w:rsidR="006F21EC" w:rsidRDefault="006F21EC">
      <w:pPr>
        <w:jc w:val="both"/>
      </w:pPr>
      <w:r>
        <w:t>Tato obecně závazná vyhláška nabývá účinnosti dnem 2.</w:t>
      </w:r>
      <w:r w:rsidR="00AE46BA">
        <w:t xml:space="preserve"> </w:t>
      </w:r>
      <w:r>
        <w:t>5.</w:t>
      </w:r>
      <w:r w:rsidR="00AE46BA">
        <w:t xml:space="preserve"> </w:t>
      </w:r>
      <w:r>
        <w:t>202</w:t>
      </w:r>
      <w:r w:rsidR="005730A6">
        <w:t>3</w:t>
      </w:r>
      <w:r>
        <w:t xml:space="preserve"> a pozbývá platnosti dne    15.</w:t>
      </w:r>
      <w:r w:rsidR="00AE46BA">
        <w:t xml:space="preserve"> </w:t>
      </w:r>
      <w:r>
        <w:t>5.</w:t>
      </w:r>
      <w:r w:rsidR="00AE46BA">
        <w:t xml:space="preserve"> </w:t>
      </w:r>
      <w:r>
        <w:t>202</w:t>
      </w:r>
      <w:r w:rsidR="005730A6">
        <w:t>3</w:t>
      </w:r>
      <w:r>
        <w:t>.</w:t>
      </w:r>
    </w:p>
    <w:p w:rsidR="006F21EC" w:rsidRDefault="006F21EC"/>
    <w:p w:rsidR="006F21EC" w:rsidRDefault="006F21EC"/>
    <w:p w:rsidR="00AE46BA" w:rsidRDefault="00AE46BA">
      <w:bookmarkStart w:id="0" w:name="_GoBack"/>
      <w:bookmarkEnd w:id="0"/>
    </w:p>
    <w:p w:rsidR="00AE46BA" w:rsidRPr="000678B1" w:rsidRDefault="00AE46BA" w:rsidP="00AE46BA">
      <w:pPr>
        <w:pStyle w:val="Zkladntext"/>
        <w:spacing w:after="0"/>
        <w:jc w:val="center"/>
        <w:rPr>
          <w:sz w:val="32"/>
        </w:rPr>
      </w:pPr>
      <w:bookmarkStart w:id="1" w:name="_Hlk131428190"/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E46BA" w:rsidRPr="000678B1" w:rsidTr="00202D86">
        <w:tc>
          <w:tcPr>
            <w:tcW w:w="4605" w:type="dxa"/>
          </w:tcPr>
          <w:p w:rsidR="00AE46BA" w:rsidRPr="000678B1" w:rsidRDefault="00AE46BA" w:rsidP="00202D86">
            <w:pPr>
              <w:jc w:val="center"/>
            </w:pPr>
            <w:bookmarkStart w:id="2" w:name="_Hlk131427439"/>
            <w:r>
              <w:t>_______________________________</w:t>
            </w:r>
          </w:p>
        </w:tc>
        <w:tc>
          <w:tcPr>
            <w:tcW w:w="4605" w:type="dxa"/>
          </w:tcPr>
          <w:p w:rsidR="00AE46BA" w:rsidRPr="000678B1" w:rsidRDefault="00AE46BA" w:rsidP="00202D86">
            <w:pPr>
              <w:jc w:val="center"/>
            </w:pPr>
            <w:r>
              <w:t>_______________________________</w:t>
            </w:r>
          </w:p>
        </w:tc>
      </w:tr>
      <w:tr w:rsidR="00AE46BA" w:rsidRPr="000678B1" w:rsidTr="00202D86">
        <w:trPr>
          <w:trHeight w:val="930"/>
        </w:trPr>
        <w:tc>
          <w:tcPr>
            <w:tcW w:w="4605" w:type="dxa"/>
          </w:tcPr>
          <w:p w:rsidR="00AE46BA" w:rsidRPr="000678B1" w:rsidRDefault="00AE46BA" w:rsidP="00202D86">
            <w:pPr>
              <w:jc w:val="center"/>
            </w:pPr>
            <w:r>
              <w:t xml:space="preserve">Ing. Radim </w:t>
            </w:r>
            <w:proofErr w:type="spellStart"/>
            <w:r>
              <w:t>Laibl</w:t>
            </w:r>
            <w:proofErr w:type="spellEnd"/>
            <w:r>
              <w:t xml:space="preserve"> </w:t>
            </w:r>
            <w:r>
              <w:t>v. r.</w:t>
            </w:r>
          </w:p>
          <w:p w:rsidR="00AE46BA" w:rsidRPr="000678B1" w:rsidRDefault="00AE46BA" w:rsidP="00AE46BA">
            <w:pPr>
              <w:jc w:val="center"/>
            </w:pPr>
            <w:r w:rsidRPr="000678B1">
              <w:t>starosta</w:t>
            </w:r>
          </w:p>
        </w:tc>
        <w:tc>
          <w:tcPr>
            <w:tcW w:w="4605" w:type="dxa"/>
          </w:tcPr>
          <w:p w:rsidR="00AE46BA" w:rsidRPr="00BE02B7" w:rsidRDefault="00AE46BA" w:rsidP="00202D86">
            <w:pPr>
              <w:jc w:val="center"/>
            </w:pPr>
            <w:r>
              <w:t>Ing. Jaroslava Veselá</w:t>
            </w:r>
            <w:r w:rsidRPr="00BE02B7">
              <w:t xml:space="preserve"> v.</w:t>
            </w:r>
            <w:r>
              <w:t xml:space="preserve"> </w:t>
            </w:r>
            <w:r w:rsidRPr="00BE02B7">
              <w:t>r.</w:t>
            </w:r>
          </w:p>
          <w:p w:rsidR="00AE46BA" w:rsidRPr="000678B1" w:rsidRDefault="00AE46BA" w:rsidP="00202D86">
            <w:pPr>
              <w:jc w:val="center"/>
            </w:pPr>
            <w:r>
              <w:t>místostarostka</w:t>
            </w:r>
          </w:p>
        </w:tc>
      </w:tr>
      <w:bookmarkEnd w:id="1"/>
      <w:bookmarkEnd w:id="2"/>
    </w:tbl>
    <w:p w:rsidR="00AE46BA" w:rsidRDefault="00AE46BA" w:rsidP="00AE46BA">
      <w:pPr>
        <w:rPr>
          <w:sz w:val="32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AE46BA" w:rsidRPr="000678B1" w:rsidTr="00AE46BA">
        <w:trPr>
          <w:jc w:val="center"/>
        </w:trPr>
        <w:tc>
          <w:tcPr>
            <w:tcW w:w="4605" w:type="dxa"/>
          </w:tcPr>
          <w:p w:rsidR="00AE46BA" w:rsidRPr="000678B1" w:rsidRDefault="00AE46BA" w:rsidP="00202D86">
            <w:pPr>
              <w:jc w:val="center"/>
            </w:pPr>
            <w:r>
              <w:t>_______________________________</w:t>
            </w:r>
          </w:p>
        </w:tc>
      </w:tr>
      <w:tr w:rsidR="00AE46BA" w:rsidRPr="000678B1" w:rsidTr="00AE46BA">
        <w:trPr>
          <w:trHeight w:val="930"/>
          <w:jc w:val="center"/>
        </w:trPr>
        <w:tc>
          <w:tcPr>
            <w:tcW w:w="4605" w:type="dxa"/>
          </w:tcPr>
          <w:p w:rsidR="00AE46BA" w:rsidRDefault="00AE46BA" w:rsidP="00202D86">
            <w:pPr>
              <w:jc w:val="center"/>
            </w:pPr>
            <w:r>
              <w:t xml:space="preserve">RNDr. Pavel </w:t>
            </w:r>
            <w:proofErr w:type="spellStart"/>
            <w:r>
              <w:t>Pintr</w:t>
            </w:r>
            <w:proofErr w:type="spellEnd"/>
            <w:r>
              <w:t xml:space="preserve"> v. r.</w:t>
            </w:r>
          </w:p>
          <w:p w:rsidR="00AE46BA" w:rsidRPr="000678B1" w:rsidRDefault="00AE46BA" w:rsidP="00202D86">
            <w:pPr>
              <w:jc w:val="center"/>
            </w:pPr>
            <w:r>
              <w:t>místo</w:t>
            </w:r>
            <w:r w:rsidRPr="000678B1">
              <w:t>starosta</w:t>
            </w:r>
          </w:p>
        </w:tc>
      </w:tr>
    </w:tbl>
    <w:p w:rsidR="006F21EC" w:rsidRDefault="006F21EC" w:rsidP="00AE46BA">
      <w:pPr>
        <w:jc w:val="both"/>
      </w:pPr>
    </w:p>
    <w:sectPr w:rsidR="006F21EC" w:rsidSect="00AE46B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8D" w:rsidRDefault="00F8198D">
      <w:r>
        <w:separator/>
      </w:r>
    </w:p>
  </w:endnote>
  <w:endnote w:type="continuationSeparator" w:id="0">
    <w:p w:rsidR="00F8198D" w:rsidRDefault="00F8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8D" w:rsidRDefault="00F8198D">
      <w:r>
        <w:separator/>
      </w:r>
    </w:p>
  </w:footnote>
  <w:footnote w:type="continuationSeparator" w:id="0">
    <w:p w:rsidR="00F8198D" w:rsidRDefault="00F8198D">
      <w:r>
        <w:continuationSeparator/>
      </w:r>
    </w:p>
  </w:footnote>
  <w:footnote w:id="1">
    <w:p w:rsidR="006F21EC" w:rsidRDefault="006F21E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rStyle w:val="Znakypropoznmkupodarou"/>
        </w:rPr>
        <w:t>)</w:t>
      </w:r>
      <w:r>
        <w:t xml:space="preserve"> § 55 zákona č. 258/2000 Sb., o ochraně veřejného zdraví a o změně některých souvisejících zákonů,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0A6"/>
    <w:rsid w:val="00076C00"/>
    <w:rsid w:val="005730A6"/>
    <w:rsid w:val="005C5F2F"/>
    <w:rsid w:val="005E155D"/>
    <w:rsid w:val="006F21EC"/>
    <w:rsid w:val="006F5118"/>
    <w:rsid w:val="007C1C57"/>
    <w:rsid w:val="008C07C6"/>
    <w:rsid w:val="00AE46BA"/>
    <w:rsid w:val="00EC6913"/>
    <w:rsid w:val="00F8198D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C42B96E"/>
  <w15:chartTrackingRefBased/>
  <w15:docId w15:val="{37AF73FA-9DCB-4F28-8507-7D2C8FAE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Ž A T E C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Ž A T E C</dc:title>
  <dc:subject/>
  <dc:creator>Mgr. Martin Pech</dc:creator>
  <cp:keywords/>
  <cp:lastModifiedBy> </cp:lastModifiedBy>
  <cp:revision>2</cp:revision>
  <cp:lastPrinted>2023-02-22T08:05:00Z</cp:lastPrinted>
  <dcterms:created xsi:type="dcterms:W3CDTF">2023-04-12T07:35:00Z</dcterms:created>
  <dcterms:modified xsi:type="dcterms:W3CDTF">2023-04-12T07:35:00Z</dcterms:modified>
</cp:coreProperties>
</file>