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674D" w:rsidRPr="009C674D" w:rsidRDefault="009C674D" w:rsidP="009C674D">
      <w:pPr>
        <w:pStyle w:val="Zkladntext2"/>
        <w:rPr>
          <w:rFonts w:ascii="Arial" w:hAnsi="Arial" w:cs="Arial"/>
          <w:b/>
          <w:bCs/>
          <w:i w:val="0"/>
          <w:iCs/>
          <w:szCs w:val="24"/>
        </w:rPr>
      </w:pPr>
      <w:r w:rsidRPr="009C674D">
        <w:rPr>
          <w:rFonts w:ascii="Arial" w:hAnsi="Arial" w:cs="Arial"/>
          <w:b/>
          <w:bCs/>
          <w:i w:val="0"/>
          <w:iCs/>
          <w:szCs w:val="24"/>
        </w:rPr>
        <w:t xml:space="preserve">Příloha obecně závazné vyhlášky o </w:t>
      </w:r>
      <w:r w:rsidR="00443594">
        <w:rPr>
          <w:rFonts w:ascii="Arial" w:hAnsi="Arial" w:cs="Arial"/>
          <w:b/>
          <w:bCs/>
          <w:i w:val="0"/>
          <w:iCs/>
          <w:szCs w:val="24"/>
        </w:rPr>
        <w:t>zabezpečení místních záležitostí veřejného pořádku</w:t>
      </w:r>
    </w:p>
    <w:p w:rsidR="009C674D" w:rsidRDefault="009C674D" w:rsidP="009C674D">
      <w:pPr>
        <w:pStyle w:val="Zkladntext2"/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:rsidR="002B7A54" w:rsidRDefault="00923102" w:rsidP="00923102">
      <w:pPr>
        <w:pStyle w:val="Zkladntext2"/>
        <w:numPr>
          <w:ilvl w:val="0"/>
          <w:numId w:val="2"/>
        </w:numPr>
        <w:ind w:left="426" w:hanging="426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Cs/>
          <w:i w:val="0"/>
          <w:iCs/>
          <w:sz w:val="22"/>
          <w:szCs w:val="22"/>
        </w:rPr>
        <w:t xml:space="preserve">Veřejná prostranství, na nichž se </w:t>
      </w:r>
      <w:r w:rsidRPr="00A37F37">
        <w:rPr>
          <w:rFonts w:ascii="Arial" w:hAnsi="Arial" w:cs="Arial"/>
          <w:b/>
          <w:i w:val="0"/>
          <w:iCs/>
          <w:sz w:val="22"/>
          <w:szCs w:val="22"/>
        </w:rPr>
        <w:t>zakazuje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 konzumace alkoholických nápojů a žebrání, se vymezují</w:t>
      </w:r>
      <w:r w:rsidR="009C674D">
        <w:rPr>
          <w:rFonts w:ascii="Arial" w:hAnsi="Arial" w:cs="Arial"/>
          <w:bCs/>
          <w:i w:val="0"/>
          <w:iCs/>
          <w:sz w:val="22"/>
          <w:szCs w:val="22"/>
        </w:rPr>
        <w:t xml:space="preserve"> takto:</w:t>
      </w:r>
    </w:p>
    <w:p w:rsidR="009C674D" w:rsidRPr="009F66EC" w:rsidRDefault="009C674D" w:rsidP="009C674D">
      <w:pPr>
        <w:pStyle w:val="Zkladntext2"/>
        <w:rPr>
          <w:rFonts w:ascii="Arial" w:hAnsi="Arial" w:cs="Arial"/>
          <w:bCs/>
          <w:i w:val="0"/>
          <w:iCs/>
          <w:sz w:val="6"/>
          <w:szCs w:val="6"/>
        </w:rPr>
      </w:pPr>
    </w:p>
    <w:p w:rsidR="001B1A9B" w:rsidRP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veřejná prostranství v okruhu do 100 m od škol a školských zařízení,</w:t>
      </w:r>
    </w:p>
    <w:p w:rsidR="001B1A9B" w:rsidRP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 xml:space="preserve">veřejná prostranství v prostoru dětských hřišť a sportovišť (viz tabulka níže) </w:t>
      </w:r>
      <w:r w:rsidRPr="001B1A9B">
        <w:rPr>
          <w:rFonts w:ascii="Arial" w:hAnsi="Arial" w:cs="Arial"/>
          <w:sz w:val="22"/>
          <w:szCs w:val="22"/>
        </w:rPr>
        <w:br/>
        <w:t>a v okruhu do 100 m od nich,</w:t>
      </w:r>
    </w:p>
    <w:p w:rsidR="001B1A9B" w:rsidRP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 xml:space="preserve">areál </w:t>
      </w:r>
      <w:r w:rsidR="000F5C96">
        <w:rPr>
          <w:rFonts w:ascii="Arial" w:hAnsi="Arial" w:cs="Arial"/>
          <w:sz w:val="22"/>
          <w:szCs w:val="22"/>
        </w:rPr>
        <w:t>MMN, a.s.</w:t>
      </w:r>
      <w:r w:rsidRPr="001B1A9B">
        <w:rPr>
          <w:rFonts w:ascii="Arial" w:hAnsi="Arial" w:cs="Arial"/>
          <w:sz w:val="22"/>
          <w:szCs w:val="22"/>
        </w:rPr>
        <w:t>,</w:t>
      </w:r>
    </w:p>
    <w:p w:rsidR="001B1A9B" w:rsidRPr="001B1A9B" w:rsidRDefault="001B1A9B" w:rsidP="00EE5C67">
      <w:pPr>
        <w:numPr>
          <w:ilvl w:val="0"/>
          <w:numId w:val="3"/>
        </w:numPr>
        <w:spacing w:after="4" w:line="259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Masarykovo náměstí,</w:t>
      </w:r>
    </w:p>
    <w:p w:rsidR="001B1A9B" w:rsidRPr="001B1A9B" w:rsidRDefault="001B1A9B" w:rsidP="00EE5C67">
      <w:pPr>
        <w:numPr>
          <w:ilvl w:val="0"/>
          <w:numId w:val="3"/>
        </w:numPr>
        <w:spacing w:after="38" w:line="259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Tyršovo náměstí,</w:t>
      </w:r>
    </w:p>
    <w:p w:rsidR="001B1A9B" w:rsidRPr="001B1A9B" w:rsidRDefault="001B1A9B" w:rsidP="00EE5C67">
      <w:pPr>
        <w:numPr>
          <w:ilvl w:val="0"/>
          <w:numId w:val="3"/>
        </w:numPr>
        <w:spacing w:after="4" w:line="259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nám. 3. května,</w:t>
      </w:r>
    </w:p>
    <w:p w:rsidR="001B1A9B" w:rsidRPr="001B1A9B" w:rsidRDefault="001B1A9B" w:rsidP="00EE5C67">
      <w:pPr>
        <w:numPr>
          <w:ilvl w:val="0"/>
          <w:numId w:val="3"/>
        </w:numPr>
        <w:spacing w:after="4" w:line="259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zámecký park,</w:t>
      </w:r>
    </w:p>
    <w:p w:rsidR="001B1A9B" w:rsidRP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 xml:space="preserve">park v ul. </w:t>
      </w:r>
      <w:proofErr w:type="spellStart"/>
      <w:r w:rsidRPr="001B1A9B">
        <w:rPr>
          <w:rFonts w:ascii="Arial" w:hAnsi="Arial" w:cs="Arial"/>
          <w:sz w:val="22"/>
          <w:szCs w:val="22"/>
        </w:rPr>
        <w:t>Dolení</w:t>
      </w:r>
      <w:proofErr w:type="spellEnd"/>
      <w:r w:rsidRPr="001B1A9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D6E0D">
        <w:rPr>
          <w:rFonts w:ascii="Arial" w:hAnsi="Arial" w:cs="Arial"/>
          <w:sz w:val="22"/>
          <w:szCs w:val="22"/>
        </w:rPr>
        <w:t>parc</w:t>
      </w:r>
      <w:proofErr w:type="spellEnd"/>
      <w:r w:rsidR="008D6E0D">
        <w:rPr>
          <w:rFonts w:ascii="Arial" w:hAnsi="Arial" w:cs="Arial"/>
          <w:sz w:val="22"/>
          <w:szCs w:val="22"/>
        </w:rPr>
        <w:t>. č. 558 v </w:t>
      </w:r>
      <w:proofErr w:type="spellStart"/>
      <w:r w:rsidR="008D6E0D">
        <w:rPr>
          <w:rFonts w:ascii="Arial" w:hAnsi="Arial" w:cs="Arial"/>
          <w:sz w:val="22"/>
          <w:szCs w:val="22"/>
        </w:rPr>
        <w:t>k.ú</w:t>
      </w:r>
      <w:proofErr w:type="spellEnd"/>
      <w:r w:rsidR="008D6E0D">
        <w:rPr>
          <w:rFonts w:ascii="Arial" w:hAnsi="Arial" w:cs="Arial"/>
          <w:sz w:val="22"/>
          <w:szCs w:val="22"/>
        </w:rPr>
        <w:t>. Jilemnice</w:t>
      </w:r>
      <w:r w:rsidRPr="001B1A9B">
        <w:rPr>
          <w:rFonts w:ascii="Arial" w:hAnsi="Arial" w:cs="Arial"/>
          <w:sz w:val="22"/>
          <w:szCs w:val="22"/>
        </w:rPr>
        <w:t>),</w:t>
      </w:r>
    </w:p>
    <w:p w:rsidR="001B1A9B" w:rsidRP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park před budovou Gymnázia</w:t>
      </w:r>
      <w:r w:rsidR="00A85672">
        <w:rPr>
          <w:rFonts w:ascii="Arial" w:hAnsi="Arial" w:cs="Arial"/>
          <w:sz w:val="22"/>
          <w:szCs w:val="22"/>
        </w:rPr>
        <w:t>,</w:t>
      </w:r>
      <w:r w:rsidRPr="001B1A9B">
        <w:rPr>
          <w:rFonts w:ascii="Arial" w:hAnsi="Arial" w:cs="Arial"/>
          <w:sz w:val="22"/>
          <w:szCs w:val="22"/>
        </w:rPr>
        <w:t xml:space="preserve"> SOŠ </w:t>
      </w:r>
      <w:r w:rsidR="00A85672">
        <w:rPr>
          <w:rFonts w:ascii="Arial" w:hAnsi="Arial" w:cs="Arial"/>
          <w:sz w:val="22"/>
          <w:szCs w:val="22"/>
        </w:rPr>
        <w:t xml:space="preserve">a SZŠ </w:t>
      </w:r>
      <w:r w:rsidRPr="001B1A9B">
        <w:rPr>
          <w:rFonts w:ascii="Arial" w:hAnsi="Arial" w:cs="Arial"/>
          <w:sz w:val="22"/>
          <w:szCs w:val="22"/>
        </w:rPr>
        <w:t>Jilemnice v ul. Tkalcovská,</w:t>
      </w:r>
    </w:p>
    <w:p w:rsidR="001B1A9B" w:rsidRPr="001B1A9B" w:rsidRDefault="001B1A9B" w:rsidP="00EE5C67">
      <w:pPr>
        <w:numPr>
          <w:ilvl w:val="0"/>
          <w:numId w:val="3"/>
        </w:numPr>
        <w:spacing w:after="4" w:line="259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autobusové nádraží a veřejná prostranství v okruhu do 100 m od něj,</w:t>
      </w:r>
    </w:p>
    <w:p w:rsidR="001B1A9B" w:rsidRPr="001B1A9B" w:rsidRDefault="001B1A9B" w:rsidP="00EE5C67">
      <w:pPr>
        <w:numPr>
          <w:ilvl w:val="0"/>
          <w:numId w:val="3"/>
        </w:numPr>
        <w:spacing w:line="266" w:lineRule="auto"/>
        <w:ind w:left="851" w:hanging="357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vlakové nádraží a veřejná prostranství v okruhu do 100 m od něj</w:t>
      </w:r>
      <w:r w:rsidR="00D72005">
        <w:rPr>
          <w:rFonts w:ascii="Arial" w:hAnsi="Arial" w:cs="Arial"/>
          <w:sz w:val="22"/>
          <w:szCs w:val="22"/>
        </w:rPr>
        <w:t xml:space="preserve"> </w:t>
      </w:r>
      <w:r w:rsidR="00D72005" w:rsidRPr="00D72005">
        <w:rPr>
          <w:rFonts w:ascii="Arial" w:hAnsi="Arial" w:cs="Arial"/>
          <w:sz w:val="22"/>
          <w:szCs w:val="22"/>
        </w:rPr>
        <w:t>s výjimkou míst nacházejících se na dráze nebo v obvodu dráhy</w:t>
      </w:r>
      <w:r w:rsidRPr="001B1A9B">
        <w:rPr>
          <w:rFonts w:ascii="Arial" w:hAnsi="Arial" w:cs="Arial"/>
          <w:sz w:val="22"/>
          <w:szCs w:val="22"/>
        </w:rPr>
        <w:t>,</w:t>
      </w:r>
    </w:p>
    <w:p w:rsidR="001B1A9B" w:rsidRP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>veřejná prostranství v okruhu do 100 m od provozoven</w:t>
      </w:r>
      <w:r w:rsidR="00B071C1">
        <w:rPr>
          <w:rFonts w:ascii="Arial" w:hAnsi="Arial" w:cs="Arial"/>
          <w:sz w:val="22"/>
          <w:szCs w:val="22"/>
        </w:rPr>
        <w:t xml:space="preserve">, v nichž je možné zakoupit </w:t>
      </w:r>
      <w:r w:rsidRPr="001B1A9B">
        <w:rPr>
          <w:rFonts w:ascii="Arial" w:hAnsi="Arial" w:cs="Arial"/>
          <w:sz w:val="22"/>
          <w:szCs w:val="22"/>
        </w:rPr>
        <w:t>alkohol</w:t>
      </w:r>
      <w:r w:rsidR="00EE5C67">
        <w:rPr>
          <w:rFonts w:ascii="Arial" w:hAnsi="Arial" w:cs="Arial"/>
          <w:sz w:val="22"/>
          <w:szCs w:val="22"/>
        </w:rPr>
        <w:t>ické nápoje</w:t>
      </w:r>
      <w:r w:rsidRPr="001B1A9B">
        <w:rPr>
          <w:rFonts w:ascii="Arial" w:hAnsi="Arial" w:cs="Arial"/>
          <w:sz w:val="22"/>
          <w:szCs w:val="22"/>
        </w:rPr>
        <w:t>,</w:t>
      </w:r>
    </w:p>
    <w:p w:rsidR="001B1A9B" w:rsidRDefault="001B1A9B" w:rsidP="00EE5C67">
      <w:pPr>
        <w:numPr>
          <w:ilvl w:val="0"/>
          <w:numId w:val="3"/>
        </w:numPr>
        <w:spacing w:after="3" w:line="267" w:lineRule="auto"/>
        <w:ind w:left="851" w:hanging="360"/>
        <w:jc w:val="both"/>
        <w:rPr>
          <w:rFonts w:ascii="Arial" w:hAnsi="Arial" w:cs="Arial"/>
          <w:sz w:val="22"/>
          <w:szCs w:val="22"/>
        </w:rPr>
      </w:pPr>
      <w:r w:rsidRPr="001B1A9B">
        <w:rPr>
          <w:rFonts w:ascii="Arial" w:hAnsi="Arial" w:cs="Arial"/>
          <w:sz w:val="22"/>
          <w:szCs w:val="22"/>
        </w:rPr>
        <w:t xml:space="preserve">veřejná prostranství v okruhu do 100 m od </w:t>
      </w:r>
      <w:r w:rsidR="00426FD6">
        <w:rPr>
          <w:rFonts w:ascii="Arial" w:hAnsi="Arial" w:cs="Arial"/>
          <w:sz w:val="22"/>
          <w:szCs w:val="22"/>
        </w:rPr>
        <w:t>S</w:t>
      </w:r>
      <w:r w:rsidRPr="001B1A9B">
        <w:rPr>
          <w:rFonts w:ascii="Arial" w:hAnsi="Arial" w:cs="Arial"/>
          <w:sz w:val="22"/>
          <w:szCs w:val="22"/>
        </w:rPr>
        <w:t>polečenského domu Jilm.</w:t>
      </w:r>
    </w:p>
    <w:p w:rsidR="000F5C96" w:rsidRDefault="000F5C96" w:rsidP="000F5C96">
      <w:pPr>
        <w:spacing w:after="3" w:line="267" w:lineRule="auto"/>
        <w:ind w:left="851"/>
        <w:rPr>
          <w:rFonts w:ascii="Arial" w:hAnsi="Arial" w:cs="Arial"/>
          <w:sz w:val="22"/>
          <w:szCs w:val="22"/>
        </w:rPr>
      </w:pPr>
    </w:p>
    <w:tbl>
      <w:tblPr>
        <w:tblW w:w="924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800"/>
        <w:gridCol w:w="3860"/>
      </w:tblGrid>
      <w:tr w:rsidR="000F5C96" w:rsidRPr="000F5C96" w:rsidTr="006B30F2">
        <w:trPr>
          <w:trHeight w:val="315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spacing w:after="120" w:line="259" w:lineRule="auto"/>
              <w:ind w:left="10" w:hanging="1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5C96">
              <w:rPr>
                <w:rFonts w:ascii="Arial" w:hAnsi="Arial" w:cs="Arial"/>
                <w:b/>
                <w:sz w:val="22"/>
                <w:szCs w:val="22"/>
              </w:rPr>
              <w:t>Seznam dětských hřišť a sportovišť na území města Jilemnice</w:t>
            </w:r>
          </w:p>
        </w:tc>
      </w:tr>
      <w:tr w:rsidR="000F5C96" w:rsidRPr="000F5C96" w:rsidTr="006B30F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C96" w:rsidRPr="000F5C96" w:rsidRDefault="000F5C96" w:rsidP="006B30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C96">
              <w:rPr>
                <w:rFonts w:ascii="Arial" w:hAnsi="Arial" w:cs="Arial"/>
                <w:b/>
                <w:bCs/>
                <w:sz w:val="22"/>
                <w:szCs w:val="22"/>
              </w:rPr>
              <w:t>Umístění hřiště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C96" w:rsidRPr="000F5C96" w:rsidRDefault="000F5C96" w:rsidP="006B30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C96">
              <w:rPr>
                <w:rFonts w:ascii="Arial" w:hAnsi="Arial" w:cs="Arial"/>
                <w:b/>
                <w:bCs/>
                <w:sz w:val="22"/>
                <w:szCs w:val="22"/>
              </w:rPr>
              <w:t>Parcelní číslo (</w:t>
            </w:r>
            <w:proofErr w:type="spellStart"/>
            <w:r w:rsidRPr="000F5C96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0F5C96">
              <w:rPr>
                <w:rFonts w:ascii="Arial" w:hAnsi="Arial" w:cs="Arial"/>
                <w:b/>
                <w:bCs/>
                <w:sz w:val="22"/>
                <w:szCs w:val="22"/>
              </w:rPr>
              <w:t>. Jilemnice)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u městského stadionu v ul. Žižkova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659/1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 xml:space="preserve">fotbalový stadion včetně tartanové dráhy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661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A85672" w:rsidP="006B30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workoutové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hřiště</w:t>
            </w:r>
            <w:r w:rsidR="006F19E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nad kuželnou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659/1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u nemocnice (Kuvajt)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95/1, 103/1, 103/2, 104/2, 105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za nemocnicí u čp. 1188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129/55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u ZŠ Komenského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93/1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na sídlišti u čp. 1000-1001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839/103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na sídlišti u čp. 1000-1001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839/43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na sídlišti u čp. 997/999 (nad Renem)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839/41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na sídlišti u čp. 498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833/5, 833/7</w:t>
            </w:r>
          </w:p>
        </w:tc>
      </w:tr>
      <w:tr w:rsidR="000F5C96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na sídlišti ve vnitrobloku 1201-1213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96" w:rsidRPr="000F5C96" w:rsidRDefault="000F5C96" w:rsidP="006B30F2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839/77</w:t>
            </w:r>
          </w:p>
        </w:tc>
      </w:tr>
      <w:tr w:rsidR="00EF76E4" w:rsidRPr="000F5C96" w:rsidTr="006B30F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E4" w:rsidRPr="000F5C96" w:rsidRDefault="00EF76E4" w:rsidP="00EF76E4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F5C9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E4" w:rsidRPr="000F5C96" w:rsidRDefault="00EF76E4" w:rsidP="00EF76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F5C96">
              <w:rPr>
                <w:rFonts w:ascii="Arial" w:hAnsi="Arial" w:cs="Arial"/>
                <w:sz w:val="22"/>
                <w:szCs w:val="22"/>
              </w:rPr>
              <w:t>šesportovní areál Hraběnka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E4" w:rsidRPr="000F5C96" w:rsidRDefault="00EF76E4" w:rsidP="00EF76E4">
            <w:pPr>
              <w:rPr>
                <w:rFonts w:ascii="Arial" w:hAnsi="Arial" w:cs="Arial"/>
                <w:sz w:val="22"/>
                <w:szCs w:val="22"/>
              </w:rPr>
            </w:pPr>
            <w:r w:rsidRPr="000F5C96">
              <w:rPr>
                <w:rFonts w:ascii="Arial" w:hAnsi="Arial" w:cs="Arial"/>
                <w:sz w:val="22"/>
                <w:szCs w:val="22"/>
              </w:rPr>
              <w:t>1566/1, 1566/2, 1566/6, 1566/7, 1561/37</w:t>
            </w:r>
          </w:p>
        </w:tc>
      </w:tr>
    </w:tbl>
    <w:p w:rsidR="000A3C45" w:rsidRDefault="000A3C45" w:rsidP="000F5C96">
      <w:pPr>
        <w:spacing w:after="3" w:line="267" w:lineRule="auto"/>
        <w:ind w:left="851"/>
        <w:rPr>
          <w:rFonts w:ascii="Arial" w:hAnsi="Arial" w:cs="Arial"/>
          <w:sz w:val="22"/>
          <w:szCs w:val="22"/>
        </w:rPr>
      </w:pPr>
    </w:p>
    <w:p w:rsidR="00923102" w:rsidRDefault="000D1AEC" w:rsidP="00923102">
      <w:pPr>
        <w:pStyle w:val="Zkladntext2"/>
        <w:numPr>
          <w:ilvl w:val="0"/>
          <w:numId w:val="2"/>
        </w:numPr>
        <w:ind w:left="426" w:hanging="426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Cs/>
          <w:i w:val="0"/>
          <w:iCs/>
          <w:sz w:val="22"/>
          <w:szCs w:val="22"/>
        </w:rPr>
        <w:t xml:space="preserve">Tradiční </w:t>
      </w:r>
      <w:r w:rsidR="00002879">
        <w:rPr>
          <w:rFonts w:ascii="Arial" w:hAnsi="Arial" w:cs="Arial"/>
          <w:bCs/>
          <w:i w:val="0"/>
          <w:iCs/>
          <w:sz w:val="22"/>
          <w:szCs w:val="22"/>
        </w:rPr>
        <w:t>kulturní, společenské</w:t>
      </w:r>
      <w:r w:rsidR="002643B2">
        <w:rPr>
          <w:rFonts w:ascii="Arial" w:hAnsi="Arial" w:cs="Arial"/>
          <w:bCs/>
          <w:i w:val="0"/>
          <w:iCs/>
          <w:sz w:val="22"/>
          <w:szCs w:val="22"/>
        </w:rPr>
        <w:t xml:space="preserve">, sportovní nebo jiné obdobné </w:t>
      </w:r>
      <w:r>
        <w:rPr>
          <w:rFonts w:ascii="Arial" w:hAnsi="Arial" w:cs="Arial"/>
          <w:bCs/>
          <w:i w:val="0"/>
          <w:iCs/>
          <w:sz w:val="22"/>
          <w:szCs w:val="22"/>
        </w:rPr>
        <w:t>akce</w:t>
      </w:r>
      <w:r w:rsidR="00A37F37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iCs/>
          <w:sz w:val="22"/>
          <w:szCs w:val="22"/>
        </w:rPr>
        <w:t>na v</w:t>
      </w:r>
      <w:r w:rsidR="00923102">
        <w:rPr>
          <w:rFonts w:ascii="Arial" w:hAnsi="Arial" w:cs="Arial"/>
          <w:bCs/>
          <w:i w:val="0"/>
          <w:iCs/>
          <w:sz w:val="22"/>
          <w:szCs w:val="22"/>
        </w:rPr>
        <w:t>eřejn</w:t>
      </w:r>
      <w:r>
        <w:rPr>
          <w:rFonts w:ascii="Arial" w:hAnsi="Arial" w:cs="Arial"/>
          <w:bCs/>
          <w:i w:val="0"/>
          <w:iCs/>
          <w:sz w:val="22"/>
          <w:szCs w:val="22"/>
        </w:rPr>
        <w:t>ých</w:t>
      </w:r>
      <w:r w:rsidR="00923102">
        <w:rPr>
          <w:rFonts w:ascii="Arial" w:hAnsi="Arial" w:cs="Arial"/>
          <w:bCs/>
          <w:i w:val="0"/>
          <w:iCs/>
          <w:sz w:val="22"/>
          <w:szCs w:val="22"/>
        </w:rPr>
        <w:t xml:space="preserve"> prostranství</w:t>
      </w:r>
      <w:r>
        <w:rPr>
          <w:rFonts w:ascii="Arial" w:hAnsi="Arial" w:cs="Arial"/>
          <w:bCs/>
          <w:i w:val="0"/>
          <w:iCs/>
          <w:sz w:val="22"/>
          <w:szCs w:val="22"/>
        </w:rPr>
        <w:t>ch</w:t>
      </w:r>
      <w:r w:rsidR="00923102">
        <w:rPr>
          <w:rFonts w:ascii="Arial" w:hAnsi="Arial" w:cs="Arial"/>
          <w:bCs/>
          <w:i w:val="0"/>
          <w:iCs/>
          <w:sz w:val="22"/>
          <w:szCs w:val="22"/>
        </w:rPr>
        <w:t xml:space="preserve">, na 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něž se během konání těchto akcí </w:t>
      </w:r>
      <w:r w:rsidRPr="002643B2">
        <w:rPr>
          <w:rFonts w:ascii="Arial" w:hAnsi="Arial" w:cs="Arial"/>
          <w:b/>
          <w:i w:val="0"/>
          <w:iCs/>
          <w:sz w:val="22"/>
          <w:szCs w:val="22"/>
        </w:rPr>
        <w:t>nevztahuje</w:t>
      </w:r>
      <w:r w:rsidR="00923102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="00923102" w:rsidRPr="002643B2">
        <w:rPr>
          <w:rFonts w:ascii="Arial" w:hAnsi="Arial" w:cs="Arial"/>
          <w:bCs/>
          <w:i w:val="0"/>
          <w:iCs/>
          <w:sz w:val="22"/>
          <w:szCs w:val="22"/>
        </w:rPr>
        <w:t>z</w:t>
      </w:r>
      <w:r w:rsidRPr="002643B2">
        <w:rPr>
          <w:rFonts w:ascii="Arial" w:hAnsi="Arial" w:cs="Arial"/>
          <w:bCs/>
          <w:i w:val="0"/>
          <w:iCs/>
          <w:sz w:val="22"/>
          <w:szCs w:val="22"/>
        </w:rPr>
        <w:t>ákaz</w:t>
      </w:r>
      <w:r w:rsidR="00923102">
        <w:rPr>
          <w:rFonts w:ascii="Arial" w:hAnsi="Arial" w:cs="Arial"/>
          <w:bCs/>
          <w:i w:val="0"/>
          <w:iCs/>
          <w:sz w:val="22"/>
          <w:szCs w:val="22"/>
        </w:rPr>
        <w:t xml:space="preserve"> konzumace alkoholických nápojů, se vymezují takto:</w:t>
      </w:r>
    </w:p>
    <w:p w:rsidR="002643B2" w:rsidRPr="002643B2" w:rsidRDefault="002643B2" w:rsidP="008F3F5C">
      <w:pPr>
        <w:pStyle w:val="Zkladntext2"/>
        <w:rPr>
          <w:rFonts w:ascii="Arial" w:hAnsi="Arial" w:cs="Arial"/>
          <w:bCs/>
          <w:i w:val="0"/>
          <w:iCs/>
          <w:sz w:val="22"/>
          <w:szCs w:val="22"/>
        </w:rPr>
      </w:pPr>
    </w:p>
    <w:p w:rsidR="004847BD" w:rsidRPr="004847BD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 xml:space="preserve">oslavy pálení čarodějnic, </w:t>
      </w:r>
    </w:p>
    <w:p w:rsidR="004847BD" w:rsidRPr="004847BD" w:rsidRDefault="00DF3124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</w:rPr>
        <w:t xml:space="preserve">Májový a Vánoční </w:t>
      </w:r>
      <w:r w:rsidR="004847BD" w:rsidRPr="004847BD">
        <w:rPr>
          <w:rFonts w:ascii="Arial" w:hAnsi="Arial" w:cs="Arial"/>
          <w:i w:val="0"/>
          <w:iCs/>
          <w:sz w:val="22"/>
        </w:rPr>
        <w:t>jarmark</w:t>
      </w:r>
      <w:r>
        <w:rPr>
          <w:rFonts w:ascii="Arial" w:hAnsi="Arial" w:cs="Arial"/>
          <w:i w:val="0"/>
          <w:iCs/>
          <w:sz w:val="22"/>
        </w:rPr>
        <w:t>,</w:t>
      </w:r>
    </w:p>
    <w:p w:rsidR="004847BD" w:rsidRPr="004847BD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 xml:space="preserve">Krakonošovy letní podvečery, </w:t>
      </w:r>
    </w:p>
    <w:p w:rsidR="001E5E61" w:rsidRPr="001E5E61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>farmářské trhy,</w:t>
      </w:r>
    </w:p>
    <w:p w:rsidR="004847BD" w:rsidRPr="004847BD" w:rsidRDefault="00BC511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</w:rPr>
        <w:t>P</w:t>
      </w:r>
      <w:r w:rsidR="001E5E61">
        <w:rPr>
          <w:rFonts w:ascii="Arial" w:hAnsi="Arial" w:cs="Arial"/>
          <w:i w:val="0"/>
          <w:iCs/>
          <w:sz w:val="22"/>
        </w:rPr>
        <w:t>ouťové trhy</w:t>
      </w:r>
      <w:r>
        <w:rPr>
          <w:rFonts w:ascii="Arial" w:hAnsi="Arial" w:cs="Arial"/>
          <w:i w:val="0"/>
          <w:iCs/>
          <w:sz w:val="22"/>
        </w:rPr>
        <w:t xml:space="preserve"> Jilemnice</w:t>
      </w:r>
      <w:r w:rsidR="001E5E61">
        <w:rPr>
          <w:rFonts w:ascii="Arial" w:hAnsi="Arial" w:cs="Arial"/>
          <w:i w:val="0"/>
          <w:iCs/>
          <w:sz w:val="22"/>
        </w:rPr>
        <w:t>,</w:t>
      </w:r>
      <w:r w:rsidR="004847BD" w:rsidRPr="004847BD">
        <w:rPr>
          <w:rFonts w:ascii="Arial" w:hAnsi="Arial" w:cs="Arial"/>
          <w:i w:val="0"/>
          <w:iCs/>
          <w:sz w:val="22"/>
        </w:rPr>
        <w:t xml:space="preserve"> </w:t>
      </w:r>
    </w:p>
    <w:p w:rsidR="004847BD" w:rsidRPr="004847BD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 xml:space="preserve">Svatovavřinecká pouť, </w:t>
      </w:r>
    </w:p>
    <w:p w:rsidR="004847BD" w:rsidRPr="004847BD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 xml:space="preserve">Jilemnické koštování, </w:t>
      </w:r>
    </w:p>
    <w:p w:rsidR="004847BD" w:rsidRPr="004847BD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 xml:space="preserve">Hasičárna </w:t>
      </w:r>
      <w:proofErr w:type="spellStart"/>
      <w:r w:rsidRPr="004847BD">
        <w:rPr>
          <w:rFonts w:ascii="Arial" w:hAnsi="Arial" w:cs="Arial"/>
          <w:i w:val="0"/>
          <w:iCs/>
          <w:sz w:val="22"/>
        </w:rPr>
        <w:t>Fest</w:t>
      </w:r>
      <w:proofErr w:type="spellEnd"/>
      <w:r w:rsidRPr="004847BD">
        <w:rPr>
          <w:rFonts w:ascii="Arial" w:hAnsi="Arial" w:cs="Arial"/>
          <w:i w:val="0"/>
          <w:iCs/>
          <w:sz w:val="22"/>
        </w:rPr>
        <w:t xml:space="preserve">, </w:t>
      </w:r>
    </w:p>
    <w:p w:rsidR="000D1AEC" w:rsidRPr="004847BD" w:rsidRDefault="004847BD" w:rsidP="000D1AEC">
      <w:pPr>
        <w:pStyle w:val="Zkladntext2"/>
        <w:numPr>
          <w:ilvl w:val="1"/>
          <w:numId w:val="2"/>
        </w:numPr>
        <w:ind w:left="851"/>
        <w:rPr>
          <w:rFonts w:ascii="Arial" w:hAnsi="Arial" w:cs="Arial"/>
          <w:bCs/>
          <w:i w:val="0"/>
          <w:iCs/>
          <w:sz w:val="22"/>
          <w:szCs w:val="22"/>
        </w:rPr>
      </w:pPr>
      <w:r w:rsidRPr="004847BD">
        <w:rPr>
          <w:rFonts w:ascii="Arial" w:hAnsi="Arial" w:cs="Arial"/>
          <w:i w:val="0"/>
          <w:iCs/>
          <w:sz w:val="22"/>
        </w:rPr>
        <w:t>promítání letního kina</w:t>
      </w:r>
      <w:r w:rsidR="00B86ECD">
        <w:rPr>
          <w:rFonts w:ascii="Arial" w:hAnsi="Arial" w:cs="Arial"/>
          <w:i w:val="0"/>
          <w:iCs/>
          <w:sz w:val="22"/>
        </w:rPr>
        <w:t>.</w:t>
      </w:r>
    </w:p>
    <w:p w:rsidR="002643B2" w:rsidRPr="002643B2" w:rsidRDefault="002643B2" w:rsidP="002643B2">
      <w:pPr>
        <w:pStyle w:val="Zkladntext2"/>
        <w:ind w:left="851"/>
        <w:rPr>
          <w:rFonts w:ascii="Arial" w:hAnsi="Arial" w:cs="Arial"/>
          <w:bCs/>
          <w:i w:val="0"/>
          <w:iCs/>
          <w:sz w:val="22"/>
          <w:szCs w:val="22"/>
        </w:rPr>
      </w:pPr>
    </w:p>
    <w:p w:rsidR="002643B2" w:rsidRPr="00A2136F" w:rsidRDefault="008F3F5C" w:rsidP="002643B2">
      <w:pPr>
        <w:pStyle w:val="Zkladntext2"/>
        <w:numPr>
          <w:ilvl w:val="0"/>
          <w:numId w:val="2"/>
        </w:numPr>
        <w:ind w:left="426" w:hanging="426"/>
        <w:rPr>
          <w:rFonts w:ascii="Arial" w:hAnsi="Arial" w:cs="Arial"/>
          <w:bCs/>
          <w:i w:val="0"/>
          <w:iCs/>
          <w:sz w:val="22"/>
          <w:szCs w:val="22"/>
        </w:rPr>
      </w:pPr>
      <w:r w:rsidRPr="00A2136F">
        <w:rPr>
          <w:rFonts w:ascii="Arial" w:hAnsi="Arial" w:cs="Arial"/>
          <w:i w:val="0"/>
          <w:iCs/>
          <w:sz w:val="22"/>
        </w:rPr>
        <w:t xml:space="preserve">Zákaz konzumace alkoholických nápojů se dále </w:t>
      </w:r>
      <w:r w:rsidRPr="00177D41">
        <w:rPr>
          <w:rFonts w:ascii="Arial" w:hAnsi="Arial" w:cs="Arial"/>
          <w:b/>
          <w:bCs/>
          <w:i w:val="0"/>
          <w:iCs/>
          <w:sz w:val="22"/>
        </w:rPr>
        <w:t>nevztahuje</w:t>
      </w:r>
      <w:r w:rsidRPr="00A2136F">
        <w:rPr>
          <w:rFonts w:ascii="Arial" w:hAnsi="Arial" w:cs="Arial"/>
          <w:i w:val="0"/>
          <w:iCs/>
          <w:sz w:val="22"/>
        </w:rPr>
        <w:t xml:space="preserve"> na </w:t>
      </w:r>
      <w:r w:rsidR="002643B2" w:rsidRPr="00A2136F">
        <w:rPr>
          <w:rFonts w:ascii="Arial" w:hAnsi="Arial" w:cs="Arial"/>
          <w:i w:val="0"/>
          <w:iCs/>
          <w:sz w:val="22"/>
        </w:rPr>
        <w:t>veřejná prostranství ve vzdálenosti do 50 m od prostorového ohraničení (plotu z podélných prken) městského (fotbalového) stadionu</w:t>
      </w:r>
      <w:r w:rsidR="007208A9">
        <w:rPr>
          <w:rFonts w:ascii="Arial" w:hAnsi="Arial" w:cs="Arial"/>
          <w:i w:val="0"/>
          <w:iCs/>
          <w:sz w:val="22"/>
        </w:rPr>
        <w:t xml:space="preserve"> (</w:t>
      </w:r>
      <w:proofErr w:type="spellStart"/>
      <w:r w:rsidR="007208A9">
        <w:rPr>
          <w:rFonts w:ascii="Arial" w:hAnsi="Arial" w:cs="Arial"/>
          <w:i w:val="0"/>
          <w:iCs/>
          <w:sz w:val="22"/>
        </w:rPr>
        <w:t>parc</w:t>
      </w:r>
      <w:proofErr w:type="spellEnd"/>
      <w:r w:rsidR="007208A9">
        <w:rPr>
          <w:rFonts w:ascii="Arial" w:hAnsi="Arial" w:cs="Arial"/>
          <w:i w:val="0"/>
          <w:iCs/>
          <w:sz w:val="22"/>
        </w:rPr>
        <w:t>. č. 661 v </w:t>
      </w:r>
      <w:proofErr w:type="spellStart"/>
      <w:r w:rsidR="007208A9">
        <w:rPr>
          <w:rFonts w:ascii="Arial" w:hAnsi="Arial" w:cs="Arial"/>
          <w:i w:val="0"/>
          <w:iCs/>
          <w:sz w:val="22"/>
        </w:rPr>
        <w:t>k.ú</w:t>
      </w:r>
      <w:proofErr w:type="spellEnd"/>
      <w:r w:rsidR="007208A9">
        <w:rPr>
          <w:rFonts w:ascii="Arial" w:hAnsi="Arial" w:cs="Arial"/>
          <w:i w:val="0"/>
          <w:iCs/>
          <w:sz w:val="22"/>
        </w:rPr>
        <w:t>. Jilemnice)</w:t>
      </w:r>
      <w:r w:rsidR="002643B2" w:rsidRPr="00A2136F">
        <w:rPr>
          <w:rFonts w:ascii="Arial" w:hAnsi="Arial" w:cs="Arial"/>
          <w:i w:val="0"/>
          <w:iCs/>
          <w:sz w:val="22"/>
        </w:rPr>
        <w:t>, a to po dobu konání sportovních utkání a jiných obdobných akcí; tímto není dotčen zákaz konzumace alkoholických nápojů na dětském hřišti v ul. Žižkov</w:t>
      </w:r>
      <w:r w:rsidR="00A2136F">
        <w:rPr>
          <w:rFonts w:ascii="Arial" w:hAnsi="Arial" w:cs="Arial"/>
          <w:i w:val="0"/>
          <w:iCs/>
          <w:sz w:val="22"/>
        </w:rPr>
        <w:t>a</w:t>
      </w:r>
      <w:r w:rsidR="002643B2" w:rsidRPr="00A2136F">
        <w:rPr>
          <w:rFonts w:ascii="Arial" w:hAnsi="Arial" w:cs="Arial"/>
          <w:i w:val="0"/>
          <w:iCs/>
          <w:sz w:val="22"/>
        </w:rPr>
        <w:t xml:space="preserve"> a na </w:t>
      </w:r>
      <w:proofErr w:type="spellStart"/>
      <w:r w:rsidR="003B5799">
        <w:rPr>
          <w:rFonts w:ascii="Arial" w:hAnsi="Arial" w:cs="Arial"/>
          <w:i w:val="0"/>
          <w:iCs/>
          <w:sz w:val="22"/>
        </w:rPr>
        <w:t>workoutovém</w:t>
      </w:r>
      <w:proofErr w:type="spellEnd"/>
      <w:r w:rsidR="003B5799">
        <w:rPr>
          <w:rFonts w:ascii="Arial" w:hAnsi="Arial" w:cs="Arial"/>
          <w:i w:val="0"/>
          <w:iCs/>
          <w:sz w:val="22"/>
        </w:rPr>
        <w:t xml:space="preserve"> hřišti </w:t>
      </w:r>
      <w:r w:rsidR="00EB6489">
        <w:rPr>
          <w:rFonts w:ascii="Arial" w:hAnsi="Arial" w:cs="Arial"/>
          <w:i w:val="0"/>
          <w:iCs/>
          <w:sz w:val="22"/>
        </w:rPr>
        <w:t>nad</w:t>
      </w:r>
      <w:r w:rsidR="003B5799">
        <w:rPr>
          <w:rFonts w:ascii="Arial" w:hAnsi="Arial" w:cs="Arial"/>
          <w:i w:val="0"/>
          <w:iCs/>
          <w:sz w:val="22"/>
        </w:rPr>
        <w:t xml:space="preserve"> kuželnou.</w:t>
      </w:r>
    </w:p>
    <w:p w:rsidR="00923102" w:rsidRPr="003C47D7" w:rsidRDefault="00923102" w:rsidP="00923102">
      <w:pPr>
        <w:pStyle w:val="Zkladntext2"/>
        <w:spacing w:after="120"/>
        <w:rPr>
          <w:rFonts w:ascii="Arial" w:hAnsi="Arial" w:cs="Arial"/>
          <w:b/>
          <w:bCs/>
          <w:i w:val="0"/>
          <w:iCs/>
          <w:sz w:val="22"/>
          <w:szCs w:val="22"/>
        </w:rPr>
      </w:pPr>
    </w:p>
    <w:sectPr w:rsidR="00923102" w:rsidRPr="003C47D7" w:rsidSect="009F66E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4D4A"/>
    <w:multiLevelType w:val="hybridMultilevel"/>
    <w:tmpl w:val="CF50E32A"/>
    <w:lvl w:ilvl="0" w:tplc="D82C9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C59"/>
    <w:multiLevelType w:val="hybridMultilevel"/>
    <w:tmpl w:val="EFCE5000"/>
    <w:lvl w:ilvl="0" w:tplc="897C0088">
      <w:start w:val="1"/>
      <w:numFmt w:val="lowerLetter"/>
      <w:lvlText w:val="%1)"/>
      <w:lvlJc w:val="left"/>
      <w:pPr>
        <w:ind w:left="6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61DA0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C6ECC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AB7F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81204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C589E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6F702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84B4C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25EC0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034BC1"/>
    <w:multiLevelType w:val="hybridMultilevel"/>
    <w:tmpl w:val="6AE06C26"/>
    <w:lvl w:ilvl="0" w:tplc="53A68F9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78886">
    <w:abstractNumId w:val="2"/>
  </w:num>
  <w:num w:numId="2" w16cid:durableId="506598184">
    <w:abstractNumId w:val="0"/>
  </w:num>
  <w:num w:numId="3" w16cid:durableId="167649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4D"/>
    <w:rsid w:val="00002879"/>
    <w:rsid w:val="00027A87"/>
    <w:rsid w:val="00074533"/>
    <w:rsid w:val="00074A19"/>
    <w:rsid w:val="000A3C45"/>
    <w:rsid w:val="000A6A03"/>
    <w:rsid w:val="000D1AEC"/>
    <w:rsid w:val="000F5C96"/>
    <w:rsid w:val="00157541"/>
    <w:rsid w:val="00177D41"/>
    <w:rsid w:val="001825CD"/>
    <w:rsid w:val="00197DD7"/>
    <w:rsid w:val="001B1A9B"/>
    <w:rsid w:val="001E5E61"/>
    <w:rsid w:val="002643B2"/>
    <w:rsid w:val="00293D0F"/>
    <w:rsid w:val="002B7A54"/>
    <w:rsid w:val="002E2EB7"/>
    <w:rsid w:val="00306153"/>
    <w:rsid w:val="00394568"/>
    <w:rsid w:val="003B5799"/>
    <w:rsid w:val="003C22B1"/>
    <w:rsid w:val="003C47D7"/>
    <w:rsid w:val="00426FD6"/>
    <w:rsid w:val="00433E1C"/>
    <w:rsid w:val="00443594"/>
    <w:rsid w:val="004847BD"/>
    <w:rsid w:val="004E1037"/>
    <w:rsid w:val="004F25B8"/>
    <w:rsid w:val="005B0969"/>
    <w:rsid w:val="005B1A66"/>
    <w:rsid w:val="00696A00"/>
    <w:rsid w:val="006F19E3"/>
    <w:rsid w:val="007208A9"/>
    <w:rsid w:val="00730007"/>
    <w:rsid w:val="00853F1D"/>
    <w:rsid w:val="008A5980"/>
    <w:rsid w:val="008A6492"/>
    <w:rsid w:val="008D6E0D"/>
    <w:rsid w:val="008F3F5C"/>
    <w:rsid w:val="00923102"/>
    <w:rsid w:val="009922A7"/>
    <w:rsid w:val="009979AF"/>
    <w:rsid w:val="009C674D"/>
    <w:rsid w:val="009D0547"/>
    <w:rsid w:val="009F66EC"/>
    <w:rsid w:val="00A06A75"/>
    <w:rsid w:val="00A2136F"/>
    <w:rsid w:val="00A37F37"/>
    <w:rsid w:val="00A85672"/>
    <w:rsid w:val="00B071C1"/>
    <w:rsid w:val="00B16051"/>
    <w:rsid w:val="00B43041"/>
    <w:rsid w:val="00B86ECD"/>
    <w:rsid w:val="00B94119"/>
    <w:rsid w:val="00BC511D"/>
    <w:rsid w:val="00C063D3"/>
    <w:rsid w:val="00D40445"/>
    <w:rsid w:val="00D66A8C"/>
    <w:rsid w:val="00D672C2"/>
    <w:rsid w:val="00D72005"/>
    <w:rsid w:val="00DE1937"/>
    <w:rsid w:val="00DF3124"/>
    <w:rsid w:val="00E241B1"/>
    <w:rsid w:val="00EB6489"/>
    <w:rsid w:val="00ED4A92"/>
    <w:rsid w:val="00EE5C67"/>
    <w:rsid w:val="00EF76E4"/>
    <w:rsid w:val="00F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8C7A"/>
  <w15:chartTrackingRefBased/>
  <w15:docId w15:val="{B08E2B3F-6E3B-442D-9C84-54C5B97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9C674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9C674D"/>
    <w:pPr>
      <w:tabs>
        <w:tab w:val="center" w:pos="1701"/>
        <w:tab w:val="center" w:pos="7371"/>
      </w:tabs>
      <w:jc w:val="both"/>
    </w:pPr>
    <w:rPr>
      <w:i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C674D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C674D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PAULŮ Marek</cp:lastModifiedBy>
  <cp:revision>47</cp:revision>
  <dcterms:created xsi:type="dcterms:W3CDTF">2024-10-10T12:04:00Z</dcterms:created>
  <dcterms:modified xsi:type="dcterms:W3CDTF">2024-10-16T08:42:00Z</dcterms:modified>
</cp:coreProperties>
</file>