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386" w14:textId="77777777" w:rsidR="009B39C0" w:rsidRPr="004804F6" w:rsidRDefault="004804F6">
      <w:pPr>
        <w:keepNext/>
        <w:widowControl w:val="0"/>
        <w:autoSpaceDE w:val="0"/>
        <w:autoSpaceDN w:val="0"/>
        <w:adjustRightInd w:val="0"/>
        <w:spacing w:after="0" w:line="280" w:lineRule="atLeast"/>
        <w:jc w:val="center"/>
        <w:outlineLvl w:val="1"/>
        <w:rPr>
          <w:rFonts w:ascii="Times New Roman" w:hAnsi="Times New Roman"/>
          <w:b/>
          <w:bCs/>
          <w:spacing w:val="40"/>
          <w:kern w:val="0"/>
          <w:sz w:val="28"/>
          <w:szCs w:val="28"/>
        </w:rPr>
      </w:pPr>
      <w:r w:rsidRPr="004804F6">
        <w:rPr>
          <w:rFonts w:ascii="Times New Roman" w:hAnsi="Times New Roman"/>
          <w:b/>
          <w:bCs/>
          <w:spacing w:val="40"/>
          <w:kern w:val="0"/>
          <w:sz w:val="28"/>
          <w:szCs w:val="28"/>
        </w:rPr>
        <w:t>Obec HORNÍ RADOUŇ</w:t>
      </w:r>
    </w:p>
    <w:p w14:paraId="6BDB8F72" w14:textId="77777777" w:rsidR="009B39C0" w:rsidRPr="004804F6" w:rsidRDefault="004804F6" w:rsidP="004804F6">
      <w:pPr>
        <w:widowControl w:val="0"/>
        <w:autoSpaceDE w:val="0"/>
        <w:autoSpaceDN w:val="0"/>
        <w:adjustRightInd w:val="0"/>
        <w:spacing w:after="0" w:line="240" w:lineRule="auto"/>
        <w:jc w:val="center"/>
        <w:rPr>
          <w:rFonts w:ascii="Times New Roman" w:hAnsi="Times New Roman"/>
          <w:b/>
          <w:bCs/>
          <w:kern w:val="0"/>
          <w:sz w:val="28"/>
          <w:szCs w:val="28"/>
        </w:rPr>
      </w:pPr>
      <w:r w:rsidRPr="004804F6">
        <w:rPr>
          <w:rFonts w:ascii="Times New Roman" w:hAnsi="Times New Roman"/>
          <w:b/>
          <w:bCs/>
          <w:kern w:val="0"/>
          <w:sz w:val="28"/>
          <w:szCs w:val="28"/>
        </w:rPr>
        <w:t>Zastupitelstvo obce HORNÍ RADOUŇ</w:t>
      </w:r>
    </w:p>
    <w:p w14:paraId="611B0B76" w14:textId="77777777" w:rsidR="009B39C0" w:rsidRPr="00215161" w:rsidRDefault="009B39C0">
      <w:pPr>
        <w:widowControl w:val="0"/>
        <w:autoSpaceDE w:val="0"/>
        <w:autoSpaceDN w:val="0"/>
        <w:adjustRightInd w:val="0"/>
        <w:spacing w:after="0" w:line="276" w:lineRule="auto"/>
        <w:jc w:val="center"/>
        <w:rPr>
          <w:rFonts w:ascii="Times New Roman" w:hAnsi="Times New Roman"/>
          <w:b/>
          <w:bCs/>
          <w:kern w:val="0"/>
          <w:sz w:val="28"/>
          <w:szCs w:val="28"/>
        </w:rPr>
      </w:pPr>
      <w:r>
        <w:rPr>
          <w:rFonts w:ascii="Times New Roman" w:hAnsi="Times New Roman"/>
          <w:b/>
          <w:bCs/>
          <w:kern w:val="0"/>
          <w:sz w:val="28"/>
          <w:szCs w:val="28"/>
          <w:lang w:val="x-none"/>
        </w:rPr>
        <w:t>Obecně závazná vyhláška obce</w:t>
      </w:r>
      <w:r w:rsidR="00215161">
        <w:rPr>
          <w:rFonts w:ascii="Times New Roman" w:hAnsi="Times New Roman"/>
          <w:b/>
          <w:bCs/>
          <w:kern w:val="0"/>
          <w:sz w:val="28"/>
          <w:szCs w:val="28"/>
        </w:rPr>
        <w:t xml:space="preserve"> Horní Radouň</w:t>
      </w:r>
      <w:r w:rsidR="004804F6">
        <w:rPr>
          <w:rFonts w:ascii="Times New Roman" w:hAnsi="Times New Roman"/>
          <w:b/>
          <w:bCs/>
          <w:kern w:val="0"/>
          <w:sz w:val="28"/>
          <w:szCs w:val="28"/>
        </w:rPr>
        <w:t xml:space="preserve"> 2/2023</w:t>
      </w:r>
    </w:p>
    <w:p w14:paraId="6593A23B" w14:textId="77777777" w:rsidR="009B39C0" w:rsidRDefault="009B39C0">
      <w:pPr>
        <w:widowControl w:val="0"/>
        <w:autoSpaceDE w:val="0"/>
        <w:autoSpaceDN w:val="0"/>
        <w:adjustRightInd w:val="0"/>
        <w:spacing w:after="0" w:line="276"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o místním poplatku ze psů</w:t>
      </w:r>
    </w:p>
    <w:p w14:paraId="6BC38EA4" w14:textId="77777777" w:rsidR="009B39C0" w:rsidRPr="004804F6" w:rsidRDefault="009B39C0">
      <w:pPr>
        <w:widowControl w:val="0"/>
        <w:autoSpaceDE w:val="0"/>
        <w:autoSpaceDN w:val="0"/>
        <w:adjustRightInd w:val="0"/>
        <w:spacing w:after="0" w:line="276" w:lineRule="auto"/>
        <w:jc w:val="center"/>
        <w:rPr>
          <w:rFonts w:ascii="Times New Roman" w:hAnsi="Times New Roman"/>
          <w:b/>
          <w:bCs/>
          <w:kern w:val="0"/>
          <w:sz w:val="28"/>
          <w:szCs w:val="28"/>
        </w:rPr>
      </w:pPr>
    </w:p>
    <w:p w14:paraId="48442848" w14:textId="77777777" w:rsidR="009B39C0" w:rsidRDefault="009B39C0">
      <w:pPr>
        <w:widowControl w:val="0"/>
        <w:autoSpaceDE w:val="0"/>
        <w:autoSpaceDN w:val="0"/>
        <w:adjustRightInd w:val="0"/>
        <w:spacing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Zastupitelstvo obce </w:t>
      </w:r>
      <w:r w:rsidR="00215161">
        <w:rPr>
          <w:rFonts w:ascii="Times New Roman" w:hAnsi="Times New Roman"/>
          <w:kern w:val="0"/>
          <w:sz w:val="24"/>
          <w:szCs w:val="24"/>
        </w:rPr>
        <w:t>Horní Radouň</w:t>
      </w:r>
      <w:r>
        <w:rPr>
          <w:rFonts w:ascii="Times New Roman" w:hAnsi="Times New Roman"/>
          <w:kern w:val="0"/>
          <w:sz w:val="24"/>
          <w:szCs w:val="24"/>
          <w:lang w:val="x-none"/>
        </w:rPr>
        <w:t xml:space="preserve"> se na svém zasedání dne</w:t>
      </w:r>
      <w:r w:rsidR="00215161">
        <w:rPr>
          <w:rFonts w:ascii="Times New Roman" w:hAnsi="Times New Roman"/>
          <w:kern w:val="0"/>
          <w:sz w:val="24"/>
          <w:szCs w:val="24"/>
        </w:rPr>
        <w:t xml:space="preserve"> 30.11.2023</w:t>
      </w:r>
      <w:r>
        <w:rPr>
          <w:rFonts w:ascii="Times New Roman" w:hAnsi="Times New Roman"/>
          <w:kern w:val="0"/>
          <w:sz w:val="24"/>
          <w:szCs w:val="24"/>
          <w:lang w:val="x-none"/>
        </w:rPr>
        <w:t xml:space="preserve"> usnesením </w:t>
      </w:r>
      <w:r>
        <w:rPr>
          <w:rFonts w:ascii="Times New Roman" w:hAnsi="Times New Roman"/>
          <w:kern w:val="0"/>
          <w:sz w:val="24"/>
          <w:szCs w:val="24"/>
          <w:lang w:val="x-none"/>
        </w:rPr>
        <w:br/>
        <w:t xml:space="preserve">č. </w:t>
      </w:r>
      <w:r w:rsidR="00C66126">
        <w:rPr>
          <w:rFonts w:ascii="Times New Roman" w:hAnsi="Times New Roman"/>
          <w:kern w:val="0"/>
          <w:sz w:val="24"/>
          <w:szCs w:val="24"/>
        </w:rPr>
        <w:t>37/2023</w:t>
      </w:r>
      <w:r>
        <w:rPr>
          <w:rFonts w:ascii="Times New Roman" w:hAnsi="Times New Roman"/>
          <w:kern w:val="0"/>
          <w:sz w:val="24"/>
          <w:szCs w:val="24"/>
          <w:lang w:val="x-none"/>
        </w:rPr>
        <w:t xml:space="preserve"> usneslo vydat na základě § 14 zákona č. 565/1990 Sb., o místních poplatcích, ve znění pozdějších předpisů (dále jen „zákon o místních poplatcích“), a v souladu s § 10 písm. d) </w:t>
      </w:r>
      <w:r>
        <w:rPr>
          <w:rFonts w:ascii="Times New Roman" w:hAnsi="Times New Roman"/>
          <w:kern w:val="0"/>
          <w:sz w:val="24"/>
          <w:szCs w:val="24"/>
          <w:lang w:val="x-none"/>
        </w:rPr>
        <w:br/>
        <w:t xml:space="preserve">a § 84 odst. 2 písm. h) zákona č. 128/2000 Sb., o obcích (obecní zřízení), ve znění pozdějších předpisů, tuto obecně závaznou vyhlášku (dále jen „tato vyhláška“): </w:t>
      </w:r>
    </w:p>
    <w:p w14:paraId="79CA31FD"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1</w:t>
      </w:r>
    </w:p>
    <w:p w14:paraId="5CEC9CF6"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Úvodní ustanovení</w:t>
      </w:r>
    </w:p>
    <w:p w14:paraId="7C4E727D" w14:textId="77777777" w:rsidR="009B39C0" w:rsidRDefault="009B39C0">
      <w:pPr>
        <w:widowControl w:val="0"/>
        <w:numPr>
          <w:ilvl w:val="0"/>
          <w:numId w:val="33"/>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Obec</w:t>
      </w:r>
      <w:r w:rsidR="004218A6">
        <w:rPr>
          <w:rFonts w:ascii="Times New Roman" w:hAnsi="Times New Roman"/>
          <w:kern w:val="0"/>
          <w:sz w:val="24"/>
          <w:szCs w:val="24"/>
        </w:rPr>
        <w:t xml:space="preserve"> Horní Radouň</w:t>
      </w:r>
      <w:r>
        <w:rPr>
          <w:rFonts w:ascii="Times New Roman" w:hAnsi="Times New Roman"/>
          <w:kern w:val="0"/>
          <w:sz w:val="24"/>
          <w:szCs w:val="24"/>
          <w:lang w:val="x-none"/>
        </w:rPr>
        <w:t xml:space="preserve"> touto vyhláškou zavádí místní poplatek ze psů (dále jen „poplatek“).</w:t>
      </w:r>
    </w:p>
    <w:p w14:paraId="688B1F8B" w14:textId="77777777" w:rsidR="009B39C0" w:rsidRDefault="009B39C0">
      <w:pPr>
        <w:widowControl w:val="0"/>
        <w:numPr>
          <w:ilvl w:val="0"/>
          <w:numId w:val="33"/>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Správcem poplatku je obecní úřad</w:t>
      </w:r>
      <w:r w:rsidR="004218A6">
        <w:rPr>
          <w:rFonts w:ascii="Times New Roman" w:hAnsi="Times New Roman"/>
          <w:kern w:val="0"/>
          <w:sz w:val="24"/>
          <w:szCs w:val="24"/>
        </w:rPr>
        <w:t xml:space="preserve"> Horní Radouň</w:t>
      </w:r>
      <w:r>
        <w:rPr>
          <w:rFonts w:ascii="Times New Roman" w:hAnsi="Times New Roman"/>
          <w:kern w:val="0"/>
          <w:sz w:val="24"/>
          <w:szCs w:val="24"/>
          <w:lang w:val="x-none"/>
        </w:rPr>
        <w:t xml:space="preserve">. </w:t>
      </w:r>
    </w:p>
    <w:p w14:paraId="3C45F455"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2</w:t>
      </w:r>
    </w:p>
    <w:p w14:paraId="62BB3CBD"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Poplatník a předmět poplatku</w:t>
      </w:r>
    </w:p>
    <w:p w14:paraId="44161306" w14:textId="77777777" w:rsidR="009B39C0" w:rsidRDefault="009B39C0">
      <w:pPr>
        <w:widowControl w:val="0"/>
        <w:numPr>
          <w:ilvl w:val="0"/>
          <w:numId w:val="32"/>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Poplatek ze psů platí držitel psa. Držitelem je pro účely tohoto poplatku osoba, která je přihlášená nebo má sídlo na území České republiky (dále jen „poplatník“).</w:t>
      </w:r>
    </w:p>
    <w:p w14:paraId="1DE4AA65" w14:textId="77777777" w:rsidR="009B39C0" w:rsidRDefault="009B39C0">
      <w:pPr>
        <w:widowControl w:val="0"/>
        <w:numPr>
          <w:ilvl w:val="0"/>
          <w:numId w:val="32"/>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Poplatek ze psů se platí ze psů starších 3 měsíců.</w:t>
      </w:r>
    </w:p>
    <w:p w14:paraId="686996AB"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3</w:t>
      </w:r>
    </w:p>
    <w:p w14:paraId="35C5FDE1"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Ohlašovací povinnost</w:t>
      </w:r>
    </w:p>
    <w:p w14:paraId="07A97FD3" w14:textId="77777777" w:rsidR="009B39C0" w:rsidRDefault="009B39C0">
      <w:pPr>
        <w:widowControl w:val="0"/>
        <w:numPr>
          <w:ilvl w:val="0"/>
          <w:numId w:val="27"/>
        </w:numPr>
        <w:autoSpaceDE w:val="0"/>
        <w:autoSpaceDN w:val="0"/>
        <w:adjustRightInd w:val="0"/>
        <w:spacing w:before="120" w:after="0" w:line="288" w:lineRule="auto"/>
        <w:jc w:val="both"/>
        <w:rPr>
          <w:rFonts w:ascii="Times New Roman" w:hAnsi="Times New Roman"/>
          <w:i/>
          <w:iCs/>
          <w:kern w:val="0"/>
          <w:sz w:val="24"/>
          <w:szCs w:val="24"/>
          <w:lang w:val="x-none"/>
        </w:rPr>
      </w:pPr>
      <w:r>
        <w:rPr>
          <w:rFonts w:ascii="Times New Roman" w:hAnsi="Times New Roman"/>
          <w:kern w:val="0"/>
          <w:sz w:val="24"/>
          <w:szCs w:val="24"/>
          <w:lang w:val="x-none"/>
        </w:rPr>
        <w:t>Poplatník je povinen ohlásit správci poplatku vznik své poplatkové povinnosti do ..... dnů ode dne, kdy se pes stal starším tří měsíců, nebo ode dne, kdy nabyl psa staršího tří měsíců.</w:t>
      </w:r>
      <w:r>
        <w:rPr>
          <w:rFonts w:ascii="Times New Roman" w:hAnsi="Times New Roman"/>
          <w:i/>
          <w:iCs/>
          <w:kern w:val="0"/>
          <w:sz w:val="24"/>
          <w:szCs w:val="24"/>
          <w:lang w:val="x-none"/>
        </w:rPr>
        <w:t xml:space="preserve"> </w:t>
      </w:r>
    </w:p>
    <w:p w14:paraId="0C998863" w14:textId="77777777" w:rsidR="009B39C0" w:rsidRDefault="009B39C0">
      <w:pPr>
        <w:widowControl w:val="0"/>
        <w:numPr>
          <w:ilvl w:val="0"/>
          <w:numId w:val="27"/>
        </w:numPr>
        <w:autoSpaceDE w:val="0"/>
        <w:autoSpaceDN w:val="0"/>
        <w:adjustRightInd w:val="0"/>
        <w:spacing w:before="120" w:after="0" w:line="288" w:lineRule="auto"/>
        <w:jc w:val="both"/>
        <w:rPr>
          <w:rFonts w:ascii="Times New Roman" w:hAnsi="Times New Roman"/>
          <w:i/>
          <w:iCs/>
          <w:kern w:val="0"/>
          <w:sz w:val="24"/>
          <w:szCs w:val="24"/>
          <w:lang w:val="x-none"/>
        </w:rPr>
      </w:pPr>
      <w:r>
        <w:rPr>
          <w:rFonts w:ascii="Times New Roman" w:hAnsi="Times New Roman"/>
          <w:kern w:val="0"/>
          <w:sz w:val="24"/>
          <w:szCs w:val="24"/>
          <w:lang w:val="x-none"/>
        </w:rPr>
        <w:t>Povinnost ohlásit držení psa má i osoba, která je od poplatku osvobozena</w:t>
      </w:r>
      <w:r>
        <w:rPr>
          <w:rFonts w:ascii="Times New Roman" w:hAnsi="Times New Roman"/>
          <w:i/>
          <w:iCs/>
          <w:kern w:val="0"/>
          <w:sz w:val="24"/>
          <w:szCs w:val="24"/>
          <w:lang w:val="x-none"/>
        </w:rPr>
        <w:t>.</w:t>
      </w:r>
    </w:p>
    <w:p w14:paraId="7912036C" w14:textId="77777777" w:rsidR="009B39C0" w:rsidRDefault="009B39C0">
      <w:pPr>
        <w:widowControl w:val="0"/>
        <w:numPr>
          <w:ilvl w:val="0"/>
          <w:numId w:val="27"/>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V ohlášení poplatník uvede </w:t>
      </w:r>
    </w:p>
    <w:p w14:paraId="431A2EAF" w14:textId="77777777" w:rsidR="009B39C0" w:rsidRDefault="009B39C0">
      <w:pPr>
        <w:widowControl w:val="0"/>
        <w:numPr>
          <w:ilvl w:val="1"/>
          <w:numId w:val="27"/>
        </w:numPr>
        <w:autoSpaceDE w:val="0"/>
        <w:autoSpaceDN w:val="0"/>
        <w:adjustRightInd w:val="0"/>
        <w:spacing w:before="6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7DD181" w14:textId="77777777" w:rsidR="009B39C0" w:rsidRDefault="009B39C0">
      <w:pPr>
        <w:widowControl w:val="0"/>
        <w:numPr>
          <w:ilvl w:val="1"/>
          <w:numId w:val="27"/>
        </w:numPr>
        <w:autoSpaceDE w:val="0"/>
        <w:autoSpaceDN w:val="0"/>
        <w:adjustRightInd w:val="0"/>
        <w:spacing w:before="6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BDB2B37" w14:textId="77777777" w:rsidR="009B39C0" w:rsidRDefault="009B39C0">
      <w:pPr>
        <w:widowControl w:val="0"/>
        <w:numPr>
          <w:ilvl w:val="1"/>
          <w:numId w:val="27"/>
        </w:numPr>
        <w:autoSpaceDE w:val="0"/>
        <w:autoSpaceDN w:val="0"/>
        <w:adjustRightInd w:val="0"/>
        <w:spacing w:before="6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další údaje rozhodné pro stanovení poplatku, zejména stáří a počet držených psů, včetně skutečností zakládajících vznik nároku na úlevu nebo osvobození od poplatku. </w:t>
      </w:r>
    </w:p>
    <w:p w14:paraId="42159F4B" w14:textId="77777777" w:rsidR="009B39C0" w:rsidRDefault="009B39C0">
      <w:pPr>
        <w:widowControl w:val="0"/>
        <w:numPr>
          <w:ilvl w:val="0"/>
          <w:numId w:val="27"/>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Dojde-li ke změně údajů uvedených v ohlášení, je poplatník povinen tuto změnu oznámit do </w:t>
      </w:r>
      <w:r w:rsidR="004218A6">
        <w:rPr>
          <w:rFonts w:ascii="Times New Roman" w:hAnsi="Times New Roman"/>
          <w:kern w:val="0"/>
          <w:sz w:val="24"/>
          <w:szCs w:val="24"/>
        </w:rPr>
        <w:t>30</w:t>
      </w:r>
      <w:r>
        <w:rPr>
          <w:rFonts w:ascii="Times New Roman" w:hAnsi="Times New Roman"/>
          <w:kern w:val="0"/>
          <w:sz w:val="24"/>
          <w:szCs w:val="24"/>
          <w:lang w:val="x-none"/>
        </w:rPr>
        <w:t xml:space="preserve"> dnů ode dne, kdy nastala.</w:t>
      </w:r>
    </w:p>
    <w:p w14:paraId="528CD092" w14:textId="77777777" w:rsidR="009B39C0" w:rsidRDefault="009B39C0">
      <w:pPr>
        <w:widowControl w:val="0"/>
        <w:numPr>
          <w:ilvl w:val="0"/>
          <w:numId w:val="27"/>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7F2A4016"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4</w:t>
      </w:r>
    </w:p>
    <w:p w14:paraId="12E97E09"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Sazba poplatku</w:t>
      </w:r>
    </w:p>
    <w:p w14:paraId="2294E46E" w14:textId="77777777" w:rsidR="009B39C0" w:rsidRDefault="009B39C0">
      <w:pPr>
        <w:widowControl w:val="0"/>
        <w:autoSpaceDE w:val="0"/>
        <w:autoSpaceDN w:val="0"/>
        <w:adjustRightInd w:val="0"/>
        <w:spacing w:before="120" w:after="0" w:line="288" w:lineRule="auto"/>
        <w:ind w:left="567"/>
        <w:jc w:val="both"/>
        <w:rPr>
          <w:rFonts w:ascii="Times New Roman" w:hAnsi="Times New Roman"/>
          <w:kern w:val="0"/>
          <w:sz w:val="24"/>
          <w:szCs w:val="24"/>
          <w:lang w:val="x-none"/>
        </w:rPr>
      </w:pPr>
      <w:r>
        <w:rPr>
          <w:rFonts w:ascii="Times New Roman" w:hAnsi="Times New Roman"/>
          <w:kern w:val="0"/>
          <w:sz w:val="24"/>
          <w:szCs w:val="24"/>
          <w:lang w:val="x-none"/>
        </w:rPr>
        <w:t>Sazba poplatku za kalendářní rok činí:</w:t>
      </w:r>
    </w:p>
    <w:p w14:paraId="450C1C8A" w14:textId="77777777" w:rsidR="009B39C0" w:rsidRDefault="009B39C0">
      <w:pPr>
        <w:widowControl w:val="0"/>
        <w:numPr>
          <w:ilvl w:val="1"/>
          <w:numId w:val="21"/>
        </w:numPr>
        <w:autoSpaceDE w:val="0"/>
        <w:autoSpaceDN w:val="0"/>
        <w:adjustRightInd w:val="0"/>
        <w:spacing w:before="6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za jednoho psa</w:t>
      </w:r>
      <w:r>
        <w:rPr>
          <w:rFonts w:ascii="Times New Roman" w:hAnsi="Times New Roman"/>
          <w:kern w:val="0"/>
          <w:sz w:val="24"/>
          <w:szCs w:val="24"/>
          <w:lang w:val="x-none"/>
        </w:rPr>
        <w:tab/>
      </w:r>
      <w:r w:rsidR="004218A6">
        <w:rPr>
          <w:rFonts w:ascii="Times New Roman" w:hAnsi="Times New Roman"/>
          <w:kern w:val="0"/>
          <w:sz w:val="24"/>
          <w:szCs w:val="24"/>
        </w:rPr>
        <w:t xml:space="preserve">                               100,-</w:t>
      </w:r>
      <w:r>
        <w:rPr>
          <w:rFonts w:ascii="Times New Roman" w:hAnsi="Times New Roman"/>
          <w:kern w:val="0"/>
          <w:sz w:val="24"/>
          <w:szCs w:val="24"/>
          <w:lang w:val="x-none"/>
        </w:rPr>
        <w:t xml:space="preserve"> Kč,</w:t>
      </w:r>
    </w:p>
    <w:p w14:paraId="7CAFA608" w14:textId="77777777" w:rsidR="009B39C0" w:rsidRDefault="009B39C0">
      <w:pPr>
        <w:widowControl w:val="0"/>
        <w:numPr>
          <w:ilvl w:val="1"/>
          <w:numId w:val="21"/>
        </w:numPr>
        <w:autoSpaceDE w:val="0"/>
        <w:autoSpaceDN w:val="0"/>
        <w:adjustRightInd w:val="0"/>
        <w:spacing w:before="6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za druhého a každého dalšího psa téhož držitele </w:t>
      </w:r>
      <w:r w:rsidR="004218A6">
        <w:rPr>
          <w:rFonts w:ascii="Times New Roman" w:hAnsi="Times New Roman"/>
          <w:kern w:val="0"/>
          <w:sz w:val="24"/>
          <w:szCs w:val="24"/>
        </w:rPr>
        <w:t xml:space="preserve">  100,-</w:t>
      </w:r>
      <w:r>
        <w:rPr>
          <w:rFonts w:ascii="Times New Roman" w:hAnsi="Times New Roman"/>
          <w:kern w:val="0"/>
          <w:sz w:val="24"/>
          <w:szCs w:val="24"/>
          <w:lang w:val="x-none"/>
        </w:rPr>
        <w:t xml:space="preserve"> Kč,</w:t>
      </w:r>
    </w:p>
    <w:p w14:paraId="7981812E"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 xml:space="preserve">Čl. 5 </w:t>
      </w:r>
    </w:p>
    <w:p w14:paraId="7845C0B6" w14:textId="77777777" w:rsidR="009B39C0" w:rsidRPr="004218A6" w:rsidRDefault="009B39C0" w:rsidP="004218A6">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 xml:space="preserve">Splatnost poplatku </w:t>
      </w:r>
    </w:p>
    <w:p w14:paraId="26FF01D3" w14:textId="77777777" w:rsidR="009B39C0" w:rsidRDefault="009B39C0">
      <w:pPr>
        <w:widowControl w:val="0"/>
        <w:numPr>
          <w:ilvl w:val="0"/>
          <w:numId w:val="29"/>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Poplatek je splatný nejpozději do </w:t>
      </w:r>
      <w:r w:rsidR="004218A6">
        <w:rPr>
          <w:rFonts w:ascii="Times New Roman" w:hAnsi="Times New Roman"/>
          <w:kern w:val="0"/>
          <w:sz w:val="24"/>
          <w:szCs w:val="24"/>
        </w:rPr>
        <w:t>31.12.</w:t>
      </w:r>
      <w:r>
        <w:rPr>
          <w:rFonts w:ascii="Times New Roman" w:hAnsi="Times New Roman"/>
          <w:kern w:val="0"/>
          <w:sz w:val="24"/>
          <w:szCs w:val="24"/>
          <w:lang w:val="x-none"/>
        </w:rPr>
        <w:t xml:space="preserve"> příslušného kalendářního roku.</w:t>
      </w:r>
    </w:p>
    <w:p w14:paraId="1FF5D14C"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6</w:t>
      </w:r>
    </w:p>
    <w:p w14:paraId="346B1BB0"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Osvobození a úlevy</w:t>
      </w:r>
    </w:p>
    <w:p w14:paraId="0C1208EE" w14:textId="77777777" w:rsidR="009B39C0" w:rsidRDefault="009B39C0">
      <w:pPr>
        <w:widowControl w:val="0"/>
        <w:numPr>
          <w:ilvl w:val="0"/>
          <w:numId w:val="31"/>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 </w:t>
      </w:r>
    </w:p>
    <w:p w14:paraId="2AED4BB5"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7</w:t>
      </w:r>
    </w:p>
    <w:p w14:paraId="6C7E2FE6"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 xml:space="preserve">Navýšení poplatku </w:t>
      </w:r>
    </w:p>
    <w:p w14:paraId="40007FE5" w14:textId="77777777" w:rsidR="009B39C0" w:rsidRDefault="009B39C0">
      <w:pPr>
        <w:widowControl w:val="0"/>
        <w:numPr>
          <w:ilvl w:val="0"/>
          <w:numId w:val="6"/>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Nebudou-li poplatky zaplaceny poplatníkem včas nebo ve správné výši, vyměří mu </w:t>
      </w:r>
      <w:r>
        <w:rPr>
          <w:rFonts w:ascii="Times New Roman" w:hAnsi="Times New Roman"/>
          <w:kern w:val="0"/>
          <w:sz w:val="24"/>
          <w:szCs w:val="24"/>
          <w:lang w:val="x-none"/>
        </w:rPr>
        <w:lastRenderedPageBreak/>
        <w:t>správce poplatku poplatek platebním výměrem nebo hromadným předpisným seznamem.</w:t>
      </w:r>
    </w:p>
    <w:p w14:paraId="6E37390C" w14:textId="77777777" w:rsidR="009B39C0" w:rsidRDefault="009B39C0">
      <w:pPr>
        <w:widowControl w:val="0"/>
        <w:numPr>
          <w:ilvl w:val="0"/>
          <w:numId w:val="6"/>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Včas nezaplacené poplatky nebo část těchto poplatků může správce poplatku zvýšit až na trojnásobek; toto zvýšení je příslušenstvím poplatku sledujícím jeho osud. </w:t>
      </w:r>
    </w:p>
    <w:p w14:paraId="57947ECA"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8</w:t>
      </w:r>
    </w:p>
    <w:p w14:paraId="76D0E7EB" w14:textId="77777777" w:rsidR="009B39C0" w:rsidRDefault="009B39C0">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 xml:space="preserve">Odpovědnost za zaplacení poplatku </w:t>
      </w:r>
    </w:p>
    <w:p w14:paraId="475E08B9" w14:textId="77777777" w:rsidR="009B39C0" w:rsidRDefault="009B39C0">
      <w:pPr>
        <w:widowControl w:val="0"/>
        <w:numPr>
          <w:ilvl w:val="0"/>
          <w:numId w:val="13"/>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Vznikne-li nedoplatek na poplatku poplatníkovi, který je ke dni splatnosti nezletilý </w:t>
      </w:r>
      <w:r>
        <w:rPr>
          <w:rFonts w:ascii="Times New Roman" w:hAnsi="Times New Roman"/>
          <w:kern w:val="0"/>
          <w:sz w:val="24"/>
          <w:szCs w:val="24"/>
          <w:lang w:val="x-none"/>
        </w:rPr>
        <w:br/>
        <w:t xml:space="preserve">a nenabyl plné svéprávnosti nebo který je ke dni splatnosti omezen ve svéprávnosti </w:t>
      </w:r>
      <w:r>
        <w:rPr>
          <w:rFonts w:ascii="Times New Roman" w:hAnsi="Times New Roman"/>
          <w:kern w:val="0"/>
          <w:sz w:val="24"/>
          <w:szCs w:val="24"/>
          <w:lang w:val="x-none"/>
        </w:rPr>
        <w:br/>
        <w:t>a byl mu jmenován opatrovník spravující jeho jmění, přechází poplatková povinnost tohoto poplatníka na zákonného zástupce nebo tohoto opatrovníka; zákonný zástupce nebo opatrovník má stejné procesní postavení jako poplatník.</w:t>
      </w:r>
    </w:p>
    <w:p w14:paraId="7D817FD7" w14:textId="77777777" w:rsidR="009B39C0" w:rsidRDefault="009B39C0">
      <w:pPr>
        <w:widowControl w:val="0"/>
        <w:numPr>
          <w:ilvl w:val="0"/>
          <w:numId w:val="13"/>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V případě podle odstavce 1 vyměří správce poplatku poplatek zákonnému zástupci nebo opatrovníkovi poplatníka.</w:t>
      </w:r>
    </w:p>
    <w:p w14:paraId="6C1244C1" w14:textId="77777777" w:rsidR="009B39C0" w:rsidRDefault="009B39C0">
      <w:pPr>
        <w:widowControl w:val="0"/>
        <w:numPr>
          <w:ilvl w:val="0"/>
          <w:numId w:val="13"/>
        </w:numPr>
        <w:autoSpaceDE w:val="0"/>
        <w:autoSpaceDN w:val="0"/>
        <w:adjustRightInd w:val="0"/>
        <w:spacing w:before="120" w:after="0" w:line="288" w:lineRule="auto"/>
        <w:jc w:val="both"/>
        <w:rPr>
          <w:rFonts w:ascii="Times New Roman" w:hAnsi="Times New Roman"/>
          <w:kern w:val="0"/>
          <w:sz w:val="28"/>
          <w:szCs w:val="28"/>
          <w:lang w:val="x-none"/>
        </w:rPr>
      </w:pPr>
      <w:r>
        <w:rPr>
          <w:rFonts w:ascii="Times New Roman" w:hAnsi="Times New Roman"/>
          <w:kern w:val="0"/>
          <w:sz w:val="24"/>
          <w:szCs w:val="24"/>
          <w:lang w:val="x-none"/>
        </w:rPr>
        <w:t>Je-li zákonných zástupců nebo opatrovníků více, jsou povinni plnit poplatkovou povinnost společně a nerozdílně.</w:t>
      </w:r>
      <w:r>
        <w:rPr>
          <w:rFonts w:ascii="Times New Roman" w:hAnsi="Times New Roman"/>
          <w:kern w:val="0"/>
          <w:sz w:val="28"/>
          <w:szCs w:val="28"/>
          <w:lang w:val="x-none"/>
        </w:rPr>
        <w:t xml:space="preserve"> </w:t>
      </w:r>
    </w:p>
    <w:p w14:paraId="13E47E73"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9</w:t>
      </w:r>
    </w:p>
    <w:p w14:paraId="3FD3CFA1" w14:textId="77777777" w:rsidR="009B39C0" w:rsidRDefault="009B39C0">
      <w:pPr>
        <w:keepNext/>
        <w:keepLines/>
        <w:widowControl w:val="0"/>
        <w:tabs>
          <w:tab w:val="left" w:pos="3015"/>
          <w:tab w:val="center" w:pos="4536"/>
        </w:tabs>
        <w:autoSpaceDE w:val="0"/>
        <w:autoSpaceDN w:val="0"/>
        <w:adjustRightInd w:val="0"/>
        <w:spacing w:before="60" w:line="240" w:lineRule="auto"/>
        <w:rPr>
          <w:rFonts w:ascii="Times New Roman" w:hAnsi="Times New Roman"/>
          <w:b/>
          <w:bCs/>
          <w:kern w:val="0"/>
          <w:sz w:val="28"/>
          <w:szCs w:val="28"/>
          <w:lang w:val="x-none"/>
        </w:rPr>
      </w:pPr>
      <w:r>
        <w:rPr>
          <w:rFonts w:ascii="Times New Roman" w:hAnsi="Times New Roman"/>
          <w:b/>
          <w:bCs/>
          <w:kern w:val="0"/>
          <w:sz w:val="28"/>
          <w:szCs w:val="28"/>
          <w:lang w:val="x-none"/>
        </w:rPr>
        <w:tab/>
        <w:t>Přechodné a zrušovací ustanovení</w:t>
      </w:r>
    </w:p>
    <w:p w14:paraId="3BD122C3" w14:textId="77777777" w:rsidR="009B39C0" w:rsidRDefault="009B39C0">
      <w:pPr>
        <w:widowControl w:val="0"/>
        <w:numPr>
          <w:ilvl w:val="0"/>
          <w:numId w:val="30"/>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Poplatkové povinnosti za předchozí kalendářní roky se řídí dosavadními právními předpisy.</w:t>
      </w:r>
    </w:p>
    <w:p w14:paraId="612F736C" w14:textId="77777777" w:rsidR="009B39C0" w:rsidRDefault="009B39C0">
      <w:pPr>
        <w:widowControl w:val="0"/>
        <w:numPr>
          <w:ilvl w:val="0"/>
          <w:numId w:val="30"/>
        </w:numPr>
        <w:autoSpaceDE w:val="0"/>
        <w:autoSpaceDN w:val="0"/>
        <w:adjustRightInd w:val="0"/>
        <w:spacing w:before="120" w:after="0" w:line="288" w:lineRule="auto"/>
        <w:jc w:val="both"/>
        <w:rPr>
          <w:rFonts w:ascii="Times New Roman" w:hAnsi="Times New Roman"/>
          <w:kern w:val="0"/>
          <w:sz w:val="24"/>
          <w:szCs w:val="24"/>
          <w:lang w:val="x-none"/>
        </w:rPr>
      </w:pPr>
      <w:r>
        <w:rPr>
          <w:rFonts w:ascii="Times New Roman" w:hAnsi="Times New Roman"/>
          <w:kern w:val="0"/>
          <w:sz w:val="24"/>
          <w:szCs w:val="24"/>
          <w:lang w:val="x-none"/>
        </w:rPr>
        <w:t xml:space="preserve">Zrušuje se obecně závazná vyhláška č. </w:t>
      </w:r>
      <w:r w:rsidR="004218A6">
        <w:rPr>
          <w:rFonts w:ascii="Times New Roman" w:hAnsi="Times New Roman"/>
          <w:kern w:val="0"/>
          <w:sz w:val="24"/>
          <w:szCs w:val="24"/>
        </w:rPr>
        <w:t>3</w:t>
      </w:r>
      <w:r>
        <w:rPr>
          <w:rFonts w:ascii="Times New Roman" w:hAnsi="Times New Roman"/>
          <w:i/>
          <w:iCs/>
          <w:kern w:val="0"/>
          <w:sz w:val="24"/>
          <w:szCs w:val="24"/>
          <w:lang w:val="x-none"/>
        </w:rPr>
        <w:t>/</w:t>
      </w:r>
      <w:r w:rsidR="004218A6">
        <w:rPr>
          <w:rFonts w:ascii="Times New Roman" w:hAnsi="Times New Roman"/>
          <w:i/>
          <w:iCs/>
          <w:kern w:val="0"/>
          <w:sz w:val="24"/>
          <w:szCs w:val="24"/>
        </w:rPr>
        <w:t>2018</w:t>
      </w:r>
      <w:r>
        <w:rPr>
          <w:rFonts w:ascii="Times New Roman" w:hAnsi="Times New Roman"/>
          <w:i/>
          <w:iCs/>
          <w:kern w:val="0"/>
          <w:sz w:val="24"/>
          <w:szCs w:val="24"/>
          <w:lang w:val="x-none"/>
        </w:rPr>
        <w:t xml:space="preserve">, </w:t>
      </w:r>
      <w:r>
        <w:rPr>
          <w:rFonts w:ascii="Times New Roman" w:hAnsi="Times New Roman"/>
          <w:kern w:val="0"/>
          <w:sz w:val="24"/>
          <w:szCs w:val="24"/>
          <w:lang w:val="x-none"/>
        </w:rPr>
        <w:t>ze dne</w:t>
      </w:r>
      <w:r>
        <w:rPr>
          <w:rFonts w:ascii="Times New Roman" w:hAnsi="Times New Roman"/>
          <w:i/>
          <w:iCs/>
          <w:kern w:val="0"/>
          <w:sz w:val="24"/>
          <w:szCs w:val="24"/>
          <w:lang w:val="x-none"/>
        </w:rPr>
        <w:t xml:space="preserve"> </w:t>
      </w:r>
      <w:r w:rsidR="00F17B17">
        <w:rPr>
          <w:rFonts w:ascii="Times New Roman" w:hAnsi="Times New Roman"/>
          <w:i/>
          <w:iCs/>
          <w:kern w:val="0"/>
          <w:sz w:val="24"/>
          <w:szCs w:val="24"/>
        </w:rPr>
        <w:t>31.8.2018</w:t>
      </w:r>
      <w:r>
        <w:rPr>
          <w:rFonts w:ascii="Times New Roman" w:hAnsi="Times New Roman"/>
          <w:kern w:val="0"/>
          <w:sz w:val="24"/>
          <w:szCs w:val="24"/>
          <w:lang w:val="x-none"/>
        </w:rPr>
        <w:t>.</w:t>
      </w:r>
    </w:p>
    <w:p w14:paraId="746BD53E" w14:textId="77777777" w:rsidR="009B39C0" w:rsidRDefault="009B39C0">
      <w:pPr>
        <w:keepNext/>
        <w:keepLines/>
        <w:widowControl w:val="0"/>
        <w:autoSpaceDE w:val="0"/>
        <w:autoSpaceDN w:val="0"/>
        <w:adjustRightInd w:val="0"/>
        <w:spacing w:before="480" w:after="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Čl. 10</w:t>
      </w:r>
    </w:p>
    <w:p w14:paraId="67E091A6" w14:textId="77777777" w:rsidR="009B39C0" w:rsidRPr="00F17B17" w:rsidRDefault="009B39C0" w:rsidP="00F17B17">
      <w:pPr>
        <w:keepNext/>
        <w:keepLines/>
        <w:widowControl w:val="0"/>
        <w:autoSpaceDE w:val="0"/>
        <w:autoSpaceDN w:val="0"/>
        <w:adjustRightInd w:val="0"/>
        <w:spacing w:before="60" w:line="240" w:lineRule="auto"/>
        <w:jc w:val="center"/>
        <w:rPr>
          <w:rFonts w:ascii="Times New Roman" w:hAnsi="Times New Roman"/>
          <w:b/>
          <w:bCs/>
          <w:kern w:val="0"/>
          <w:sz w:val="28"/>
          <w:szCs w:val="28"/>
          <w:lang w:val="x-none"/>
        </w:rPr>
      </w:pPr>
      <w:r>
        <w:rPr>
          <w:rFonts w:ascii="Times New Roman" w:hAnsi="Times New Roman"/>
          <w:b/>
          <w:bCs/>
          <w:kern w:val="0"/>
          <w:sz w:val="28"/>
          <w:szCs w:val="28"/>
          <w:lang w:val="x-none"/>
        </w:rPr>
        <w:t>Účinnost</w:t>
      </w:r>
    </w:p>
    <w:p w14:paraId="2D407D53" w14:textId="77777777" w:rsidR="009B39C0" w:rsidRDefault="009B39C0">
      <w:pPr>
        <w:widowControl w:val="0"/>
        <w:autoSpaceDE w:val="0"/>
        <w:autoSpaceDN w:val="0"/>
        <w:adjustRightInd w:val="0"/>
        <w:spacing w:before="120" w:after="0" w:line="288" w:lineRule="auto"/>
        <w:ind w:firstLine="709"/>
        <w:jc w:val="both"/>
        <w:rPr>
          <w:rFonts w:ascii="Times New Roman" w:hAnsi="Times New Roman"/>
          <w:kern w:val="0"/>
          <w:sz w:val="24"/>
          <w:szCs w:val="24"/>
          <w:lang w:val="x-none"/>
        </w:rPr>
      </w:pPr>
      <w:r>
        <w:rPr>
          <w:rFonts w:ascii="Times New Roman" w:hAnsi="Times New Roman"/>
          <w:kern w:val="0"/>
          <w:sz w:val="24"/>
          <w:szCs w:val="24"/>
          <w:lang w:val="x-none"/>
        </w:rPr>
        <w:t xml:space="preserve">Tato vyhláška nabývá účinnosti dnem </w:t>
      </w:r>
      <w:r w:rsidR="00F17B17">
        <w:rPr>
          <w:rFonts w:ascii="Times New Roman" w:hAnsi="Times New Roman"/>
          <w:kern w:val="0"/>
          <w:sz w:val="24"/>
          <w:szCs w:val="24"/>
        </w:rPr>
        <w:t>1.1.2024</w:t>
      </w:r>
      <w:r>
        <w:rPr>
          <w:rFonts w:ascii="Times New Roman" w:hAnsi="Times New Roman"/>
          <w:kern w:val="0"/>
          <w:sz w:val="24"/>
          <w:szCs w:val="24"/>
          <w:lang w:val="x-none"/>
        </w:rPr>
        <w:t xml:space="preserve"> . </w:t>
      </w:r>
    </w:p>
    <w:p w14:paraId="1E14A1D6" w14:textId="77777777" w:rsidR="009B39C0" w:rsidRDefault="009B39C0">
      <w:pPr>
        <w:keepNext/>
        <w:keepLines/>
        <w:widowControl w:val="0"/>
        <w:autoSpaceDE w:val="0"/>
        <w:autoSpaceDN w:val="0"/>
        <w:adjustRightInd w:val="0"/>
        <w:spacing w:before="60" w:line="240" w:lineRule="auto"/>
        <w:rPr>
          <w:rFonts w:ascii="Times New Roman" w:hAnsi="Times New Roman"/>
          <w:i/>
          <w:iCs/>
          <w:color w:val="1A4BD6"/>
          <w:kern w:val="0"/>
          <w:sz w:val="28"/>
          <w:szCs w:val="28"/>
          <w:lang w:val="x-none"/>
        </w:rPr>
      </w:pPr>
    </w:p>
    <w:p w14:paraId="18914990" w14:textId="77777777" w:rsidR="009B39C0" w:rsidRDefault="009B39C0">
      <w:pPr>
        <w:widowControl w:val="0"/>
        <w:autoSpaceDE w:val="0"/>
        <w:autoSpaceDN w:val="0"/>
        <w:adjustRightInd w:val="0"/>
        <w:spacing w:before="120" w:after="0" w:line="288" w:lineRule="auto"/>
        <w:ind w:firstLine="708"/>
        <w:jc w:val="both"/>
        <w:rPr>
          <w:rFonts w:ascii="Times New Roman" w:hAnsi="Times New Roman"/>
          <w:kern w:val="0"/>
          <w:sz w:val="24"/>
          <w:szCs w:val="24"/>
          <w:lang w:val="x-none"/>
        </w:rPr>
      </w:pPr>
    </w:p>
    <w:p w14:paraId="18BFE358" w14:textId="77777777" w:rsidR="009B39C0" w:rsidRDefault="009B39C0">
      <w:pPr>
        <w:widowControl w:val="0"/>
        <w:autoSpaceDE w:val="0"/>
        <w:autoSpaceDN w:val="0"/>
        <w:adjustRightInd w:val="0"/>
        <w:spacing w:before="120" w:after="0" w:line="288" w:lineRule="auto"/>
        <w:ind w:firstLine="708"/>
        <w:jc w:val="both"/>
        <w:rPr>
          <w:rFonts w:ascii="Times New Roman" w:hAnsi="Times New Roman"/>
          <w:kern w:val="0"/>
          <w:sz w:val="24"/>
          <w:szCs w:val="24"/>
          <w:lang w:val="x-none"/>
        </w:rPr>
      </w:pPr>
    </w:p>
    <w:p w14:paraId="14816C21" w14:textId="77777777" w:rsidR="009B39C0" w:rsidRDefault="009B39C0">
      <w:pPr>
        <w:widowControl w:val="0"/>
        <w:tabs>
          <w:tab w:val="left" w:pos="1440"/>
          <w:tab w:val="left" w:pos="7020"/>
        </w:tabs>
        <w:autoSpaceDE w:val="0"/>
        <w:autoSpaceDN w:val="0"/>
        <w:adjustRightInd w:val="0"/>
        <w:spacing w:after="0" w:line="288" w:lineRule="auto"/>
        <w:rPr>
          <w:rFonts w:ascii="Times New Roman" w:hAnsi="Times New Roman"/>
          <w:i/>
          <w:iCs/>
          <w:kern w:val="0"/>
          <w:sz w:val="24"/>
          <w:szCs w:val="24"/>
          <w:lang w:val="x-none"/>
        </w:rPr>
      </w:pPr>
      <w:r>
        <w:rPr>
          <w:rFonts w:ascii="Times New Roman" w:hAnsi="Times New Roman"/>
          <w:i/>
          <w:iCs/>
          <w:kern w:val="0"/>
          <w:sz w:val="24"/>
          <w:szCs w:val="24"/>
          <w:lang w:val="x-none"/>
        </w:rPr>
        <w:tab/>
      </w:r>
      <w:r>
        <w:rPr>
          <w:rFonts w:ascii="Times New Roman" w:hAnsi="Times New Roman"/>
          <w:i/>
          <w:iCs/>
          <w:kern w:val="0"/>
          <w:sz w:val="24"/>
          <w:szCs w:val="24"/>
          <w:lang w:val="x-none"/>
        </w:rPr>
        <w:tab/>
      </w:r>
    </w:p>
    <w:p w14:paraId="441DFA91" w14:textId="77777777" w:rsidR="009B39C0" w:rsidRDefault="009B39C0">
      <w:pPr>
        <w:widowControl w:val="0"/>
        <w:tabs>
          <w:tab w:val="left" w:pos="720"/>
          <w:tab w:val="left" w:pos="6120"/>
        </w:tabs>
        <w:autoSpaceDE w:val="0"/>
        <w:autoSpaceDN w:val="0"/>
        <w:adjustRightInd w:val="0"/>
        <w:spacing w:after="0" w:line="288" w:lineRule="auto"/>
        <w:rPr>
          <w:rFonts w:ascii="Times New Roman" w:hAnsi="Times New Roman"/>
          <w:i/>
          <w:iCs/>
          <w:kern w:val="0"/>
          <w:sz w:val="24"/>
          <w:szCs w:val="24"/>
          <w:lang w:val="x-none"/>
        </w:rPr>
      </w:pPr>
      <w:r>
        <w:rPr>
          <w:rFonts w:ascii="Times New Roman" w:hAnsi="Times New Roman"/>
          <w:i/>
          <w:iCs/>
          <w:kern w:val="0"/>
          <w:sz w:val="24"/>
          <w:szCs w:val="24"/>
          <w:lang w:val="x-none"/>
        </w:rPr>
        <w:tab/>
        <w:t>...................................</w:t>
      </w:r>
      <w:r>
        <w:rPr>
          <w:rFonts w:ascii="Times New Roman" w:hAnsi="Times New Roman"/>
          <w:i/>
          <w:iCs/>
          <w:kern w:val="0"/>
          <w:sz w:val="24"/>
          <w:szCs w:val="24"/>
          <w:lang w:val="x-none"/>
        </w:rPr>
        <w:tab/>
        <w:t>..........................................</w:t>
      </w:r>
    </w:p>
    <w:p w14:paraId="4D225894" w14:textId="77777777" w:rsidR="009B39C0" w:rsidRPr="00F17B17" w:rsidRDefault="00F17B17">
      <w:pPr>
        <w:widowControl w:val="0"/>
        <w:tabs>
          <w:tab w:val="left" w:pos="1080"/>
          <w:tab w:val="left" w:pos="6660"/>
        </w:tabs>
        <w:autoSpaceDE w:val="0"/>
        <w:autoSpaceDN w:val="0"/>
        <w:adjustRightInd w:val="0"/>
        <w:spacing w:after="0" w:line="288" w:lineRule="auto"/>
        <w:rPr>
          <w:rFonts w:ascii="Times New Roman" w:hAnsi="Times New Roman"/>
          <w:kern w:val="0"/>
          <w:sz w:val="24"/>
          <w:szCs w:val="24"/>
        </w:rPr>
      </w:pPr>
      <w:r>
        <w:rPr>
          <w:rFonts w:ascii="Times New Roman" w:hAnsi="Times New Roman"/>
          <w:kern w:val="0"/>
          <w:sz w:val="24"/>
          <w:szCs w:val="24"/>
        </w:rPr>
        <w:t xml:space="preserve">          Pavel Houška v.r.                                       Jaroslava Šelepová v.r.</w:t>
      </w:r>
    </w:p>
    <w:p w14:paraId="39ACFFAE" w14:textId="77777777" w:rsidR="009B39C0" w:rsidRDefault="009B39C0">
      <w:pPr>
        <w:widowControl w:val="0"/>
        <w:tabs>
          <w:tab w:val="left" w:pos="1080"/>
          <w:tab w:val="left" w:pos="7020"/>
        </w:tabs>
        <w:autoSpaceDE w:val="0"/>
        <w:autoSpaceDN w:val="0"/>
        <w:adjustRightInd w:val="0"/>
        <w:spacing w:after="0" w:line="288" w:lineRule="auto"/>
        <w:rPr>
          <w:rFonts w:ascii="Times New Roman" w:hAnsi="Times New Roman"/>
          <w:kern w:val="0"/>
          <w:sz w:val="24"/>
          <w:szCs w:val="24"/>
          <w:lang w:val="x-none"/>
        </w:rPr>
      </w:pPr>
      <w:r>
        <w:rPr>
          <w:rFonts w:ascii="Times New Roman" w:hAnsi="Times New Roman"/>
          <w:kern w:val="0"/>
          <w:sz w:val="24"/>
          <w:szCs w:val="24"/>
          <w:lang w:val="x-none"/>
        </w:rPr>
        <w:tab/>
        <w:t>místostarosta</w:t>
      </w:r>
      <w:r>
        <w:rPr>
          <w:rFonts w:ascii="Times New Roman" w:hAnsi="Times New Roman"/>
          <w:kern w:val="0"/>
          <w:sz w:val="24"/>
          <w:szCs w:val="24"/>
          <w:lang w:val="x-none"/>
        </w:rPr>
        <w:tab/>
        <w:t>starost</w:t>
      </w:r>
      <w:r w:rsidR="00F17B17">
        <w:rPr>
          <w:rFonts w:ascii="Times New Roman" w:hAnsi="Times New Roman"/>
          <w:kern w:val="0"/>
          <w:sz w:val="24"/>
          <w:szCs w:val="24"/>
        </w:rPr>
        <w:t>k</w:t>
      </w:r>
      <w:r>
        <w:rPr>
          <w:rFonts w:ascii="Times New Roman" w:hAnsi="Times New Roman"/>
          <w:kern w:val="0"/>
          <w:sz w:val="24"/>
          <w:szCs w:val="24"/>
          <w:lang w:val="x-none"/>
        </w:rPr>
        <w:t>a</w:t>
      </w:r>
    </w:p>
    <w:p w14:paraId="3CD98EDA" w14:textId="77777777" w:rsidR="009B39C0" w:rsidRDefault="009B39C0">
      <w:pPr>
        <w:widowControl w:val="0"/>
        <w:tabs>
          <w:tab w:val="left" w:pos="1080"/>
          <w:tab w:val="left" w:pos="7020"/>
        </w:tabs>
        <w:autoSpaceDE w:val="0"/>
        <w:autoSpaceDN w:val="0"/>
        <w:adjustRightInd w:val="0"/>
        <w:spacing w:after="0" w:line="288" w:lineRule="auto"/>
        <w:rPr>
          <w:rFonts w:ascii="Times New Roman" w:hAnsi="Times New Roman"/>
          <w:kern w:val="0"/>
          <w:sz w:val="24"/>
          <w:szCs w:val="24"/>
          <w:lang w:val="x-none"/>
        </w:rPr>
      </w:pPr>
    </w:p>
    <w:sectPr w:rsidR="009B39C0">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3D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 w15:restartNumberingAfterBreak="0">
    <w:nsid w:val="08807BE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F4F5DE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 w15:restartNumberingAfterBreak="0">
    <w:nsid w:val="1510F40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1B29DB6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 w15:restartNumberingAfterBreak="0">
    <w:nsid w:val="227DB45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6" w15:restartNumberingAfterBreak="0">
    <w:nsid w:val="2456FD2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7" w15:restartNumberingAfterBreak="0">
    <w:nsid w:val="28D93AE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8" w15:restartNumberingAfterBreak="0">
    <w:nsid w:val="2E9E7C7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9" w15:restartNumberingAfterBreak="0">
    <w:nsid w:val="2FBC135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0" w15:restartNumberingAfterBreak="0">
    <w:nsid w:val="332A6717"/>
    <w:multiLevelType w:val="multilevel"/>
    <w:tmpl w:val="FFFFFFFF"/>
    <w:lvl w:ilvl="0">
      <w:start w:val="1"/>
      <w:numFmt w:val="decimal"/>
      <w:lvlText w:val="(%1)"/>
      <w:lvlJc w:val="left"/>
      <w:pPr>
        <w:tabs>
          <w:tab w:val="num" w:pos="567"/>
        </w:tabs>
        <w:ind w:left="567" w:hanging="567"/>
      </w:pPr>
      <w:rPr>
        <w:rFonts w:ascii="Arial" w:hAnsi="Arial" w:cs="Arial"/>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1" w15:restartNumberingAfterBreak="0">
    <w:nsid w:val="3432D9B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38DB36F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3" w15:restartNumberingAfterBreak="0">
    <w:nsid w:val="3B54FCE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3C08986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3F3BDC3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6" w15:restartNumberingAfterBreak="0">
    <w:nsid w:val="40093C0E"/>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7" w15:restartNumberingAfterBreak="0">
    <w:nsid w:val="40B5F11F"/>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8" w15:restartNumberingAfterBreak="0">
    <w:nsid w:val="4988DA0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9" w15:restartNumberingAfterBreak="0">
    <w:nsid w:val="4AA81A5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0" w15:restartNumberingAfterBreak="0">
    <w:nsid w:val="4D26BAF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1" w15:restartNumberingAfterBreak="0">
    <w:nsid w:val="4F09A00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2" w15:restartNumberingAfterBreak="0">
    <w:nsid w:val="502E0B2F"/>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3" w15:restartNumberingAfterBreak="0">
    <w:nsid w:val="5438777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5753D29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5FC9DFC0"/>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64A24646"/>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7" w15:restartNumberingAfterBreak="0">
    <w:nsid w:val="6515CE2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8" w15:restartNumberingAfterBreak="0">
    <w:nsid w:val="677C6FA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9" w15:restartNumberingAfterBreak="0">
    <w:nsid w:val="6D57427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0" w15:restartNumberingAfterBreak="0">
    <w:nsid w:val="6E78BAF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1" w15:restartNumberingAfterBreak="0">
    <w:nsid w:val="745A7EE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2" w15:restartNumberingAfterBreak="0">
    <w:nsid w:val="7D48A3D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num w:numId="1" w16cid:durableId="1377699826">
    <w:abstractNumId w:val="21"/>
  </w:num>
  <w:num w:numId="2" w16cid:durableId="2106148781">
    <w:abstractNumId w:val="24"/>
  </w:num>
  <w:num w:numId="3" w16cid:durableId="1830518399">
    <w:abstractNumId w:val="30"/>
  </w:num>
  <w:num w:numId="4" w16cid:durableId="641885743">
    <w:abstractNumId w:val="32"/>
  </w:num>
  <w:num w:numId="5" w16cid:durableId="1692105356">
    <w:abstractNumId w:val="18"/>
  </w:num>
  <w:num w:numId="6" w16cid:durableId="457915871">
    <w:abstractNumId w:val="15"/>
  </w:num>
  <w:num w:numId="7" w16cid:durableId="1259213527">
    <w:abstractNumId w:val="22"/>
  </w:num>
  <w:num w:numId="8" w16cid:durableId="1774594562">
    <w:abstractNumId w:val="11"/>
  </w:num>
  <w:num w:numId="9" w16cid:durableId="1493907667">
    <w:abstractNumId w:val="8"/>
  </w:num>
  <w:num w:numId="10" w16cid:durableId="702293894">
    <w:abstractNumId w:val="19"/>
  </w:num>
  <w:num w:numId="11" w16cid:durableId="2032760385">
    <w:abstractNumId w:val="1"/>
  </w:num>
  <w:num w:numId="12" w16cid:durableId="2072846076">
    <w:abstractNumId w:val="16"/>
  </w:num>
  <w:num w:numId="13" w16cid:durableId="1542865984">
    <w:abstractNumId w:val="23"/>
  </w:num>
  <w:num w:numId="14" w16cid:durableId="178861056">
    <w:abstractNumId w:val="13"/>
  </w:num>
  <w:num w:numId="15" w16cid:durableId="272903466">
    <w:abstractNumId w:val="6"/>
  </w:num>
  <w:num w:numId="16" w16cid:durableId="1781681400">
    <w:abstractNumId w:val="7"/>
  </w:num>
  <w:num w:numId="17" w16cid:durableId="236404420">
    <w:abstractNumId w:val="20"/>
  </w:num>
  <w:num w:numId="18" w16cid:durableId="859977915">
    <w:abstractNumId w:val="3"/>
  </w:num>
  <w:num w:numId="19" w16cid:durableId="532771679">
    <w:abstractNumId w:val="31"/>
  </w:num>
  <w:num w:numId="20" w16cid:durableId="1159730076">
    <w:abstractNumId w:val="26"/>
  </w:num>
  <w:num w:numId="21" w16cid:durableId="43335601">
    <w:abstractNumId w:val="12"/>
  </w:num>
  <w:num w:numId="22" w16cid:durableId="721173497">
    <w:abstractNumId w:val="28"/>
  </w:num>
  <w:num w:numId="23" w16cid:durableId="2002585006">
    <w:abstractNumId w:val="17"/>
  </w:num>
  <w:num w:numId="24" w16cid:durableId="28190350">
    <w:abstractNumId w:val="27"/>
  </w:num>
  <w:num w:numId="25" w16cid:durableId="1455516486">
    <w:abstractNumId w:val="4"/>
  </w:num>
  <w:num w:numId="26" w16cid:durableId="806750006">
    <w:abstractNumId w:val="25"/>
  </w:num>
  <w:num w:numId="27" w16cid:durableId="1467812972">
    <w:abstractNumId w:val="0"/>
  </w:num>
  <w:num w:numId="28" w16cid:durableId="1090079698">
    <w:abstractNumId w:val="29"/>
  </w:num>
  <w:num w:numId="29" w16cid:durableId="2046829201">
    <w:abstractNumId w:val="14"/>
  </w:num>
  <w:num w:numId="30" w16cid:durableId="1315330715">
    <w:abstractNumId w:val="5"/>
  </w:num>
  <w:num w:numId="31" w16cid:durableId="693265376">
    <w:abstractNumId w:val="10"/>
  </w:num>
  <w:num w:numId="32" w16cid:durableId="1648515174">
    <w:abstractNumId w:val="9"/>
  </w:num>
  <w:num w:numId="33" w16cid:durableId="2109619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61"/>
    <w:rsid w:val="00002D5E"/>
    <w:rsid w:val="00215161"/>
    <w:rsid w:val="004218A6"/>
    <w:rsid w:val="004804F6"/>
    <w:rsid w:val="00981FE4"/>
    <w:rsid w:val="009B39C0"/>
    <w:rsid w:val="00C66126"/>
    <w:rsid w:val="00F17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9309D"/>
  <w14:defaultImageDpi w14:val="0"/>
  <w15:docId w15:val="{E2C02E69-1C4B-4973-922E-B121FEFF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3868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Koukalova</dc:creator>
  <cp:keywords/>
  <dc:description/>
  <cp:lastModifiedBy>Iveta Koukalova</cp:lastModifiedBy>
  <cp:revision>2</cp:revision>
  <cp:lastPrinted>2023-12-04T13:09:00Z</cp:lastPrinted>
  <dcterms:created xsi:type="dcterms:W3CDTF">2023-12-11T11:37:00Z</dcterms:created>
  <dcterms:modified xsi:type="dcterms:W3CDTF">2023-12-11T11:37:00Z</dcterms:modified>
</cp:coreProperties>
</file>