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44" w:rsidRPr="002342D6" w:rsidRDefault="00A34544" w:rsidP="00A34544">
      <w:pPr>
        <w:pStyle w:val="Nzev"/>
        <w:rPr>
          <w:b/>
          <w:color w:val="000000"/>
          <w:sz w:val="32"/>
        </w:rPr>
      </w:pPr>
      <w:r w:rsidRPr="002342D6">
        <w:rPr>
          <w:b/>
          <w:color w:val="000000"/>
          <w:sz w:val="32"/>
        </w:rPr>
        <w:t xml:space="preserve">Obecně závazná vyhláška obce Chotilsko č. </w:t>
      </w:r>
      <w:r w:rsidR="000973CC">
        <w:rPr>
          <w:b/>
          <w:color w:val="000000"/>
          <w:sz w:val="32"/>
        </w:rPr>
        <w:t>2</w:t>
      </w:r>
      <w:r w:rsidRPr="002342D6">
        <w:rPr>
          <w:b/>
          <w:color w:val="000000"/>
          <w:sz w:val="32"/>
        </w:rPr>
        <w:t>/20</w:t>
      </w:r>
      <w:r w:rsidR="00532228">
        <w:rPr>
          <w:b/>
          <w:color w:val="000000"/>
          <w:sz w:val="32"/>
        </w:rPr>
        <w:t>12</w:t>
      </w:r>
    </w:p>
    <w:p w:rsidR="00A34544" w:rsidRPr="002342D6" w:rsidRDefault="00A34544" w:rsidP="00A34544">
      <w:pPr>
        <w:pStyle w:val="Podtitul"/>
        <w:rPr>
          <w:b/>
          <w:color w:val="000000"/>
          <w:sz w:val="32"/>
        </w:rPr>
      </w:pPr>
      <w:r w:rsidRPr="002342D6">
        <w:rPr>
          <w:b/>
          <w:color w:val="000000"/>
          <w:sz w:val="32"/>
        </w:rPr>
        <w:t>o stanovení koeficientů pro výpočet daně z nemovitostí</w:t>
      </w:r>
    </w:p>
    <w:p w:rsidR="00A34544" w:rsidRDefault="00A34544" w:rsidP="00A34544">
      <w:pPr>
        <w:jc w:val="center"/>
        <w:rPr>
          <w:color w:val="000000"/>
          <w:sz w:val="24"/>
        </w:rPr>
      </w:pPr>
    </w:p>
    <w:p w:rsidR="00A34544" w:rsidRDefault="00A34544" w:rsidP="00A34544">
      <w:pPr>
        <w:pStyle w:val="Nadpis1"/>
        <w:rPr>
          <w:color w:val="000000"/>
        </w:rPr>
      </w:pPr>
      <w:r>
        <w:rPr>
          <w:color w:val="000000"/>
        </w:rPr>
        <w:t xml:space="preserve">     Zastupitelstvo obce Chotilsko na svém zasedání dne </w:t>
      </w:r>
      <w:r w:rsidR="00201602">
        <w:rPr>
          <w:color w:val="000000"/>
        </w:rPr>
        <w:t>10</w:t>
      </w:r>
      <w:r>
        <w:rPr>
          <w:color w:val="000000"/>
        </w:rPr>
        <w:t xml:space="preserve">. </w:t>
      </w:r>
      <w:r w:rsidR="00201602">
        <w:rPr>
          <w:color w:val="000000"/>
        </w:rPr>
        <w:t>září</w:t>
      </w:r>
      <w:r>
        <w:rPr>
          <w:color w:val="000000"/>
        </w:rPr>
        <w:t xml:space="preserve"> 20</w:t>
      </w:r>
      <w:r w:rsidR="00201602">
        <w:rPr>
          <w:color w:val="000000"/>
        </w:rPr>
        <w:t>12</w:t>
      </w:r>
      <w:r>
        <w:rPr>
          <w:color w:val="000000"/>
        </w:rPr>
        <w:t xml:space="preserve"> v souladu s ustanovením § 84 odst. 1, písm. i) zákona č. 128/2000 Sb. o obcích a </w:t>
      </w:r>
      <w:r w:rsidR="003D7648">
        <w:rPr>
          <w:color w:val="000000"/>
        </w:rPr>
        <w:t>zmocnění</w:t>
      </w:r>
      <w:r w:rsidR="00D879DC">
        <w:rPr>
          <w:color w:val="000000"/>
        </w:rPr>
        <w:t>m</w:t>
      </w:r>
      <w:r w:rsidR="003D7648">
        <w:rPr>
          <w:color w:val="000000"/>
        </w:rPr>
        <w:t xml:space="preserve"> podle </w:t>
      </w:r>
      <w:proofErr w:type="spellStart"/>
      <w:r>
        <w:rPr>
          <w:color w:val="000000"/>
        </w:rPr>
        <w:t>ust</w:t>
      </w:r>
      <w:proofErr w:type="spellEnd"/>
      <w:r w:rsidR="000973CC">
        <w:rPr>
          <w:color w:val="000000"/>
        </w:rPr>
        <w:t>.</w:t>
      </w:r>
      <w:r>
        <w:rPr>
          <w:color w:val="000000"/>
        </w:rPr>
        <w:t xml:space="preserve"> § 6 odst. 4, písm. b), § 11 odst. 3, písm. b) a § 1</w:t>
      </w:r>
      <w:r w:rsidR="00F961B3">
        <w:rPr>
          <w:color w:val="000000"/>
        </w:rPr>
        <w:t>6a odst. 2</w:t>
      </w:r>
      <w:r>
        <w:rPr>
          <w:color w:val="000000"/>
        </w:rPr>
        <w:t xml:space="preserve"> zákona č. 338/1992 Sb. o dani z nemovitostí v platném znění</w:t>
      </w:r>
      <w:r w:rsidR="00D879DC">
        <w:rPr>
          <w:color w:val="000000"/>
        </w:rPr>
        <w:t xml:space="preserve"> (dále jen „zákon“)</w:t>
      </w:r>
      <w:r>
        <w:rPr>
          <w:color w:val="000000"/>
        </w:rPr>
        <w:t xml:space="preserve">, </w:t>
      </w:r>
      <w:r w:rsidR="003D7648">
        <w:rPr>
          <w:color w:val="000000"/>
        </w:rPr>
        <w:t xml:space="preserve">vydalo </w:t>
      </w:r>
      <w:r w:rsidR="000973CC">
        <w:rPr>
          <w:color w:val="000000"/>
        </w:rPr>
        <w:t xml:space="preserve">usnesením č. 88/12 </w:t>
      </w:r>
      <w:r w:rsidR="003D7648">
        <w:rPr>
          <w:color w:val="000000"/>
        </w:rPr>
        <w:t xml:space="preserve">tuto obecně závaznou vyhlášku, kterou </w:t>
      </w:r>
      <w:r>
        <w:rPr>
          <w:color w:val="000000"/>
        </w:rPr>
        <w:t>stanovilo koeficienty pro výpočet daně z nemovitostí v obci Chotilsko.</w:t>
      </w:r>
    </w:p>
    <w:p w:rsidR="00C74912" w:rsidRPr="00C3681E" w:rsidRDefault="00C74912" w:rsidP="00C74912">
      <w:pPr>
        <w:rPr>
          <w:sz w:val="16"/>
          <w:szCs w:val="16"/>
        </w:rPr>
      </w:pPr>
    </w:p>
    <w:p w:rsidR="002342D6" w:rsidRPr="002342D6" w:rsidRDefault="002342D6" w:rsidP="002342D6"/>
    <w:p w:rsidR="00A34544" w:rsidRDefault="00A34544" w:rsidP="00A34544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Článek 1</w:t>
      </w:r>
    </w:p>
    <w:p w:rsidR="00A34544" w:rsidRPr="00C74912" w:rsidRDefault="00A34544" w:rsidP="00A34544">
      <w:pPr>
        <w:pStyle w:val="Nadpis2"/>
        <w:rPr>
          <w:b/>
          <w:u w:val="single"/>
        </w:rPr>
      </w:pPr>
      <w:r w:rsidRPr="00C74912">
        <w:rPr>
          <w:b/>
          <w:u w:val="single"/>
        </w:rPr>
        <w:t>Daň ze staveb</w:t>
      </w:r>
    </w:p>
    <w:p w:rsidR="002342D6" w:rsidRPr="002342D6" w:rsidRDefault="002342D6" w:rsidP="002342D6"/>
    <w:p w:rsidR="00A34544" w:rsidRPr="00C3681E" w:rsidRDefault="00A34544" w:rsidP="00C3681E">
      <w:pPr>
        <w:rPr>
          <w:sz w:val="24"/>
          <w:szCs w:val="24"/>
        </w:rPr>
      </w:pPr>
      <w:r w:rsidRPr="00C3681E">
        <w:rPr>
          <w:sz w:val="24"/>
          <w:szCs w:val="24"/>
        </w:rPr>
        <w:t xml:space="preserve">Pro výpočet daně ze staveb pro individuální rekreaci a rodinných domů využívaných pro individuální rekreaci a </w:t>
      </w:r>
      <w:r w:rsidR="00DB3910" w:rsidRPr="00C3681E">
        <w:rPr>
          <w:sz w:val="24"/>
          <w:szCs w:val="24"/>
        </w:rPr>
        <w:t xml:space="preserve">u </w:t>
      </w:r>
      <w:r w:rsidRPr="00C3681E">
        <w:rPr>
          <w:sz w:val="24"/>
          <w:szCs w:val="24"/>
        </w:rPr>
        <w:t>staveb</w:t>
      </w:r>
      <w:r w:rsidR="00DB3910" w:rsidRPr="00C3681E">
        <w:rPr>
          <w:sz w:val="24"/>
          <w:szCs w:val="24"/>
        </w:rPr>
        <w:t xml:space="preserve">, které plní doplňkovou funkci </w:t>
      </w:r>
      <w:r w:rsidRPr="00C3681E">
        <w:rPr>
          <w:sz w:val="24"/>
          <w:szCs w:val="24"/>
        </w:rPr>
        <w:t xml:space="preserve">k těmto stavbám, </w:t>
      </w:r>
      <w:r w:rsidR="00DB3910" w:rsidRPr="00C3681E">
        <w:rPr>
          <w:sz w:val="24"/>
          <w:szCs w:val="24"/>
        </w:rPr>
        <w:t>s</w:t>
      </w:r>
      <w:r w:rsidRPr="00C3681E">
        <w:rPr>
          <w:sz w:val="24"/>
          <w:szCs w:val="24"/>
        </w:rPr>
        <w:t xml:space="preserve"> výjimkou garáží, se základní sazba stanovená podle § 11 odst. 1, písm. b) zákona, případně zvýšená podle </w:t>
      </w:r>
      <w:r w:rsidR="00684EB9" w:rsidRPr="00C3681E">
        <w:rPr>
          <w:sz w:val="24"/>
          <w:szCs w:val="24"/>
        </w:rPr>
        <w:t>§ 11 odst</w:t>
      </w:r>
      <w:r w:rsidR="00D879DC" w:rsidRPr="00C3681E">
        <w:rPr>
          <w:sz w:val="24"/>
          <w:szCs w:val="24"/>
        </w:rPr>
        <w:t>.</w:t>
      </w:r>
      <w:r w:rsidR="00684EB9" w:rsidRPr="00C3681E">
        <w:rPr>
          <w:sz w:val="24"/>
          <w:szCs w:val="24"/>
        </w:rPr>
        <w:t xml:space="preserve"> </w:t>
      </w:r>
      <w:r w:rsidRPr="00C3681E">
        <w:rPr>
          <w:sz w:val="24"/>
          <w:szCs w:val="24"/>
        </w:rPr>
        <w:t>2</w:t>
      </w:r>
      <w:r w:rsidR="00684EB9" w:rsidRPr="00C3681E">
        <w:rPr>
          <w:sz w:val="24"/>
          <w:szCs w:val="24"/>
        </w:rPr>
        <w:t xml:space="preserve"> zákona</w:t>
      </w:r>
      <w:r w:rsidRPr="00C3681E">
        <w:rPr>
          <w:sz w:val="24"/>
          <w:szCs w:val="24"/>
        </w:rPr>
        <w:t>, násobí ve všech částech obce Chotilsko</w:t>
      </w:r>
    </w:p>
    <w:p w:rsidR="00A34544" w:rsidRPr="004B6F19" w:rsidRDefault="00325B05" w:rsidP="00325B05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A34544" w:rsidRPr="004B6F19">
        <w:rPr>
          <w:b/>
          <w:sz w:val="32"/>
          <w:szCs w:val="32"/>
        </w:rPr>
        <w:t>koeficientem</w:t>
      </w:r>
      <w:r w:rsidR="00A34544">
        <w:rPr>
          <w:b/>
          <w:sz w:val="32"/>
          <w:szCs w:val="32"/>
        </w:rPr>
        <w:t xml:space="preserve">:   </w:t>
      </w:r>
      <w:r w:rsidR="002342D6">
        <w:rPr>
          <w:b/>
          <w:sz w:val="32"/>
          <w:szCs w:val="32"/>
        </w:rPr>
        <w:t>1</w:t>
      </w:r>
      <w:r w:rsidR="00A34544" w:rsidRPr="004B6F19">
        <w:rPr>
          <w:b/>
          <w:sz w:val="32"/>
          <w:szCs w:val="32"/>
        </w:rPr>
        <w:t>,</w:t>
      </w:r>
      <w:r w:rsidR="002342D6">
        <w:rPr>
          <w:b/>
          <w:sz w:val="32"/>
          <w:szCs w:val="32"/>
        </w:rPr>
        <w:t>5</w:t>
      </w:r>
    </w:p>
    <w:p w:rsidR="002342D6" w:rsidRDefault="002342D6" w:rsidP="00A34544">
      <w:pPr>
        <w:rPr>
          <w:sz w:val="24"/>
          <w:szCs w:val="24"/>
        </w:rPr>
      </w:pPr>
    </w:p>
    <w:p w:rsidR="002342D6" w:rsidRPr="00C3681E" w:rsidRDefault="002342D6" w:rsidP="00A34544">
      <w:pPr>
        <w:rPr>
          <w:sz w:val="16"/>
          <w:szCs w:val="16"/>
        </w:rPr>
      </w:pPr>
    </w:p>
    <w:p w:rsidR="00C3681E" w:rsidRDefault="00C3681E" w:rsidP="00C3681E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Článek 2</w:t>
      </w:r>
    </w:p>
    <w:p w:rsidR="00C3681E" w:rsidRPr="00C74912" w:rsidRDefault="00C3681E" w:rsidP="00C3681E">
      <w:pPr>
        <w:pStyle w:val="Nadpis2"/>
        <w:rPr>
          <w:b/>
          <w:u w:val="single"/>
        </w:rPr>
      </w:pPr>
      <w:r w:rsidRPr="00C74912">
        <w:rPr>
          <w:b/>
          <w:u w:val="single"/>
        </w:rPr>
        <w:t>Místní koeficient</w:t>
      </w:r>
    </w:p>
    <w:p w:rsidR="00C3681E" w:rsidRDefault="00C3681E" w:rsidP="00C3681E">
      <w:pPr>
        <w:pStyle w:val="Nadpis2"/>
        <w:jc w:val="left"/>
        <w:rPr>
          <w:sz w:val="24"/>
          <w:szCs w:val="24"/>
        </w:rPr>
      </w:pPr>
    </w:p>
    <w:p w:rsidR="00C3681E" w:rsidRPr="00C3681E" w:rsidRDefault="00C3681E" w:rsidP="00C3681E">
      <w:pPr>
        <w:pStyle w:val="Nadpis2"/>
        <w:jc w:val="left"/>
        <w:rPr>
          <w:sz w:val="24"/>
          <w:szCs w:val="24"/>
        </w:rPr>
      </w:pPr>
      <w:r>
        <w:rPr>
          <w:sz w:val="24"/>
          <w:szCs w:val="24"/>
        </w:rPr>
        <w:t>Daňová povinnost poplatníka za jednotlivé druhy pozemků, staveb, samostatných nebytových prostorů a za byty, popřípadě jejich soubory, stanovená podle zákona o dani z </w:t>
      </w:r>
      <w:proofErr w:type="gramStart"/>
      <w:r>
        <w:rPr>
          <w:sz w:val="24"/>
          <w:szCs w:val="24"/>
        </w:rPr>
        <w:t>nemovitostí a  upravená</w:t>
      </w:r>
      <w:proofErr w:type="gramEnd"/>
      <w:r>
        <w:rPr>
          <w:sz w:val="24"/>
          <w:szCs w:val="24"/>
        </w:rPr>
        <w:t xml:space="preserve"> podle Článku 1 nebo podle Článku 2 této obecně závazné vyhlášky, se na celém území obce Chotilsko násobí          </w:t>
      </w:r>
      <w:r w:rsidRPr="004B6F19">
        <w:rPr>
          <w:b/>
          <w:sz w:val="32"/>
          <w:szCs w:val="32"/>
        </w:rPr>
        <w:t>koeficientem</w:t>
      </w:r>
      <w:r>
        <w:rPr>
          <w:b/>
          <w:sz w:val="32"/>
          <w:szCs w:val="32"/>
        </w:rPr>
        <w:t>:   2</w:t>
      </w:r>
    </w:p>
    <w:p w:rsidR="00C74912" w:rsidRDefault="00C74912" w:rsidP="00A34544">
      <w:pPr>
        <w:rPr>
          <w:sz w:val="24"/>
          <w:szCs w:val="24"/>
        </w:rPr>
      </w:pPr>
    </w:p>
    <w:p w:rsidR="00C3681E" w:rsidRPr="00C3681E" w:rsidRDefault="00C3681E" w:rsidP="00A34544">
      <w:pPr>
        <w:rPr>
          <w:sz w:val="16"/>
          <w:szCs w:val="16"/>
        </w:rPr>
      </w:pPr>
    </w:p>
    <w:p w:rsidR="002342D6" w:rsidRDefault="00A34544" w:rsidP="00D879DC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 xml:space="preserve">Článek </w:t>
      </w:r>
      <w:r w:rsidR="00C3681E">
        <w:rPr>
          <w:color w:val="000000"/>
          <w:sz w:val="32"/>
        </w:rPr>
        <w:t>3</w:t>
      </w:r>
    </w:p>
    <w:p w:rsidR="00A34544" w:rsidRPr="00C74912" w:rsidRDefault="00A34544" w:rsidP="002342D6">
      <w:pPr>
        <w:pStyle w:val="Nadpis2"/>
        <w:rPr>
          <w:b/>
          <w:u w:val="single"/>
        </w:rPr>
      </w:pPr>
      <w:r w:rsidRPr="00C74912">
        <w:rPr>
          <w:b/>
          <w:u w:val="single"/>
        </w:rPr>
        <w:t>Závěrečná ustanovení</w:t>
      </w:r>
    </w:p>
    <w:p w:rsidR="002342D6" w:rsidRPr="002342D6" w:rsidRDefault="002342D6" w:rsidP="002342D6"/>
    <w:p w:rsidR="00A34544" w:rsidRDefault="00A34544" w:rsidP="009A6C6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Podle ust</w:t>
      </w:r>
      <w:r w:rsidR="00C74912">
        <w:rPr>
          <w:sz w:val="24"/>
          <w:szCs w:val="24"/>
        </w:rPr>
        <w:t>anovení</w:t>
      </w:r>
      <w:r>
        <w:rPr>
          <w:sz w:val="24"/>
          <w:szCs w:val="24"/>
        </w:rPr>
        <w:t xml:space="preserve"> § 13a odst. 2, písm. c) zákona, při změně koeficientů ne</w:t>
      </w:r>
      <w:r w:rsidR="009A6C6C">
        <w:rPr>
          <w:sz w:val="24"/>
          <w:szCs w:val="24"/>
        </w:rPr>
        <w:t>ní</w:t>
      </w:r>
      <w:r>
        <w:rPr>
          <w:sz w:val="24"/>
          <w:szCs w:val="24"/>
        </w:rPr>
        <w:t xml:space="preserve"> poplatník povin</w:t>
      </w:r>
      <w:r w:rsidR="009A6C6C">
        <w:rPr>
          <w:sz w:val="24"/>
          <w:szCs w:val="24"/>
        </w:rPr>
        <w:t>en</w:t>
      </w:r>
      <w:r>
        <w:rPr>
          <w:sz w:val="24"/>
          <w:szCs w:val="24"/>
        </w:rPr>
        <w:t xml:space="preserve"> podat daňové přiznání </w:t>
      </w:r>
      <w:r w:rsidR="009E4B43">
        <w:rPr>
          <w:sz w:val="24"/>
          <w:szCs w:val="24"/>
        </w:rPr>
        <w:t xml:space="preserve">nebo dílčí daňové přiznání </w:t>
      </w:r>
      <w:r>
        <w:rPr>
          <w:sz w:val="24"/>
          <w:szCs w:val="24"/>
        </w:rPr>
        <w:t>ani sděl</w:t>
      </w:r>
      <w:r w:rsidR="009A6C6C">
        <w:rPr>
          <w:sz w:val="24"/>
          <w:szCs w:val="24"/>
        </w:rPr>
        <w:t>i</w:t>
      </w:r>
      <w:r>
        <w:rPr>
          <w:sz w:val="24"/>
          <w:szCs w:val="24"/>
        </w:rPr>
        <w:t xml:space="preserve">t tyto změny. Daň se vyměří ve výši poslední známé daňové povinnosti, upraví podle změny koeficientů a výsledek </w:t>
      </w:r>
      <w:r w:rsidR="009E4B43">
        <w:rPr>
          <w:sz w:val="24"/>
          <w:szCs w:val="24"/>
        </w:rPr>
        <w:t xml:space="preserve">vyměření </w:t>
      </w:r>
      <w:r>
        <w:rPr>
          <w:sz w:val="24"/>
          <w:szCs w:val="24"/>
        </w:rPr>
        <w:t>se poplatníkovi sdělí platebním výměrem.</w:t>
      </w:r>
    </w:p>
    <w:p w:rsidR="00A34544" w:rsidRDefault="00A34544" w:rsidP="00A3454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4544" w:rsidRDefault="00A34544" w:rsidP="00A34544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Obecně závazná vyhláška </w:t>
      </w:r>
      <w:r w:rsidR="00DC25F5">
        <w:rPr>
          <w:sz w:val="24"/>
          <w:szCs w:val="24"/>
        </w:rPr>
        <w:t xml:space="preserve">obce Chotilsko </w:t>
      </w:r>
      <w:r w:rsidR="00D879DC">
        <w:rPr>
          <w:sz w:val="24"/>
          <w:szCs w:val="24"/>
        </w:rPr>
        <w:t>č. 1/200</w:t>
      </w:r>
      <w:r w:rsidR="00201602">
        <w:rPr>
          <w:sz w:val="24"/>
          <w:szCs w:val="24"/>
        </w:rPr>
        <w:t>9</w:t>
      </w:r>
      <w:r w:rsidR="00D879DC">
        <w:rPr>
          <w:sz w:val="24"/>
          <w:szCs w:val="24"/>
        </w:rPr>
        <w:t xml:space="preserve"> </w:t>
      </w:r>
      <w:r w:rsidR="004630C2">
        <w:rPr>
          <w:sz w:val="24"/>
          <w:szCs w:val="24"/>
        </w:rPr>
        <w:t xml:space="preserve">ze dne </w:t>
      </w:r>
      <w:r w:rsidR="00201602">
        <w:rPr>
          <w:sz w:val="24"/>
          <w:szCs w:val="24"/>
        </w:rPr>
        <w:t>9</w:t>
      </w:r>
      <w:r w:rsidR="004630C2">
        <w:rPr>
          <w:sz w:val="24"/>
          <w:szCs w:val="24"/>
        </w:rPr>
        <w:t xml:space="preserve">. </w:t>
      </w:r>
      <w:r w:rsidR="00201602">
        <w:rPr>
          <w:sz w:val="24"/>
          <w:szCs w:val="24"/>
        </w:rPr>
        <w:t>11</w:t>
      </w:r>
      <w:r w:rsidR="004630C2">
        <w:rPr>
          <w:sz w:val="24"/>
          <w:szCs w:val="24"/>
        </w:rPr>
        <w:t xml:space="preserve">. </w:t>
      </w:r>
      <w:r w:rsidR="00D879DC">
        <w:rPr>
          <w:sz w:val="24"/>
          <w:szCs w:val="24"/>
        </w:rPr>
        <w:t>200</w:t>
      </w:r>
      <w:r w:rsidR="00201602">
        <w:rPr>
          <w:sz w:val="24"/>
          <w:szCs w:val="24"/>
        </w:rPr>
        <w:t>9</w:t>
      </w:r>
      <w:r w:rsidR="004630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 w:rsidR="00D879DC">
        <w:rPr>
          <w:sz w:val="24"/>
          <w:szCs w:val="24"/>
        </w:rPr>
        <w:t>stanovení</w:t>
      </w:r>
      <w:r>
        <w:rPr>
          <w:sz w:val="24"/>
          <w:szCs w:val="24"/>
        </w:rPr>
        <w:t xml:space="preserve"> koeficientů pro výpočet daně z</w:t>
      </w:r>
      <w:r w:rsidR="004630C2">
        <w:rPr>
          <w:sz w:val="24"/>
          <w:szCs w:val="24"/>
        </w:rPr>
        <w:t> </w:t>
      </w:r>
      <w:r>
        <w:rPr>
          <w:sz w:val="24"/>
          <w:szCs w:val="24"/>
        </w:rPr>
        <w:t>nemovitostí</w:t>
      </w:r>
      <w:r w:rsidR="004630C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630C2">
        <w:rPr>
          <w:sz w:val="24"/>
          <w:szCs w:val="24"/>
        </w:rPr>
        <w:t>se ruší ke dni nabytí účinnosti tohoto předpisu.</w:t>
      </w:r>
    </w:p>
    <w:p w:rsidR="00A34544" w:rsidRDefault="00A34544" w:rsidP="00A34544">
      <w:pPr>
        <w:rPr>
          <w:sz w:val="24"/>
          <w:szCs w:val="24"/>
        </w:rPr>
      </w:pPr>
    </w:p>
    <w:p w:rsidR="00A34544" w:rsidRDefault="00A34544" w:rsidP="00A34544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Tato obecně závazná vyhláška nabývá </w:t>
      </w:r>
      <w:r w:rsidR="009A6C6C">
        <w:rPr>
          <w:sz w:val="24"/>
          <w:szCs w:val="24"/>
        </w:rPr>
        <w:t xml:space="preserve">platnosti dnem 1. </w:t>
      </w:r>
      <w:r w:rsidR="00201602">
        <w:rPr>
          <w:sz w:val="24"/>
          <w:szCs w:val="24"/>
        </w:rPr>
        <w:t>října</w:t>
      </w:r>
      <w:r w:rsidR="009A6C6C">
        <w:rPr>
          <w:sz w:val="24"/>
          <w:szCs w:val="24"/>
        </w:rPr>
        <w:t xml:space="preserve"> 20</w:t>
      </w:r>
      <w:r w:rsidR="00201602">
        <w:rPr>
          <w:sz w:val="24"/>
          <w:szCs w:val="24"/>
        </w:rPr>
        <w:t>12</w:t>
      </w:r>
      <w:r w:rsidR="009A6C6C">
        <w:rPr>
          <w:sz w:val="24"/>
          <w:szCs w:val="24"/>
        </w:rPr>
        <w:t xml:space="preserve"> a nabývá </w:t>
      </w:r>
      <w:r>
        <w:rPr>
          <w:sz w:val="24"/>
          <w:szCs w:val="24"/>
        </w:rPr>
        <w:t>účinnosti</w:t>
      </w:r>
      <w:r w:rsidR="009A6C6C">
        <w:rPr>
          <w:sz w:val="24"/>
          <w:szCs w:val="24"/>
        </w:rPr>
        <w:t xml:space="preserve"> </w:t>
      </w:r>
      <w:r>
        <w:rPr>
          <w:sz w:val="24"/>
          <w:szCs w:val="24"/>
        </w:rPr>
        <w:t>dnem 1.</w:t>
      </w:r>
      <w:r w:rsidR="009A6C6C">
        <w:rPr>
          <w:sz w:val="24"/>
          <w:szCs w:val="24"/>
        </w:rPr>
        <w:t xml:space="preserve"> </w:t>
      </w:r>
      <w:r w:rsidR="00DC25F5">
        <w:rPr>
          <w:sz w:val="24"/>
          <w:szCs w:val="24"/>
        </w:rPr>
        <w:t>ledna</w:t>
      </w:r>
      <w:r w:rsidR="009A6C6C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D879DC">
        <w:rPr>
          <w:sz w:val="24"/>
          <w:szCs w:val="24"/>
        </w:rPr>
        <w:t>1</w:t>
      </w:r>
      <w:r w:rsidR="00201602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A34544" w:rsidRPr="004B6F19" w:rsidRDefault="00A34544" w:rsidP="00A34544">
      <w:pPr>
        <w:rPr>
          <w:sz w:val="24"/>
          <w:szCs w:val="24"/>
        </w:rPr>
      </w:pPr>
    </w:p>
    <w:p w:rsidR="00A34544" w:rsidRDefault="00A34544" w:rsidP="00A34544">
      <w:pPr>
        <w:pStyle w:val="Zkladntext"/>
        <w:rPr>
          <w:sz w:val="24"/>
        </w:rPr>
      </w:pPr>
    </w:p>
    <w:p w:rsidR="00265B99" w:rsidRDefault="00265B99" w:rsidP="00A34544">
      <w:pPr>
        <w:pStyle w:val="Zkladntext"/>
        <w:rPr>
          <w:sz w:val="24"/>
        </w:rPr>
      </w:pPr>
    </w:p>
    <w:p w:rsidR="00A34544" w:rsidRDefault="00EE03BD" w:rsidP="00201602">
      <w:pPr>
        <w:pStyle w:val="Zkladntext"/>
        <w:rPr>
          <w:sz w:val="24"/>
        </w:rPr>
      </w:pPr>
      <w:r>
        <w:rPr>
          <w:sz w:val="24"/>
        </w:rPr>
        <w:t xml:space="preserve">         </w:t>
      </w:r>
      <w:r w:rsidR="00265B99">
        <w:rPr>
          <w:sz w:val="24"/>
        </w:rPr>
        <w:t xml:space="preserve">   </w:t>
      </w:r>
      <w:r w:rsidR="00A34544">
        <w:rPr>
          <w:sz w:val="24"/>
        </w:rPr>
        <w:t xml:space="preserve">    Jiří Šťástka</w:t>
      </w:r>
      <w:r w:rsidR="00532228">
        <w:rPr>
          <w:sz w:val="24"/>
        </w:rPr>
        <w:t xml:space="preserve">, </w:t>
      </w:r>
      <w:proofErr w:type="gramStart"/>
      <w:r w:rsidR="00532228">
        <w:rPr>
          <w:sz w:val="24"/>
        </w:rPr>
        <w:t>v.r.</w:t>
      </w:r>
      <w:proofErr w:type="gramEnd"/>
      <w:r w:rsidR="00A34544">
        <w:rPr>
          <w:sz w:val="24"/>
        </w:rPr>
        <w:tab/>
      </w:r>
      <w:r w:rsidR="00A34544">
        <w:rPr>
          <w:sz w:val="24"/>
        </w:rPr>
        <w:tab/>
      </w:r>
      <w:r w:rsidR="00A34544">
        <w:rPr>
          <w:sz w:val="24"/>
        </w:rPr>
        <w:tab/>
      </w:r>
      <w:r w:rsidR="00A34544">
        <w:rPr>
          <w:sz w:val="24"/>
        </w:rPr>
        <w:tab/>
      </w:r>
      <w:r w:rsidR="00A34544">
        <w:rPr>
          <w:sz w:val="24"/>
        </w:rPr>
        <w:tab/>
        <w:t xml:space="preserve">            </w:t>
      </w:r>
      <w:r w:rsidR="00D879DC">
        <w:rPr>
          <w:sz w:val="24"/>
        </w:rPr>
        <w:t xml:space="preserve">  </w:t>
      </w:r>
      <w:r w:rsidR="00532228">
        <w:rPr>
          <w:sz w:val="24"/>
        </w:rPr>
        <w:t xml:space="preserve"> </w:t>
      </w:r>
      <w:r w:rsidR="00201602">
        <w:rPr>
          <w:sz w:val="24"/>
        </w:rPr>
        <w:t xml:space="preserve">   </w:t>
      </w:r>
      <w:r w:rsidR="00D879DC">
        <w:rPr>
          <w:sz w:val="24"/>
        </w:rPr>
        <w:t>Vít Šiška</w:t>
      </w:r>
      <w:r w:rsidR="00532228">
        <w:rPr>
          <w:sz w:val="24"/>
        </w:rPr>
        <w:t xml:space="preserve">, </w:t>
      </w:r>
      <w:proofErr w:type="gramStart"/>
      <w:r w:rsidR="00532228">
        <w:rPr>
          <w:sz w:val="24"/>
        </w:rPr>
        <w:t>v.r.</w:t>
      </w:r>
      <w:proofErr w:type="gramEnd"/>
    </w:p>
    <w:p w:rsidR="00494FD7" w:rsidRDefault="00A34544" w:rsidP="003B38EA">
      <w:pPr>
        <w:pStyle w:val="Zkladntext"/>
        <w:rPr>
          <w:sz w:val="24"/>
        </w:rPr>
      </w:pPr>
      <w:r>
        <w:rPr>
          <w:sz w:val="24"/>
        </w:rPr>
        <w:tab/>
        <w:t xml:space="preserve">   </w:t>
      </w:r>
      <w:r w:rsidR="00C74912">
        <w:rPr>
          <w:sz w:val="24"/>
        </w:rPr>
        <w:t xml:space="preserve">   </w:t>
      </w:r>
      <w:r>
        <w:rPr>
          <w:sz w:val="24"/>
        </w:rPr>
        <w:t>starosta obce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C74912">
        <w:rPr>
          <w:sz w:val="24"/>
        </w:rPr>
        <w:t xml:space="preserve">   </w:t>
      </w:r>
      <w:r>
        <w:rPr>
          <w:sz w:val="24"/>
        </w:rPr>
        <w:t>místostarosta</w:t>
      </w:r>
    </w:p>
    <w:p w:rsidR="000973CC" w:rsidRPr="00532228" w:rsidRDefault="000973CC" w:rsidP="003B38EA">
      <w:pPr>
        <w:pStyle w:val="Zkladntext"/>
        <w:rPr>
          <w:sz w:val="24"/>
        </w:rPr>
      </w:pPr>
    </w:p>
    <w:sectPr w:rsidR="000973CC" w:rsidRPr="00532228" w:rsidSect="00740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3059"/>
    <w:multiLevelType w:val="hybridMultilevel"/>
    <w:tmpl w:val="E2DEE652"/>
    <w:lvl w:ilvl="0" w:tplc="BB3A34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E545869"/>
    <w:multiLevelType w:val="multilevel"/>
    <w:tmpl w:val="E4D0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1B6E0F"/>
    <w:multiLevelType w:val="hybridMultilevel"/>
    <w:tmpl w:val="2540595C"/>
    <w:lvl w:ilvl="0" w:tplc="5DB41F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1365ED"/>
    <w:multiLevelType w:val="hybridMultilevel"/>
    <w:tmpl w:val="815E601E"/>
    <w:lvl w:ilvl="0" w:tplc="5DB41F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A246934"/>
    <w:multiLevelType w:val="hybridMultilevel"/>
    <w:tmpl w:val="51E89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C22EF"/>
    <w:multiLevelType w:val="hybridMultilevel"/>
    <w:tmpl w:val="C9708C36"/>
    <w:lvl w:ilvl="0" w:tplc="5DB41F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C8126A"/>
    <w:multiLevelType w:val="multilevel"/>
    <w:tmpl w:val="E4D0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774106"/>
    <w:multiLevelType w:val="hybridMultilevel"/>
    <w:tmpl w:val="6C5A4FFA"/>
    <w:lvl w:ilvl="0" w:tplc="5DB41F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AE7F95"/>
    <w:multiLevelType w:val="hybridMultilevel"/>
    <w:tmpl w:val="913ADCE0"/>
    <w:lvl w:ilvl="0" w:tplc="5DB41F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0A01AE"/>
    <w:multiLevelType w:val="hybridMultilevel"/>
    <w:tmpl w:val="4142DFEE"/>
    <w:lvl w:ilvl="0" w:tplc="5DB41F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110276"/>
    <w:multiLevelType w:val="multilevel"/>
    <w:tmpl w:val="815E60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stylePaneFormatFilter w:val="3F01"/>
  <w:defaultTabStop w:val="708"/>
  <w:hyphenationZone w:val="425"/>
  <w:characterSpacingControl w:val="doNotCompress"/>
  <w:compat/>
  <w:rsids>
    <w:rsidRoot w:val="009F624C"/>
    <w:rsid w:val="00033226"/>
    <w:rsid w:val="000973CC"/>
    <w:rsid w:val="000F18F7"/>
    <w:rsid w:val="00100F3F"/>
    <w:rsid w:val="00117C3E"/>
    <w:rsid w:val="00133FBF"/>
    <w:rsid w:val="001F2F51"/>
    <w:rsid w:val="00201602"/>
    <w:rsid w:val="002342D6"/>
    <w:rsid w:val="00265B99"/>
    <w:rsid w:val="002C6083"/>
    <w:rsid w:val="00314232"/>
    <w:rsid w:val="00325B05"/>
    <w:rsid w:val="003B38EA"/>
    <w:rsid w:val="003D0078"/>
    <w:rsid w:val="003D7648"/>
    <w:rsid w:val="0041128D"/>
    <w:rsid w:val="00416480"/>
    <w:rsid w:val="00447E39"/>
    <w:rsid w:val="004630C2"/>
    <w:rsid w:val="00494FD7"/>
    <w:rsid w:val="004B6F19"/>
    <w:rsid w:val="005002F7"/>
    <w:rsid w:val="00532228"/>
    <w:rsid w:val="005927CC"/>
    <w:rsid w:val="00684EB9"/>
    <w:rsid w:val="00716312"/>
    <w:rsid w:val="0074081C"/>
    <w:rsid w:val="007E7E72"/>
    <w:rsid w:val="00817606"/>
    <w:rsid w:val="008F55F1"/>
    <w:rsid w:val="0099528F"/>
    <w:rsid w:val="009A6C6C"/>
    <w:rsid w:val="009E4B43"/>
    <w:rsid w:val="009F624C"/>
    <w:rsid w:val="00A34544"/>
    <w:rsid w:val="00B463F7"/>
    <w:rsid w:val="00C3681E"/>
    <w:rsid w:val="00C74912"/>
    <w:rsid w:val="00D651BE"/>
    <w:rsid w:val="00D879DC"/>
    <w:rsid w:val="00DB1FC3"/>
    <w:rsid w:val="00DB3910"/>
    <w:rsid w:val="00DC25F5"/>
    <w:rsid w:val="00DF6A8D"/>
    <w:rsid w:val="00E216E4"/>
    <w:rsid w:val="00EE03BD"/>
    <w:rsid w:val="00EF37E3"/>
    <w:rsid w:val="00F96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F624C"/>
  </w:style>
  <w:style w:type="paragraph" w:styleId="Nadpis1">
    <w:name w:val="heading 1"/>
    <w:basedOn w:val="Normln"/>
    <w:next w:val="Normln"/>
    <w:qFormat/>
    <w:rsid w:val="009F624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9F624C"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F624C"/>
    <w:pPr>
      <w:jc w:val="center"/>
    </w:pPr>
    <w:rPr>
      <w:sz w:val="28"/>
    </w:rPr>
  </w:style>
  <w:style w:type="paragraph" w:styleId="Podtitul">
    <w:name w:val="Subtitle"/>
    <w:basedOn w:val="Normln"/>
    <w:qFormat/>
    <w:rsid w:val="009F624C"/>
    <w:pPr>
      <w:jc w:val="center"/>
    </w:pPr>
    <w:rPr>
      <w:sz w:val="28"/>
    </w:rPr>
  </w:style>
  <w:style w:type="paragraph" w:styleId="Zkladntext">
    <w:name w:val="Body Text"/>
    <w:basedOn w:val="Normln"/>
    <w:rsid w:val="003B38EA"/>
    <w:rPr>
      <w:sz w:val="28"/>
    </w:rPr>
  </w:style>
  <w:style w:type="paragraph" w:styleId="Odstavecseseznamem">
    <w:name w:val="List Paragraph"/>
    <w:basedOn w:val="Normln"/>
    <w:uiPriority w:val="34"/>
    <w:qFormat/>
    <w:rsid w:val="00684EB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65B99"/>
    <w:rPr>
      <w:color w:val="808080"/>
    </w:rPr>
  </w:style>
  <w:style w:type="paragraph" w:styleId="Textbubliny">
    <w:name w:val="Balloon Text"/>
    <w:basedOn w:val="Normln"/>
    <w:link w:val="TextbublinyChar"/>
    <w:rsid w:val="00265B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65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2A080-565C-455F-A39D-726C243E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Chotilsko č</vt:lpstr>
    </vt:vector>
  </TitlesOfParts>
  <Company>.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Chotilsko č</dc:title>
  <dc:subject/>
  <dc:creator>Chotilsko</dc:creator>
  <cp:keywords/>
  <dc:description/>
  <cp:lastModifiedBy>Your User Name</cp:lastModifiedBy>
  <cp:revision>4</cp:revision>
  <cp:lastPrinted>2012-09-11T06:32:00Z</cp:lastPrinted>
  <dcterms:created xsi:type="dcterms:W3CDTF">2012-09-11T06:00:00Z</dcterms:created>
  <dcterms:modified xsi:type="dcterms:W3CDTF">2012-09-11T06:32:00Z</dcterms:modified>
</cp:coreProperties>
</file>