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4C35CD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66210A1D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4C35CD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4C35CD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41308B3F" w:rsidR="00131160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color w:val="000000"/>
          <w:szCs w:val="24"/>
        </w:rPr>
        <w:t xml:space="preserve">Zastupitelstvo </w:t>
      </w:r>
      <w:r w:rsidR="004F796B" w:rsidRPr="00771985">
        <w:rPr>
          <w:b/>
          <w:color w:val="000000"/>
          <w:szCs w:val="24"/>
        </w:rPr>
        <w:t>města Rotav</w:t>
      </w:r>
      <w:r w:rsidR="004C35CD">
        <w:rPr>
          <w:b/>
          <w:color w:val="000000"/>
          <w:szCs w:val="24"/>
        </w:rPr>
        <w:t>y</w:t>
      </w:r>
    </w:p>
    <w:p w14:paraId="19358C10" w14:textId="77777777" w:rsidR="004F796B" w:rsidRPr="00771985" w:rsidRDefault="004F796B" w:rsidP="004C35CD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7328C43B" w:rsidR="00C67504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szCs w:val="24"/>
        </w:rPr>
        <w:t xml:space="preserve">Obecně závazná vyhláška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166C34">
        <w:rPr>
          <w:b/>
          <w:szCs w:val="24"/>
        </w:rPr>
        <w:t>y</w:t>
      </w:r>
      <w:r w:rsidR="004F796B" w:rsidRPr="00771985">
        <w:rPr>
          <w:b/>
          <w:szCs w:val="24"/>
        </w:rPr>
        <w:t xml:space="preserve"> </w:t>
      </w:r>
      <w:r w:rsidRPr="00771985">
        <w:rPr>
          <w:b/>
          <w:szCs w:val="24"/>
        </w:rPr>
        <w:t xml:space="preserve">č. </w:t>
      </w:r>
      <w:r w:rsidR="009D3CDD">
        <w:rPr>
          <w:b/>
          <w:szCs w:val="24"/>
        </w:rPr>
        <w:t>3</w:t>
      </w:r>
      <w:r w:rsidR="004F796B" w:rsidRPr="00771985">
        <w:rPr>
          <w:b/>
          <w:szCs w:val="24"/>
        </w:rPr>
        <w:t>/20</w:t>
      </w:r>
      <w:r w:rsidR="00395722">
        <w:rPr>
          <w:b/>
          <w:szCs w:val="24"/>
        </w:rPr>
        <w:t>1</w:t>
      </w:r>
      <w:r w:rsidR="00957A5B">
        <w:rPr>
          <w:b/>
          <w:szCs w:val="24"/>
        </w:rPr>
        <w:t>4</w:t>
      </w:r>
      <w:r w:rsidRPr="00771985">
        <w:rPr>
          <w:b/>
          <w:szCs w:val="24"/>
        </w:rPr>
        <w:t>,</w:t>
      </w:r>
    </w:p>
    <w:p w14:paraId="04B2F276" w14:textId="11D5D42B" w:rsidR="00395722" w:rsidRPr="00771985" w:rsidRDefault="009D3CDD" w:rsidP="004C35CD">
      <w:pPr>
        <w:spacing w:line="264" w:lineRule="auto"/>
        <w:jc w:val="center"/>
        <w:rPr>
          <w:b/>
        </w:rPr>
      </w:pPr>
      <w:r w:rsidRPr="009D3CDD">
        <w:rPr>
          <w:b/>
        </w:rPr>
        <w:t>kterou se mění obecně závazná vyhláška č. 2/2014</w:t>
      </w:r>
      <w:r>
        <w:rPr>
          <w:b/>
        </w:rPr>
        <w:t xml:space="preserve">, </w:t>
      </w:r>
      <w:r w:rsidR="00957A5B" w:rsidRPr="00957A5B">
        <w:rPr>
          <w:b/>
        </w:rPr>
        <w:t>o vedení technické mapy města</w:t>
      </w:r>
    </w:p>
    <w:p w14:paraId="19A0458C" w14:textId="77777777" w:rsidR="00957A5B" w:rsidRDefault="00957A5B" w:rsidP="00395722">
      <w:pPr>
        <w:spacing w:line="264" w:lineRule="auto"/>
        <w:jc w:val="both"/>
        <w:rPr>
          <w:bCs/>
          <w:sz w:val="22"/>
          <w:szCs w:val="22"/>
        </w:rPr>
      </w:pPr>
    </w:p>
    <w:p w14:paraId="64CE4272" w14:textId="75638047" w:rsidR="00957A5B" w:rsidRPr="00395722" w:rsidRDefault="009D3CDD" w:rsidP="00395722">
      <w:pPr>
        <w:spacing w:line="264" w:lineRule="auto"/>
        <w:jc w:val="both"/>
        <w:rPr>
          <w:bCs/>
          <w:sz w:val="22"/>
          <w:szCs w:val="22"/>
        </w:rPr>
      </w:pPr>
      <w:r w:rsidRPr="009D3CDD">
        <w:rPr>
          <w:bCs/>
          <w:sz w:val="22"/>
          <w:szCs w:val="22"/>
        </w:rPr>
        <w:t>Zastupitelstvo města Rotava se na svém IV. zasedání dne 23.</w:t>
      </w:r>
      <w:r>
        <w:rPr>
          <w:bCs/>
          <w:sz w:val="22"/>
          <w:szCs w:val="22"/>
        </w:rPr>
        <w:t> </w:t>
      </w:r>
      <w:r w:rsidRPr="009D3CDD">
        <w:rPr>
          <w:bCs/>
          <w:sz w:val="22"/>
          <w:szCs w:val="22"/>
        </w:rPr>
        <w:t>6.</w:t>
      </w:r>
      <w:r>
        <w:rPr>
          <w:bCs/>
          <w:sz w:val="22"/>
          <w:szCs w:val="22"/>
        </w:rPr>
        <w:t> </w:t>
      </w:r>
      <w:r w:rsidRPr="009D3CDD">
        <w:rPr>
          <w:bCs/>
          <w:sz w:val="22"/>
          <w:szCs w:val="22"/>
        </w:rPr>
        <w:t>2014, usnesení ZM č.</w:t>
      </w:r>
      <w:r w:rsidR="00822BDD">
        <w:rPr>
          <w:bCs/>
          <w:sz w:val="22"/>
          <w:szCs w:val="22"/>
        </w:rPr>
        <w:t> </w:t>
      </w:r>
      <w:r w:rsidRPr="009D3CDD">
        <w:rPr>
          <w:bCs/>
          <w:sz w:val="22"/>
          <w:szCs w:val="22"/>
        </w:rPr>
        <w:t xml:space="preserve">77/14, usneslo vydat na základě </w:t>
      </w:r>
      <w:r w:rsidR="00822BDD">
        <w:rPr>
          <w:bCs/>
          <w:sz w:val="22"/>
          <w:szCs w:val="22"/>
        </w:rPr>
        <w:t>§</w:t>
      </w:r>
      <w:r w:rsidRPr="009D3CDD">
        <w:rPr>
          <w:bCs/>
          <w:sz w:val="22"/>
          <w:szCs w:val="22"/>
        </w:rPr>
        <w:t xml:space="preserve"> 20 odst. 3 zákona č. 200/1994 Sb., o zeměměřictví a o změně a doplnění některých zákonů souvisejících s jeho zavedením, ve znění pozdějších předpisů, a v souladu s </w:t>
      </w:r>
      <w:r w:rsidR="00822BDD">
        <w:rPr>
          <w:bCs/>
          <w:sz w:val="22"/>
          <w:szCs w:val="22"/>
        </w:rPr>
        <w:t>§</w:t>
      </w:r>
      <w:r w:rsidRPr="009D3CDD">
        <w:rPr>
          <w:bCs/>
          <w:sz w:val="22"/>
          <w:szCs w:val="22"/>
        </w:rPr>
        <w:t xml:space="preserve"> 10 písm. d) a </w:t>
      </w:r>
      <w:r w:rsidR="00822BDD">
        <w:rPr>
          <w:bCs/>
          <w:sz w:val="22"/>
          <w:szCs w:val="22"/>
        </w:rPr>
        <w:t>§</w:t>
      </w:r>
      <w:r w:rsidRPr="009D3CDD">
        <w:rPr>
          <w:bCs/>
          <w:sz w:val="22"/>
          <w:szCs w:val="22"/>
        </w:rPr>
        <w:t xml:space="preserve"> 84 odst. 2 písm. h) zákona č. 128/2000 Sb., o obcích (obecní zřízení), ve znění pozdějších předpisů, tuto obecně závaznou vyhlášku</w:t>
      </w:r>
      <w:r w:rsidR="00957A5B" w:rsidRPr="00957A5B">
        <w:rPr>
          <w:bCs/>
          <w:sz w:val="22"/>
          <w:szCs w:val="22"/>
        </w:rPr>
        <w:t xml:space="preserve"> </w:t>
      </w:r>
      <w:r w:rsidR="00957A5B" w:rsidRPr="00957A5B">
        <w:rPr>
          <w:bCs/>
          <w:i/>
          <w:iCs/>
          <w:sz w:val="22"/>
          <w:szCs w:val="22"/>
        </w:rPr>
        <w:t>(dále jen „vyhláška”)</w:t>
      </w:r>
      <w:r w:rsidR="00957A5B" w:rsidRPr="00957A5B">
        <w:rPr>
          <w:bCs/>
          <w:sz w:val="22"/>
          <w:szCs w:val="22"/>
        </w:rPr>
        <w:t>:</w:t>
      </w:r>
    </w:p>
    <w:p w14:paraId="6BFCE60C" w14:textId="77777777" w:rsidR="00957A5B" w:rsidRDefault="00957A5B" w:rsidP="00395722">
      <w:pPr>
        <w:spacing w:line="264" w:lineRule="auto"/>
        <w:jc w:val="both"/>
        <w:rPr>
          <w:bCs/>
          <w:sz w:val="22"/>
          <w:szCs w:val="22"/>
        </w:rPr>
      </w:pPr>
    </w:p>
    <w:p w14:paraId="7756B5E7" w14:textId="77777777" w:rsidR="00C101F3" w:rsidRPr="00395722" w:rsidRDefault="00C101F3" w:rsidP="00395722">
      <w:pPr>
        <w:spacing w:line="264" w:lineRule="auto"/>
        <w:jc w:val="both"/>
        <w:rPr>
          <w:bCs/>
          <w:sz w:val="22"/>
          <w:szCs w:val="22"/>
        </w:rPr>
      </w:pPr>
    </w:p>
    <w:p w14:paraId="356F2626" w14:textId="39B02D51" w:rsidR="00395722" w:rsidRPr="00771985" w:rsidRDefault="00395722" w:rsidP="00395722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1</w:t>
      </w:r>
    </w:p>
    <w:p w14:paraId="1FC5B2C0" w14:textId="43286804" w:rsidR="009D3CDD" w:rsidRDefault="009D3CDD" w:rsidP="009D3CDD">
      <w:pPr>
        <w:pStyle w:val="nzevzkona"/>
        <w:spacing w:before="0" w:after="12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D3C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Zrušuje se příloha k obecně závazné vyhlášce č.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Pr="009D3CDD">
        <w:rPr>
          <w:rFonts w:ascii="Times New Roman" w:hAnsi="Times New Roman" w:cs="Times New Roman"/>
          <w:b w:val="0"/>
          <w:bCs w:val="0"/>
          <w:sz w:val="22"/>
          <w:szCs w:val="22"/>
        </w:rPr>
        <w:t>/2014 a nahrazuje se přílohou k této obecně závazné vyhlášce, která je její nedílnou součástí.</w:t>
      </w:r>
    </w:p>
    <w:p w14:paraId="4F5310E7" w14:textId="77777777" w:rsidR="00C101F3" w:rsidRDefault="00C101F3" w:rsidP="009D3CDD">
      <w:pPr>
        <w:pStyle w:val="nzevzkona"/>
        <w:spacing w:before="0" w:after="12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A6CFE49" w14:textId="6CAE4F04" w:rsidR="00131160" w:rsidRPr="00771985" w:rsidRDefault="00395722" w:rsidP="0035378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2</w:t>
      </w:r>
      <w:r w:rsidR="00353781">
        <w:rPr>
          <w:sz w:val="22"/>
          <w:szCs w:val="22"/>
        </w:rPr>
        <w:t xml:space="preserve"> </w:t>
      </w:r>
      <w:r w:rsidR="00353781">
        <w:rPr>
          <w:sz w:val="22"/>
          <w:szCs w:val="22"/>
        </w:rPr>
        <w:br/>
      </w:r>
      <w:r w:rsidR="00C101F3">
        <w:rPr>
          <w:sz w:val="22"/>
          <w:szCs w:val="22"/>
        </w:rPr>
        <w:t>Účinnost</w:t>
      </w:r>
    </w:p>
    <w:p w14:paraId="59056502" w14:textId="34596FC1" w:rsidR="004D130F" w:rsidRPr="00E236FD" w:rsidRDefault="004D130F" w:rsidP="00C101F3">
      <w:pPr>
        <w:spacing w:after="120" w:line="264" w:lineRule="auto"/>
        <w:jc w:val="both"/>
        <w:rPr>
          <w:sz w:val="22"/>
          <w:szCs w:val="22"/>
        </w:rPr>
      </w:pPr>
      <w:r w:rsidRPr="00E236FD">
        <w:rPr>
          <w:sz w:val="22"/>
          <w:szCs w:val="22"/>
        </w:rPr>
        <w:t xml:space="preserve">Tato vyhláška nabývá účinnosti </w:t>
      </w:r>
      <w:r w:rsidR="009F075D">
        <w:rPr>
          <w:sz w:val="22"/>
          <w:szCs w:val="22"/>
        </w:rPr>
        <w:t>dne 1. 7. 2014</w:t>
      </w:r>
      <w:r w:rsidR="00E236FD">
        <w:rPr>
          <w:sz w:val="22"/>
          <w:szCs w:val="22"/>
        </w:rPr>
        <w:t>.</w:t>
      </w:r>
    </w:p>
    <w:p w14:paraId="1F071F97" w14:textId="77777777" w:rsidR="004D130F" w:rsidRPr="000C3C29" w:rsidRDefault="004D130F" w:rsidP="006F1731">
      <w:pPr>
        <w:spacing w:line="264" w:lineRule="auto"/>
        <w:jc w:val="both"/>
        <w:rPr>
          <w:sz w:val="22"/>
          <w:szCs w:val="22"/>
        </w:rPr>
      </w:pPr>
    </w:p>
    <w:p w14:paraId="199D899B" w14:textId="77777777" w:rsidR="006A2536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7CA952B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8ABAD04" w14:textId="77777777" w:rsidR="004D130F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4E02251" w14:textId="77777777" w:rsidR="004D130F" w:rsidRPr="00771985" w:rsidRDefault="004D130F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BB4BBB3" w14:textId="77777777" w:rsidR="006A2536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  <w:t>…………………………………</w:t>
      </w:r>
      <w:r w:rsidRPr="00771985">
        <w:rPr>
          <w:sz w:val="22"/>
          <w:szCs w:val="22"/>
        </w:rPr>
        <w:tab/>
        <w:t>…………………………………</w:t>
      </w:r>
    </w:p>
    <w:p w14:paraId="6F91AB4D" w14:textId="002F3FB9" w:rsidR="006A2536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</w:r>
      <w:r w:rsidR="00DD7B57">
        <w:rPr>
          <w:sz w:val="22"/>
          <w:szCs w:val="22"/>
        </w:rPr>
        <w:t>Jiří Vondra</w:t>
      </w:r>
      <w:r w:rsidR="0022547A">
        <w:rPr>
          <w:sz w:val="22"/>
          <w:szCs w:val="22"/>
        </w:rPr>
        <w:t xml:space="preserve"> v. r.</w:t>
      </w:r>
      <w:r w:rsidRPr="00771985">
        <w:rPr>
          <w:sz w:val="22"/>
          <w:szCs w:val="22"/>
        </w:rPr>
        <w:tab/>
      </w:r>
      <w:r w:rsidR="00E236FD">
        <w:rPr>
          <w:sz w:val="22"/>
          <w:szCs w:val="22"/>
        </w:rPr>
        <w:t xml:space="preserve">Iva </w:t>
      </w:r>
      <w:proofErr w:type="spellStart"/>
      <w:r w:rsidR="00E236FD">
        <w:rPr>
          <w:sz w:val="22"/>
          <w:szCs w:val="22"/>
        </w:rPr>
        <w:t>Kalátová</w:t>
      </w:r>
      <w:proofErr w:type="spellEnd"/>
      <w:r w:rsidR="000C1E98">
        <w:rPr>
          <w:sz w:val="22"/>
          <w:szCs w:val="22"/>
        </w:rPr>
        <w:t xml:space="preserve"> v. r.</w:t>
      </w:r>
    </w:p>
    <w:p w14:paraId="42658AAE" w14:textId="5804C67A" w:rsidR="00131160" w:rsidRPr="00771985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</w:r>
      <w:r w:rsidR="000C1E98">
        <w:rPr>
          <w:sz w:val="22"/>
          <w:szCs w:val="22"/>
        </w:rPr>
        <w:t>m</w:t>
      </w:r>
      <w:r w:rsidRPr="00771985">
        <w:rPr>
          <w:sz w:val="22"/>
          <w:szCs w:val="22"/>
        </w:rPr>
        <w:t>ístostarosta</w:t>
      </w:r>
      <w:r w:rsidRPr="00771985">
        <w:rPr>
          <w:sz w:val="22"/>
          <w:szCs w:val="22"/>
        </w:rPr>
        <w:tab/>
        <w:t>starost</w:t>
      </w:r>
      <w:r w:rsidR="00E236FD">
        <w:rPr>
          <w:sz w:val="22"/>
          <w:szCs w:val="22"/>
        </w:rPr>
        <w:t>k</w:t>
      </w:r>
      <w:r w:rsidRPr="00771985">
        <w:rPr>
          <w:sz w:val="22"/>
          <w:szCs w:val="22"/>
        </w:rPr>
        <w:t>a</w:t>
      </w:r>
    </w:p>
    <w:p w14:paraId="4C8609A8" w14:textId="77777777" w:rsidR="00131160" w:rsidRDefault="00131160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F2D008F" w14:textId="4D890376" w:rsidR="00E236FD" w:rsidRDefault="00E236F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56A2EE" w14:textId="77777777" w:rsidR="004D130F" w:rsidRDefault="004D130F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6569B52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2D6E9BF1" w14:textId="519BFA0D" w:rsidR="00E236FD" w:rsidRPr="00220A7D" w:rsidRDefault="00E236FD" w:rsidP="00220A7D">
      <w:pPr>
        <w:pStyle w:val="Zkladntext"/>
        <w:tabs>
          <w:tab w:val="left" w:pos="1080"/>
          <w:tab w:val="left" w:pos="7020"/>
        </w:tabs>
        <w:spacing w:line="264" w:lineRule="auto"/>
        <w:jc w:val="center"/>
        <w:rPr>
          <w:b/>
          <w:bCs/>
        </w:rPr>
      </w:pPr>
      <w:r w:rsidRPr="00220A7D">
        <w:rPr>
          <w:b/>
          <w:bCs/>
        </w:rPr>
        <w:t xml:space="preserve">Příloha k obecně závazné vyhlášce města č. </w:t>
      </w:r>
      <w:r w:rsidR="002A48F8">
        <w:rPr>
          <w:b/>
          <w:bCs/>
        </w:rPr>
        <w:t>3</w:t>
      </w:r>
      <w:r w:rsidRPr="00220A7D">
        <w:rPr>
          <w:b/>
          <w:bCs/>
        </w:rPr>
        <w:t>/2014</w:t>
      </w:r>
      <w:r w:rsidR="00220A7D">
        <w:rPr>
          <w:b/>
          <w:bCs/>
        </w:rPr>
        <w:t>, o</w:t>
      </w:r>
      <w:r w:rsidRPr="00220A7D">
        <w:rPr>
          <w:b/>
          <w:bCs/>
        </w:rPr>
        <w:t xml:space="preserve"> vedení technické mapy města</w:t>
      </w:r>
    </w:p>
    <w:p w14:paraId="49077BB2" w14:textId="77777777" w:rsidR="004718A8" w:rsidRDefault="004718A8" w:rsidP="00220A7D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b/>
          <w:bCs/>
        </w:rPr>
      </w:pPr>
    </w:p>
    <w:p w14:paraId="409F5C49" w14:textId="15BC433B" w:rsidR="00E236FD" w:rsidRPr="004718A8" w:rsidRDefault="00E236FD" w:rsidP="004718A8">
      <w:pPr>
        <w:pStyle w:val="Zkladntext"/>
        <w:tabs>
          <w:tab w:val="left" w:pos="1080"/>
          <w:tab w:val="left" w:pos="7020"/>
        </w:tabs>
        <w:spacing w:line="264" w:lineRule="auto"/>
        <w:jc w:val="center"/>
        <w:rPr>
          <w:sz w:val="22"/>
          <w:szCs w:val="22"/>
        </w:rPr>
      </w:pPr>
      <w:r w:rsidRPr="004718A8">
        <w:rPr>
          <w:sz w:val="22"/>
          <w:szCs w:val="22"/>
        </w:rPr>
        <w:t>Prvky rozšiřující obsah technické mapy města</w:t>
      </w:r>
      <w:r w:rsidR="004718A8" w:rsidRPr="004718A8">
        <w:rPr>
          <w:sz w:val="22"/>
          <w:szCs w:val="22"/>
        </w:rPr>
        <w:t>:</w:t>
      </w:r>
    </w:p>
    <w:p w14:paraId="38926F47" w14:textId="10696AFE" w:rsidR="004718A8" w:rsidRDefault="002A48F8" w:rsidP="00822BDD">
      <w:pPr>
        <w:tabs>
          <w:tab w:val="left" w:pos="567"/>
        </w:tabs>
        <w:spacing w:after="120"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P</w:t>
      </w:r>
      <w:r w:rsidR="004718A8" w:rsidRPr="004718A8">
        <w:rPr>
          <w:sz w:val="22"/>
          <w:szCs w:val="22"/>
        </w:rPr>
        <w:t>olohopis</w:t>
      </w:r>
    </w:p>
    <w:p w14:paraId="52552CFA" w14:textId="0D560B22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 </w:t>
      </w:r>
      <w:r>
        <w:rPr>
          <w:sz w:val="22"/>
          <w:szCs w:val="22"/>
        </w:rPr>
        <w:tab/>
      </w:r>
      <w:r w:rsidRPr="002A48F8">
        <w:rPr>
          <w:sz w:val="22"/>
          <w:szCs w:val="22"/>
        </w:rPr>
        <w:t>Stavební objekty</w:t>
      </w:r>
    </w:p>
    <w:p w14:paraId="7AD7C7EC" w14:textId="28AB48C4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>Pilíře</w:t>
      </w:r>
    </w:p>
    <w:p w14:paraId="431DA989" w14:textId="28FA247C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>Hradby</w:t>
      </w:r>
    </w:p>
    <w:p w14:paraId="63FDCFE6" w14:textId="3556E539" w:rsidR="002A48F8" w:rsidRDefault="002A48F8" w:rsidP="00822BDD">
      <w:pPr>
        <w:tabs>
          <w:tab w:val="left" w:pos="567"/>
        </w:tabs>
        <w:spacing w:after="120"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>Pevné konstrukce</w:t>
      </w:r>
    </w:p>
    <w:p w14:paraId="1AAAC21E" w14:textId="77777777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 </w:t>
      </w:r>
      <w:r>
        <w:rPr>
          <w:sz w:val="22"/>
          <w:szCs w:val="22"/>
        </w:rPr>
        <w:tab/>
      </w:r>
      <w:r w:rsidRPr="002A48F8">
        <w:rPr>
          <w:sz w:val="22"/>
          <w:szCs w:val="22"/>
        </w:rPr>
        <w:t>Zařízení dopravní infrastruktury</w:t>
      </w:r>
    </w:p>
    <w:p w14:paraId="1B1D904F" w14:textId="3D9CAA57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>Místní tabule</w:t>
      </w:r>
    </w:p>
    <w:p w14:paraId="5835F3CD" w14:textId="105B0077" w:rsidR="002A48F8" w:rsidRDefault="002A48F8" w:rsidP="00822BDD">
      <w:pPr>
        <w:tabs>
          <w:tab w:val="left" w:pos="567"/>
        </w:tabs>
        <w:spacing w:after="120"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>Dopravní zrcadlo</w:t>
      </w:r>
    </w:p>
    <w:p w14:paraId="79057120" w14:textId="77777777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 </w:t>
      </w:r>
      <w:r>
        <w:rPr>
          <w:sz w:val="22"/>
          <w:szCs w:val="22"/>
        </w:rPr>
        <w:tab/>
      </w:r>
      <w:r w:rsidRPr="002A48F8">
        <w:rPr>
          <w:sz w:val="22"/>
          <w:szCs w:val="22"/>
        </w:rPr>
        <w:t>Technická infrastruktura na zemském povrchu</w:t>
      </w:r>
    </w:p>
    <w:p w14:paraId="28D6D5CB" w14:textId="12F215A2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 xml:space="preserve">Kanalizace </w:t>
      </w:r>
      <w:r>
        <w:rPr>
          <w:sz w:val="22"/>
          <w:szCs w:val="22"/>
        </w:rPr>
        <w:t xml:space="preserve">– </w:t>
      </w:r>
      <w:r w:rsidRPr="002A48F8">
        <w:rPr>
          <w:sz w:val="22"/>
          <w:szCs w:val="22"/>
        </w:rPr>
        <w:t>lapač oleje</w:t>
      </w:r>
    </w:p>
    <w:p w14:paraId="54D489D0" w14:textId="68047C82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 xml:space="preserve">Plynovod </w:t>
      </w:r>
      <w:r>
        <w:rPr>
          <w:sz w:val="22"/>
          <w:szCs w:val="22"/>
        </w:rPr>
        <w:t>–</w:t>
      </w:r>
      <w:r w:rsidRPr="002A48F8">
        <w:rPr>
          <w:sz w:val="22"/>
          <w:szCs w:val="22"/>
        </w:rPr>
        <w:t xml:space="preserve"> </w:t>
      </w:r>
      <w:proofErr w:type="spellStart"/>
      <w:r w:rsidRPr="002A48F8">
        <w:rPr>
          <w:sz w:val="22"/>
          <w:szCs w:val="22"/>
        </w:rPr>
        <w:t>čichačka</w:t>
      </w:r>
      <w:proofErr w:type="spellEnd"/>
      <w:r w:rsidRPr="002A48F8">
        <w:rPr>
          <w:sz w:val="22"/>
          <w:szCs w:val="22"/>
        </w:rPr>
        <w:t>, kontrolní měřící vývod, odvodňovač, regulátor, kompenzátor, ochoz, lampa</w:t>
      </w:r>
    </w:p>
    <w:p w14:paraId="78B7CBD2" w14:textId="6BAD62F4" w:rsidR="002A48F8" w:rsidRDefault="002A48F8" w:rsidP="00822BDD">
      <w:pPr>
        <w:tabs>
          <w:tab w:val="left" w:pos="567"/>
        </w:tabs>
        <w:spacing w:after="120"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 xml:space="preserve">Silnoproud </w:t>
      </w:r>
      <w:r>
        <w:rPr>
          <w:sz w:val="22"/>
          <w:szCs w:val="22"/>
        </w:rPr>
        <w:t xml:space="preserve">– </w:t>
      </w:r>
      <w:r w:rsidRPr="002A48F8">
        <w:rPr>
          <w:sz w:val="22"/>
          <w:szCs w:val="22"/>
        </w:rPr>
        <w:t>hlásič požární ochrany, venkovní hodiny, reproduktor</w:t>
      </w:r>
    </w:p>
    <w:p w14:paraId="3E1340A2" w14:textId="41DB9BFB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</w:t>
      </w:r>
      <w:r>
        <w:rPr>
          <w:sz w:val="22"/>
          <w:szCs w:val="22"/>
        </w:rPr>
        <w:tab/>
      </w:r>
      <w:r w:rsidRPr="002A48F8">
        <w:rPr>
          <w:sz w:val="22"/>
          <w:szCs w:val="22"/>
        </w:rPr>
        <w:t>Vodstvo</w:t>
      </w:r>
    </w:p>
    <w:p w14:paraId="03A35EBF" w14:textId="01B37E92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>Odvodňovací žlab</w:t>
      </w:r>
    </w:p>
    <w:p w14:paraId="79D383B0" w14:textId="77777777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>Hranice vodního objektu (meliorace, odvodňovací příkop, násep, hráz)</w:t>
      </w:r>
    </w:p>
    <w:p w14:paraId="2D767B56" w14:textId="426FF771" w:rsidR="002A48F8" w:rsidRDefault="002A48F8" w:rsidP="00822BDD">
      <w:pPr>
        <w:tabs>
          <w:tab w:val="left" w:pos="567"/>
        </w:tabs>
        <w:spacing w:after="120"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>Protipovodňové opatření</w:t>
      </w:r>
    </w:p>
    <w:p w14:paraId="356663B1" w14:textId="61AB0829" w:rsidR="002A48F8" w:rsidRDefault="002A48F8" w:rsidP="002A48F8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</w:r>
      <w:r w:rsidRPr="002A48F8">
        <w:rPr>
          <w:sz w:val="22"/>
          <w:szCs w:val="22"/>
        </w:rPr>
        <w:t>Dopravní infrastruktura</w:t>
      </w:r>
    </w:p>
    <w:p w14:paraId="340B41C9" w14:textId="0236D0E4" w:rsidR="002A48F8" w:rsidRDefault="002A48F8" w:rsidP="00822BDD">
      <w:pPr>
        <w:tabs>
          <w:tab w:val="left" w:pos="567"/>
        </w:tabs>
        <w:spacing w:after="120"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A48F8">
        <w:rPr>
          <w:sz w:val="22"/>
          <w:szCs w:val="22"/>
        </w:rPr>
        <w:t xml:space="preserve">Tunely </w:t>
      </w:r>
      <w:r>
        <w:rPr>
          <w:sz w:val="22"/>
          <w:szCs w:val="22"/>
        </w:rPr>
        <w:t>–</w:t>
      </w:r>
      <w:r w:rsidRPr="002A48F8">
        <w:rPr>
          <w:sz w:val="22"/>
          <w:szCs w:val="22"/>
        </w:rPr>
        <w:t xml:space="preserve"> portály, průběhy</w:t>
      </w:r>
    </w:p>
    <w:p w14:paraId="2EE7969C" w14:textId="42AA8379" w:rsidR="002A48F8" w:rsidRDefault="00822BDD" w:rsidP="00822BDD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ab/>
      </w:r>
      <w:r w:rsidR="002A48F8" w:rsidRPr="002A48F8">
        <w:rPr>
          <w:sz w:val="22"/>
          <w:szCs w:val="22"/>
        </w:rPr>
        <w:t>Technická infrastruktura</w:t>
      </w:r>
    </w:p>
    <w:p w14:paraId="0589A94E" w14:textId="1E3DDAC4" w:rsidR="002A48F8" w:rsidRDefault="00822BDD" w:rsidP="00822BDD">
      <w:pPr>
        <w:tabs>
          <w:tab w:val="left" w:pos="567"/>
        </w:tabs>
        <w:spacing w:after="120"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A48F8" w:rsidRPr="002A48F8">
        <w:rPr>
          <w:sz w:val="22"/>
          <w:szCs w:val="22"/>
        </w:rPr>
        <w:t>Trasy bez rozlišení nebo neznámého účelu</w:t>
      </w:r>
    </w:p>
    <w:p w14:paraId="0D30C585" w14:textId="5AC79181" w:rsidR="002A48F8" w:rsidRDefault="00822BDD" w:rsidP="00822BDD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ab/>
      </w:r>
      <w:r w:rsidR="002A48F8" w:rsidRPr="002A48F8">
        <w:rPr>
          <w:sz w:val="22"/>
          <w:szCs w:val="22"/>
        </w:rPr>
        <w:t>Výškopis</w:t>
      </w:r>
    </w:p>
    <w:p w14:paraId="0B4A5861" w14:textId="2EF0992D" w:rsidR="002A48F8" w:rsidRPr="004718A8" w:rsidRDefault="00822BDD" w:rsidP="00822BDD">
      <w:pPr>
        <w:tabs>
          <w:tab w:val="left" w:pos="567"/>
        </w:tabs>
        <w:spacing w:line="264" w:lineRule="auto"/>
        <w:ind w:right="1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A48F8" w:rsidRPr="002A48F8">
        <w:rPr>
          <w:sz w:val="22"/>
          <w:szCs w:val="22"/>
        </w:rPr>
        <w:t>Samostatné výškové body</w:t>
      </w:r>
    </w:p>
    <w:p w14:paraId="48471B97" w14:textId="77777777" w:rsidR="004718A8" w:rsidRDefault="004718A8" w:rsidP="002A48F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61B0B81" w14:textId="77777777" w:rsidR="004718A8" w:rsidRDefault="004718A8" w:rsidP="002A48F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0D9A8AA" w14:textId="77777777" w:rsidR="004718A8" w:rsidRDefault="004718A8" w:rsidP="002A48F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8CB16BD" w14:textId="77777777" w:rsidR="004718A8" w:rsidRDefault="004718A8" w:rsidP="002A48F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4E537E1F" w14:textId="77777777" w:rsidR="004718A8" w:rsidRDefault="004718A8" w:rsidP="002A48F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0F62FC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92B8AF8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7D088A1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953024C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9ED8B69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EB7C88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CF0C035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68B1C78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73AC9F6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6B8BBFE" w14:textId="77777777" w:rsidR="004718A8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55021E02" w14:textId="77777777" w:rsidR="004718A8" w:rsidRPr="004C35CD" w:rsidRDefault="004718A8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1D154CD2" w14:textId="399D682E" w:rsidR="004D130F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F0313" w:rsidRPr="004C35CD">
        <w:rPr>
          <w:sz w:val="22"/>
          <w:szCs w:val="22"/>
        </w:rPr>
        <w:t>yvěšeno</w:t>
      </w:r>
      <w:r>
        <w:rPr>
          <w:sz w:val="22"/>
          <w:szCs w:val="22"/>
        </w:rPr>
        <w:t xml:space="preserve"> na úřední desce dne</w:t>
      </w:r>
      <w:r w:rsidR="005F0313" w:rsidRPr="004C35CD">
        <w:rPr>
          <w:sz w:val="22"/>
          <w:szCs w:val="22"/>
        </w:rPr>
        <w:t xml:space="preserve">: </w:t>
      </w:r>
      <w:r w:rsidR="005F0313" w:rsidRPr="004C35CD">
        <w:rPr>
          <w:sz w:val="22"/>
          <w:szCs w:val="22"/>
        </w:rPr>
        <w:tab/>
      </w:r>
      <w:r w:rsidR="00DD7B57">
        <w:rPr>
          <w:sz w:val="22"/>
          <w:szCs w:val="22"/>
        </w:rPr>
        <w:t>25</w:t>
      </w:r>
      <w:r w:rsidR="005F0313" w:rsidRPr="004C35CD">
        <w:rPr>
          <w:sz w:val="22"/>
          <w:szCs w:val="22"/>
        </w:rPr>
        <w:t>. </w:t>
      </w:r>
      <w:r w:rsidR="00DD7B57">
        <w:rPr>
          <w:sz w:val="22"/>
          <w:szCs w:val="22"/>
        </w:rPr>
        <w:t>6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</w:t>
      </w:r>
      <w:r w:rsidR="004718A8">
        <w:rPr>
          <w:sz w:val="22"/>
          <w:szCs w:val="22"/>
        </w:rPr>
        <w:t>4</w:t>
      </w:r>
    </w:p>
    <w:p w14:paraId="4FE76846" w14:textId="77777777" w:rsidR="004D130F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</w:p>
    <w:p w14:paraId="4D2D40B5" w14:textId="6E7ED6D8" w:rsidR="00831D58" w:rsidRPr="004C35CD" w:rsidRDefault="004D130F" w:rsidP="004718A8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F0313" w:rsidRPr="004C35CD">
        <w:rPr>
          <w:sz w:val="22"/>
          <w:szCs w:val="22"/>
        </w:rPr>
        <w:t>ňato</w:t>
      </w:r>
      <w:r>
        <w:rPr>
          <w:sz w:val="22"/>
          <w:szCs w:val="22"/>
        </w:rPr>
        <w:t xml:space="preserve"> z úřední desky dne</w:t>
      </w:r>
      <w:r w:rsidR="005F0313" w:rsidRPr="004C35CD">
        <w:rPr>
          <w:sz w:val="22"/>
          <w:szCs w:val="22"/>
        </w:rPr>
        <w:t>:</w:t>
      </w:r>
      <w:r w:rsidR="005F0313" w:rsidRPr="004C35CD">
        <w:rPr>
          <w:sz w:val="22"/>
          <w:szCs w:val="22"/>
        </w:rPr>
        <w:tab/>
      </w:r>
      <w:r w:rsidR="005D796C">
        <w:rPr>
          <w:sz w:val="22"/>
          <w:szCs w:val="22"/>
        </w:rPr>
        <w:t>11</w:t>
      </w:r>
      <w:r w:rsidR="005F0313" w:rsidRPr="004C35CD">
        <w:rPr>
          <w:sz w:val="22"/>
          <w:szCs w:val="22"/>
        </w:rPr>
        <w:t>. </w:t>
      </w:r>
      <w:r w:rsidR="005D796C">
        <w:rPr>
          <w:sz w:val="22"/>
          <w:szCs w:val="22"/>
        </w:rPr>
        <w:t>7</w:t>
      </w:r>
      <w:r w:rsidR="005F0313" w:rsidRPr="004C35CD">
        <w:rPr>
          <w:sz w:val="22"/>
          <w:szCs w:val="22"/>
        </w:rPr>
        <w:t>. 20</w:t>
      </w:r>
      <w:r>
        <w:rPr>
          <w:sz w:val="22"/>
          <w:szCs w:val="22"/>
        </w:rPr>
        <w:t>1</w:t>
      </w:r>
      <w:r w:rsidR="004718A8">
        <w:rPr>
          <w:sz w:val="22"/>
          <w:szCs w:val="22"/>
        </w:rPr>
        <w:t>4</w:t>
      </w:r>
    </w:p>
    <w:sectPr w:rsidR="00831D58" w:rsidRPr="004C35C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1F7F32"/>
    <w:multiLevelType w:val="hybridMultilevel"/>
    <w:tmpl w:val="D6DC7364"/>
    <w:lvl w:ilvl="0" w:tplc="5674F8BC">
      <w:start w:val="1"/>
      <w:numFmt w:val="decimal"/>
      <w:lvlText w:val="%1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6EDCA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C2516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E260C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5E841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EEA13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4284A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3A1F1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EC977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9644B1"/>
    <w:multiLevelType w:val="hybridMultilevel"/>
    <w:tmpl w:val="05B68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72F10EE"/>
    <w:multiLevelType w:val="hybridMultilevel"/>
    <w:tmpl w:val="6C323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1B4E68"/>
    <w:multiLevelType w:val="hybridMultilevel"/>
    <w:tmpl w:val="84FC1D3E"/>
    <w:lvl w:ilvl="0" w:tplc="5D527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83F68"/>
    <w:multiLevelType w:val="hybridMultilevel"/>
    <w:tmpl w:val="A9967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3E75D05"/>
    <w:multiLevelType w:val="hybridMultilevel"/>
    <w:tmpl w:val="D2104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EF5AB0"/>
    <w:multiLevelType w:val="hybridMultilevel"/>
    <w:tmpl w:val="F5DE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D2A2220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EBF46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87B67"/>
    <w:multiLevelType w:val="hybridMultilevel"/>
    <w:tmpl w:val="6144D692"/>
    <w:lvl w:ilvl="0" w:tplc="DD2A2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03D24"/>
    <w:multiLevelType w:val="hybridMultilevel"/>
    <w:tmpl w:val="FB406870"/>
    <w:lvl w:ilvl="0" w:tplc="CD26B14A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21"/>
  </w:num>
  <w:num w:numId="2" w16cid:durableId="293484103">
    <w:abstractNumId w:val="13"/>
  </w:num>
  <w:num w:numId="3" w16cid:durableId="1475365898">
    <w:abstractNumId w:val="26"/>
  </w:num>
  <w:num w:numId="4" w16cid:durableId="716006521">
    <w:abstractNumId w:val="14"/>
  </w:num>
  <w:num w:numId="5" w16cid:durableId="62991607">
    <w:abstractNumId w:val="10"/>
  </w:num>
  <w:num w:numId="6" w16cid:durableId="1439177414">
    <w:abstractNumId w:val="31"/>
  </w:num>
  <w:num w:numId="7" w16cid:durableId="1224297147">
    <w:abstractNumId w:val="18"/>
  </w:num>
  <w:num w:numId="8" w16cid:durableId="908155177">
    <w:abstractNumId w:val="19"/>
  </w:num>
  <w:num w:numId="9" w16cid:durableId="1196771947">
    <w:abstractNumId w:val="17"/>
  </w:num>
  <w:num w:numId="10" w16cid:durableId="1387560173">
    <w:abstractNumId w:val="0"/>
  </w:num>
  <w:num w:numId="11" w16cid:durableId="1639918390">
    <w:abstractNumId w:val="15"/>
  </w:num>
  <w:num w:numId="12" w16cid:durableId="1077552551">
    <w:abstractNumId w:val="12"/>
  </w:num>
  <w:num w:numId="13" w16cid:durableId="1496142467">
    <w:abstractNumId w:val="25"/>
  </w:num>
  <w:num w:numId="14" w16cid:durableId="962156912">
    <w:abstractNumId w:val="30"/>
  </w:num>
  <w:num w:numId="15" w16cid:durableId="1829402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28"/>
  </w:num>
  <w:num w:numId="18" w16cid:durableId="266816886">
    <w:abstractNumId w:val="6"/>
  </w:num>
  <w:num w:numId="19" w16cid:durableId="1392653815">
    <w:abstractNumId w:val="29"/>
  </w:num>
  <w:num w:numId="20" w16cid:durableId="649871629">
    <w:abstractNumId w:val="22"/>
  </w:num>
  <w:num w:numId="21" w16cid:durableId="42826777">
    <w:abstractNumId w:val="27"/>
  </w:num>
  <w:num w:numId="22" w16cid:durableId="24407940">
    <w:abstractNumId w:val="5"/>
  </w:num>
  <w:num w:numId="23" w16cid:durableId="949314069">
    <w:abstractNumId w:val="3"/>
  </w:num>
  <w:num w:numId="24" w16cid:durableId="1853033074">
    <w:abstractNumId w:val="7"/>
  </w:num>
  <w:num w:numId="25" w16cid:durableId="318074953">
    <w:abstractNumId w:val="20"/>
  </w:num>
  <w:num w:numId="26" w16cid:durableId="1958487761">
    <w:abstractNumId w:val="16"/>
  </w:num>
  <w:num w:numId="27" w16cid:durableId="862784651">
    <w:abstractNumId w:val="24"/>
  </w:num>
  <w:num w:numId="28" w16cid:durableId="722868102">
    <w:abstractNumId w:val="8"/>
  </w:num>
  <w:num w:numId="29" w16cid:durableId="1248350058">
    <w:abstractNumId w:val="11"/>
  </w:num>
  <w:num w:numId="30" w16cid:durableId="1709529129">
    <w:abstractNumId w:val="9"/>
  </w:num>
  <w:num w:numId="31" w16cid:durableId="149058050">
    <w:abstractNumId w:val="2"/>
  </w:num>
  <w:num w:numId="32" w16cid:durableId="442773404">
    <w:abstractNumId w:val="4"/>
  </w:num>
  <w:num w:numId="33" w16cid:durableId="1810324710">
    <w:abstractNumId w:val="23"/>
  </w:num>
  <w:num w:numId="34" w16cid:durableId="7243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22DCD"/>
    <w:rsid w:val="000345D5"/>
    <w:rsid w:val="000373D8"/>
    <w:rsid w:val="000408D0"/>
    <w:rsid w:val="000538DD"/>
    <w:rsid w:val="000566F2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E0485"/>
    <w:rsid w:val="001061CD"/>
    <w:rsid w:val="00124626"/>
    <w:rsid w:val="00130094"/>
    <w:rsid w:val="00131160"/>
    <w:rsid w:val="0014154F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12AAA"/>
    <w:rsid w:val="00220A7D"/>
    <w:rsid w:val="0022547A"/>
    <w:rsid w:val="00230462"/>
    <w:rsid w:val="002333C1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A48F8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53781"/>
    <w:rsid w:val="00371501"/>
    <w:rsid w:val="00383E0E"/>
    <w:rsid w:val="0038599B"/>
    <w:rsid w:val="003862E8"/>
    <w:rsid w:val="003911AE"/>
    <w:rsid w:val="00395722"/>
    <w:rsid w:val="003958C3"/>
    <w:rsid w:val="003961F3"/>
    <w:rsid w:val="003A44B6"/>
    <w:rsid w:val="003B0066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718A8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D130F"/>
    <w:rsid w:val="004E2C06"/>
    <w:rsid w:val="004F796B"/>
    <w:rsid w:val="00500A52"/>
    <w:rsid w:val="00546241"/>
    <w:rsid w:val="005620CD"/>
    <w:rsid w:val="005736D7"/>
    <w:rsid w:val="005867F5"/>
    <w:rsid w:val="00587E51"/>
    <w:rsid w:val="005A3D9E"/>
    <w:rsid w:val="005C126F"/>
    <w:rsid w:val="005D3C5A"/>
    <w:rsid w:val="005D796C"/>
    <w:rsid w:val="005E2958"/>
    <w:rsid w:val="005E7B72"/>
    <w:rsid w:val="005F0313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81CA4"/>
    <w:rsid w:val="00690457"/>
    <w:rsid w:val="006930A0"/>
    <w:rsid w:val="006A2536"/>
    <w:rsid w:val="006E6EB8"/>
    <w:rsid w:val="006F1731"/>
    <w:rsid w:val="006F6C96"/>
    <w:rsid w:val="007005F7"/>
    <w:rsid w:val="00714DCE"/>
    <w:rsid w:val="007213AE"/>
    <w:rsid w:val="00722383"/>
    <w:rsid w:val="00732B10"/>
    <w:rsid w:val="0073417D"/>
    <w:rsid w:val="007342A5"/>
    <w:rsid w:val="00743F8F"/>
    <w:rsid w:val="0074717E"/>
    <w:rsid w:val="00750115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2BDD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09DB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6763"/>
    <w:rsid w:val="00957A5B"/>
    <w:rsid w:val="00963E38"/>
    <w:rsid w:val="009643C7"/>
    <w:rsid w:val="009854DB"/>
    <w:rsid w:val="00985F9A"/>
    <w:rsid w:val="009954F5"/>
    <w:rsid w:val="009B3AB8"/>
    <w:rsid w:val="009D0F92"/>
    <w:rsid w:val="009D1457"/>
    <w:rsid w:val="009D238D"/>
    <w:rsid w:val="009D39EA"/>
    <w:rsid w:val="009D3CDD"/>
    <w:rsid w:val="009E0512"/>
    <w:rsid w:val="009E26C9"/>
    <w:rsid w:val="009F075D"/>
    <w:rsid w:val="009F0ACB"/>
    <w:rsid w:val="009F3901"/>
    <w:rsid w:val="00A05EA6"/>
    <w:rsid w:val="00A318A9"/>
    <w:rsid w:val="00A427B9"/>
    <w:rsid w:val="00A74D9D"/>
    <w:rsid w:val="00A74DBE"/>
    <w:rsid w:val="00A97118"/>
    <w:rsid w:val="00AA1730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6CFE"/>
    <w:rsid w:val="00B369A7"/>
    <w:rsid w:val="00B47464"/>
    <w:rsid w:val="00B63BFF"/>
    <w:rsid w:val="00B71306"/>
    <w:rsid w:val="00B75719"/>
    <w:rsid w:val="00B806F8"/>
    <w:rsid w:val="00B85B07"/>
    <w:rsid w:val="00BB3316"/>
    <w:rsid w:val="00BC17DA"/>
    <w:rsid w:val="00BD680C"/>
    <w:rsid w:val="00BD716D"/>
    <w:rsid w:val="00BE2216"/>
    <w:rsid w:val="00C038B7"/>
    <w:rsid w:val="00C101F3"/>
    <w:rsid w:val="00C17467"/>
    <w:rsid w:val="00C21BF8"/>
    <w:rsid w:val="00C30FAE"/>
    <w:rsid w:val="00C31C1A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122A6"/>
    <w:rsid w:val="00D14B0D"/>
    <w:rsid w:val="00D14EE5"/>
    <w:rsid w:val="00D2283E"/>
    <w:rsid w:val="00D234B9"/>
    <w:rsid w:val="00D262DF"/>
    <w:rsid w:val="00D2664B"/>
    <w:rsid w:val="00D40D7B"/>
    <w:rsid w:val="00D429BF"/>
    <w:rsid w:val="00D50DA9"/>
    <w:rsid w:val="00D5659B"/>
    <w:rsid w:val="00D57E6E"/>
    <w:rsid w:val="00D60F70"/>
    <w:rsid w:val="00D626CB"/>
    <w:rsid w:val="00D6303C"/>
    <w:rsid w:val="00D727CA"/>
    <w:rsid w:val="00D92F64"/>
    <w:rsid w:val="00DB2E35"/>
    <w:rsid w:val="00DC09AE"/>
    <w:rsid w:val="00DC5344"/>
    <w:rsid w:val="00DD0001"/>
    <w:rsid w:val="00DD7B57"/>
    <w:rsid w:val="00DE0013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36FD"/>
    <w:rsid w:val="00E244C7"/>
    <w:rsid w:val="00E3706A"/>
    <w:rsid w:val="00E40C1C"/>
    <w:rsid w:val="00E51E11"/>
    <w:rsid w:val="00E52060"/>
    <w:rsid w:val="00E55843"/>
    <w:rsid w:val="00E56A1A"/>
    <w:rsid w:val="00E56B1D"/>
    <w:rsid w:val="00E60EC7"/>
    <w:rsid w:val="00E633AD"/>
    <w:rsid w:val="00E639E1"/>
    <w:rsid w:val="00E64A72"/>
    <w:rsid w:val="00E67B2E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5919"/>
    <w:rsid w:val="00F079DC"/>
    <w:rsid w:val="00F147E2"/>
    <w:rsid w:val="00F17586"/>
    <w:rsid w:val="00F3374C"/>
    <w:rsid w:val="00F41241"/>
    <w:rsid w:val="00F53039"/>
    <w:rsid w:val="00F55DE6"/>
    <w:rsid w:val="00F65321"/>
    <w:rsid w:val="00F716C9"/>
    <w:rsid w:val="00F8166C"/>
    <w:rsid w:val="00F81BD6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264</Words>
  <Characters>1578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2015-10-16T08:54:00Z</cp:lastPrinted>
  <dcterms:created xsi:type="dcterms:W3CDTF">2024-10-11T08:42:00Z</dcterms:created>
  <dcterms:modified xsi:type="dcterms:W3CDTF">2024-12-21T17:25:00Z</dcterms:modified>
</cp:coreProperties>
</file>