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2C76" w14:textId="77777777" w:rsidR="008F0503" w:rsidRDefault="008F0503" w:rsidP="008F0503">
      <w:pPr>
        <w:pStyle w:val="Nzev"/>
        <w:jc w:val="left"/>
        <w:rPr>
          <w:rFonts w:ascii="Segoe UI" w:hAnsi="Segoe UI" w:cs="Segoe UI"/>
          <w:b w:val="0"/>
          <w:sz w:val="24"/>
        </w:rPr>
      </w:pPr>
    </w:p>
    <w:p w14:paraId="0D31E54F" w14:textId="77777777" w:rsidR="00763580" w:rsidRDefault="00763580" w:rsidP="008F0503">
      <w:pPr>
        <w:pStyle w:val="Nzev"/>
        <w:jc w:val="left"/>
        <w:rPr>
          <w:rFonts w:ascii="Segoe UI" w:hAnsi="Segoe UI" w:cs="Segoe UI"/>
          <w:b w:val="0"/>
          <w:sz w:val="24"/>
        </w:rPr>
      </w:pPr>
    </w:p>
    <w:p w14:paraId="23502F30" w14:textId="77777777" w:rsidR="00763580" w:rsidRDefault="00763580" w:rsidP="008F0503">
      <w:pPr>
        <w:pStyle w:val="Nzev"/>
        <w:jc w:val="left"/>
        <w:rPr>
          <w:rFonts w:ascii="Segoe UI" w:hAnsi="Segoe UI" w:cs="Segoe UI"/>
          <w:b w:val="0"/>
          <w:sz w:val="24"/>
        </w:rPr>
      </w:pPr>
    </w:p>
    <w:p w14:paraId="44BB91E5" w14:textId="77777777" w:rsidR="00990A9B" w:rsidRPr="00BF3C81" w:rsidRDefault="00990A9B" w:rsidP="00990A9B">
      <w:pPr>
        <w:pStyle w:val="Nzev"/>
        <w:rPr>
          <w:rFonts w:ascii="Segoe UI" w:hAnsi="Segoe UI" w:cs="Segoe UI"/>
          <w:b w:val="0"/>
          <w:sz w:val="24"/>
        </w:rPr>
      </w:pPr>
      <w:r w:rsidRPr="00BF3C81">
        <w:rPr>
          <w:rFonts w:ascii="Segoe UI" w:hAnsi="Segoe UI" w:cs="Segoe UI"/>
          <w:b w:val="0"/>
          <w:sz w:val="24"/>
        </w:rPr>
        <w:t>Město Český Těšín</w:t>
      </w:r>
    </w:p>
    <w:p w14:paraId="6AD8CEA9" w14:textId="77777777" w:rsidR="00990A9B" w:rsidRDefault="00990A9B" w:rsidP="00990A9B">
      <w:pPr>
        <w:pStyle w:val="Nzev"/>
        <w:rPr>
          <w:rFonts w:ascii="Segoe UI" w:hAnsi="Segoe UI" w:cs="Segoe UI"/>
          <w:b w:val="0"/>
          <w:sz w:val="24"/>
        </w:rPr>
      </w:pPr>
      <w:r w:rsidRPr="00BF3C81">
        <w:rPr>
          <w:rFonts w:ascii="Segoe UI" w:hAnsi="Segoe UI" w:cs="Segoe UI"/>
          <w:b w:val="0"/>
          <w:sz w:val="24"/>
        </w:rPr>
        <w:t>Rada města Český Těšín</w:t>
      </w:r>
    </w:p>
    <w:p w14:paraId="1A7D2CBF" w14:textId="77777777" w:rsidR="00990A9B" w:rsidRPr="00BF3C81" w:rsidRDefault="00990A9B" w:rsidP="00990A9B">
      <w:pPr>
        <w:jc w:val="center"/>
        <w:rPr>
          <w:rFonts w:ascii="Segoe UI" w:eastAsiaTheme="minorHAnsi" w:hAnsi="Segoe UI" w:cs="Segoe UI"/>
          <w:b/>
        </w:rPr>
      </w:pPr>
    </w:p>
    <w:p w14:paraId="4F2A5EE6" w14:textId="77777777" w:rsidR="00990A9B" w:rsidRPr="00BF3C81" w:rsidRDefault="00995C9D" w:rsidP="00990A9B">
      <w:pPr>
        <w:jc w:val="center"/>
        <w:rPr>
          <w:rFonts w:ascii="Segoe UI" w:eastAsiaTheme="minorHAnsi" w:hAnsi="Segoe UI" w:cs="Segoe UI"/>
          <w:b/>
        </w:rPr>
      </w:pPr>
      <w:r>
        <w:rPr>
          <w:rFonts w:ascii="Segoe UI" w:eastAsiaTheme="minorHAnsi" w:hAnsi="Segoe UI" w:cs="Segoe UI"/>
          <w:b/>
        </w:rPr>
        <w:t>Nařízení města Český Těšín</w:t>
      </w:r>
    </w:p>
    <w:p w14:paraId="27876A48" w14:textId="77777777" w:rsidR="00995C9D" w:rsidRDefault="00995C9D" w:rsidP="00995C9D">
      <w:pPr>
        <w:tabs>
          <w:tab w:val="left" w:pos="5190"/>
        </w:tabs>
        <w:jc w:val="center"/>
        <w:rPr>
          <w:rFonts w:ascii="Segoe UI" w:eastAsiaTheme="minorHAnsi" w:hAnsi="Segoe UI" w:cs="Segoe UI"/>
          <w:b/>
        </w:rPr>
      </w:pPr>
      <w:r>
        <w:rPr>
          <w:rFonts w:ascii="Segoe UI" w:eastAsiaTheme="minorHAnsi" w:hAnsi="Segoe UI" w:cs="Segoe UI"/>
          <w:b/>
        </w:rPr>
        <w:t>o zákazu podomního a pochůzkového prodeje v energetických odvětvích</w:t>
      </w:r>
    </w:p>
    <w:p w14:paraId="11052600" w14:textId="77777777" w:rsidR="00990A9B" w:rsidRDefault="00990A9B" w:rsidP="00995C9D">
      <w:pPr>
        <w:tabs>
          <w:tab w:val="left" w:pos="5190"/>
        </w:tabs>
        <w:rPr>
          <w:rFonts w:ascii="Segoe UI" w:eastAsiaTheme="minorHAnsi" w:hAnsi="Segoe UI" w:cs="Segoe UI"/>
          <w:b/>
          <w:sz w:val="20"/>
          <w:szCs w:val="20"/>
        </w:rPr>
      </w:pPr>
    </w:p>
    <w:p w14:paraId="42386F5A" w14:textId="77777777" w:rsidR="00763580" w:rsidRPr="002C60BB" w:rsidRDefault="00763580" w:rsidP="00995C9D">
      <w:pPr>
        <w:tabs>
          <w:tab w:val="left" w:pos="5190"/>
        </w:tabs>
        <w:rPr>
          <w:rFonts w:ascii="Segoe UI" w:eastAsiaTheme="minorHAnsi" w:hAnsi="Segoe UI" w:cs="Segoe UI"/>
          <w:b/>
          <w:sz w:val="20"/>
          <w:szCs w:val="20"/>
        </w:rPr>
      </w:pPr>
    </w:p>
    <w:p w14:paraId="0D8F7950" w14:textId="3DF04B47" w:rsidR="00990A9B" w:rsidRPr="00655083" w:rsidRDefault="00990A9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  <w:r w:rsidRPr="00655083">
        <w:rPr>
          <w:rFonts w:ascii="Segoe UI" w:eastAsiaTheme="minorHAnsi" w:hAnsi="Segoe UI" w:cs="Segoe UI"/>
          <w:sz w:val="20"/>
          <w:szCs w:val="20"/>
        </w:rPr>
        <w:t>Rad</w:t>
      </w:r>
      <w:r w:rsidR="00995C9D" w:rsidRPr="00655083">
        <w:rPr>
          <w:rFonts w:ascii="Segoe UI" w:eastAsiaTheme="minorHAnsi" w:hAnsi="Segoe UI" w:cs="Segoe UI"/>
          <w:sz w:val="20"/>
          <w:szCs w:val="20"/>
        </w:rPr>
        <w:t>a města Český Těšín se na své 55. schůzi konané dne 29. 9. 2026</w:t>
      </w:r>
      <w:r w:rsidRPr="00655083">
        <w:rPr>
          <w:rFonts w:ascii="Segoe UI" w:eastAsiaTheme="minorHAnsi" w:hAnsi="Segoe UI" w:cs="Segoe UI"/>
          <w:sz w:val="20"/>
          <w:szCs w:val="20"/>
        </w:rPr>
        <w:t xml:space="preserve"> usnesením č.</w:t>
      </w:r>
      <w:r w:rsidR="00995C9D" w:rsidRPr="00655083">
        <w:rPr>
          <w:rFonts w:ascii="Segoe UI" w:eastAsiaTheme="minorHAnsi" w:hAnsi="Segoe UI" w:cs="Segoe UI"/>
          <w:sz w:val="20"/>
          <w:szCs w:val="20"/>
        </w:rPr>
        <w:t xml:space="preserve"> </w:t>
      </w:r>
      <w:r w:rsidR="00B77B1A">
        <w:rPr>
          <w:rFonts w:ascii="Segoe UI" w:eastAsiaTheme="minorHAnsi" w:hAnsi="Segoe UI" w:cs="Segoe UI"/>
          <w:sz w:val="20"/>
          <w:szCs w:val="20"/>
        </w:rPr>
        <w:t>3640/55.</w:t>
      </w:r>
      <w:r w:rsidRPr="00655083">
        <w:rPr>
          <w:rFonts w:ascii="Segoe UI" w:eastAsiaTheme="minorHAnsi" w:hAnsi="Segoe UI" w:cs="Segoe UI"/>
          <w:sz w:val="20"/>
          <w:szCs w:val="20"/>
        </w:rPr>
        <w:t>/RM usnesla</w:t>
      </w:r>
      <w:r w:rsidRPr="00655083">
        <w:rPr>
          <w:rFonts w:ascii="Segoe UI" w:eastAsiaTheme="minorHAnsi" w:hAnsi="Segoe UI" w:cs="Segoe UI"/>
          <w:b/>
          <w:sz w:val="20"/>
          <w:szCs w:val="20"/>
        </w:rPr>
        <w:t xml:space="preserve"> </w:t>
      </w:r>
      <w:r w:rsidRPr="00655083">
        <w:rPr>
          <w:rFonts w:ascii="Segoe UI" w:eastAsiaTheme="minorHAnsi" w:hAnsi="Segoe UI" w:cs="Segoe UI"/>
          <w:sz w:val="20"/>
          <w:szCs w:val="20"/>
        </w:rPr>
        <w:t>vydat</w:t>
      </w:r>
      <w:r w:rsidRPr="00655083">
        <w:rPr>
          <w:rFonts w:ascii="Segoe UI" w:eastAsiaTheme="minorHAnsi" w:hAnsi="Segoe UI" w:cs="Segoe UI"/>
          <w:b/>
          <w:sz w:val="20"/>
          <w:szCs w:val="20"/>
        </w:rPr>
        <w:t xml:space="preserve"> </w:t>
      </w:r>
      <w:r w:rsidRPr="00655083">
        <w:rPr>
          <w:rFonts w:ascii="Segoe UI" w:eastAsiaTheme="minorHAnsi" w:hAnsi="Segoe UI" w:cs="Segoe UI"/>
          <w:sz w:val="20"/>
          <w:szCs w:val="20"/>
        </w:rPr>
        <w:t xml:space="preserve">dle </w:t>
      </w:r>
      <w:r w:rsidR="00995C9D" w:rsidRPr="00655083">
        <w:rPr>
          <w:rFonts w:ascii="Segoe UI" w:eastAsiaTheme="minorHAnsi" w:hAnsi="Segoe UI" w:cs="Segoe UI"/>
          <w:sz w:val="20"/>
          <w:szCs w:val="20"/>
        </w:rPr>
        <w:t xml:space="preserve">§ 11p zákona č. 458/2000 Sb., o podmínkách podnikání a o výkonu státní správy v energetických odvětvích a o změně některých zákonů (energetický zákon), ve znění pozdějších předpisů, a </w:t>
      </w:r>
      <w:r w:rsidR="00116301" w:rsidRPr="00655083">
        <w:rPr>
          <w:rFonts w:ascii="Segoe UI" w:eastAsiaTheme="minorHAnsi" w:hAnsi="Segoe UI" w:cs="Segoe UI"/>
          <w:sz w:val="20"/>
          <w:szCs w:val="20"/>
        </w:rPr>
        <w:t xml:space="preserve">§ 11 a </w:t>
      </w:r>
      <w:r w:rsidR="00995C9D" w:rsidRPr="00655083">
        <w:rPr>
          <w:rFonts w:ascii="Segoe UI" w:eastAsiaTheme="minorHAnsi" w:hAnsi="Segoe UI" w:cs="Segoe UI"/>
          <w:sz w:val="20"/>
          <w:szCs w:val="20"/>
        </w:rPr>
        <w:t xml:space="preserve">§ 102 odst. 2 písm. d) zákona č. 128/2000 Sb., o obcích (obecní zřízení), ve znění pozdějších předpisů, </w:t>
      </w:r>
      <w:r w:rsidRPr="00655083">
        <w:rPr>
          <w:rFonts w:ascii="Segoe UI" w:eastAsiaTheme="minorHAnsi" w:hAnsi="Segoe UI" w:cs="Segoe UI"/>
          <w:sz w:val="20"/>
          <w:szCs w:val="20"/>
        </w:rPr>
        <w:t>toto nařízení města:</w:t>
      </w:r>
    </w:p>
    <w:p w14:paraId="542DA516" w14:textId="77777777" w:rsidR="00990A9B" w:rsidRPr="00655083" w:rsidRDefault="00990A9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</w:p>
    <w:p w14:paraId="76233194" w14:textId="77777777" w:rsidR="00990A9B" w:rsidRPr="00655083" w:rsidRDefault="00990A9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</w:p>
    <w:p w14:paraId="3F31ECE2" w14:textId="77777777" w:rsidR="003F62EE" w:rsidRPr="00655083" w:rsidRDefault="00990A9B" w:rsidP="003F62EE">
      <w:pPr>
        <w:jc w:val="center"/>
        <w:rPr>
          <w:rFonts w:ascii="Segoe UI" w:eastAsiaTheme="minorHAnsi" w:hAnsi="Segoe UI" w:cs="Segoe UI"/>
          <w:b/>
          <w:sz w:val="20"/>
          <w:szCs w:val="20"/>
        </w:rPr>
      </w:pPr>
      <w:r w:rsidRPr="00655083">
        <w:rPr>
          <w:rFonts w:ascii="Segoe UI" w:eastAsiaTheme="minorHAnsi" w:hAnsi="Segoe UI" w:cs="Segoe UI"/>
          <w:b/>
          <w:sz w:val="20"/>
          <w:szCs w:val="20"/>
        </w:rPr>
        <w:t>Článek 1</w:t>
      </w:r>
    </w:p>
    <w:p w14:paraId="79596627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Vymezení pojmů</w:t>
      </w:r>
    </w:p>
    <w:p w14:paraId="75B0CE04" w14:textId="77777777" w:rsidR="003F62EE" w:rsidRPr="00655083" w:rsidRDefault="003F62EE" w:rsidP="003F62EE">
      <w:pPr>
        <w:jc w:val="both"/>
        <w:rPr>
          <w:rFonts w:ascii="Segoe UI" w:hAnsi="Segoe UI" w:cs="Segoe UI"/>
          <w:b/>
          <w:sz w:val="20"/>
          <w:szCs w:val="20"/>
        </w:rPr>
      </w:pPr>
    </w:p>
    <w:p w14:paraId="2F1F7EDB" w14:textId="77777777" w:rsidR="008F70EB" w:rsidRPr="00655083" w:rsidRDefault="00042778" w:rsidP="00763580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Podomní prodej je nabídka, prodej zboží nebo poskytování služeb formou obchůzky jednotlivých bytů, rodinných domů či obytných budov bez předchozí objednávky.</w:t>
      </w:r>
    </w:p>
    <w:p w14:paraId="04465CAA" w14:textId="54132196" w:rsidR="00886AB3" w:rsidRPr="00655083" w:rsidRDefault="0075778D" w:rsidP="007B719C">
      <w:pPr>
        <w:pStyle w:val="Odstavecseseznamem"/>
        <w:numPr>
          <w:ilvl w:val="0"/>
          <w:numId w:val="3"/>
        </w:numPr>
        <w:spacing w:after="120" w:line="240" w:lineRule="auto"/>
        <w:ind w:left="714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Pochůzkový prodej je nabídka, prodej zboží nebo poskytování služeb formou pochůzky na veřejně přístupných místech, u kterého není umístěno prodejní zařízení na veřejném prostranství a prodej se uskutečňuje např. z drženého prodej</w:t>
      </w:r>
      <w:r w:rsidR="000E2AB1" w:rsidRPr="00655083">
        <w:rPr>
          <w:rFonts w:ascii="Segoe UI" w:hAnsi="Segoe UI" w:cs="Segoe UI"/>
          <w:sz w:val="20"/>
          <w:szCs w:val="20"/>
        </w:rPr>
        <w:t>ního zařízení, tašky nebo ruky.</w:t>
      </w:r>
    </w:p>
    <w:p w14:paraId="507E3AA1" w14:textId="77777777" w:rsidR="003F62EE" w:rsidRDefault="003F62EE" w:rsidP="003F62EE">
      <w:pPr>
        <w:rPr>
          <w:rFonts w:ascii="Segoe UI" w:hAnsi="Segoe UI" w:cs="Segoe UI"/>
          <w:b/>
          <w:sz w:val="20"/>
          <w:szCs w:val="20"/>
        </w:rPr>
      </w:pPr>
    </w:p>
    <w:p w14:paraId="52EBB5D1" w14:textId="77777777" w:rsidR="00763580" w:rsidRPr="00655083" w:rsidRDefault="00763580" w:rsidP="003F62EE">
      <w:pPr>
        <w:rPr>
          <w:rFonts w:ascii="Segoe UI" w:hAnsi="Segoe UI" w:cs="Segoe UI"/>
          <w:b/>
          <w:sz w:val="20"/>
          <w:szCs w:val="20"/>
        </w:rPr>
      </w:pPr>
    </w:p>
    <w:p w14:paraId="159C0D4E" w14:textId="77777777" w:rsidR="003F62EE" w:rsidRPr="00655083" w:rsidRDefault="003569ED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 xml:space="preserve">Článek </w:t>
      </w:r>
      <w:r w:rsidR="003F62EE" w:rsidRPr="00655083">
        <w:rPr>
          <w:rFonts w:ascii="Segoe UI" w:hAnsi="Segoe UI" w:cs="Segoe UI"/>
          <w:b/>
          <w:sz w:val="20"/>
          <w:szCs w:val="20"/>
        </w:rPr>
        <w:t>2</w:t>
      </w:r>
    </w:p>
    <w:p w14:paraId="1EB72282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Zákaz podomního a pochůzkového prodeje v energetických odvětvích</w:t>
      </w:r>
    </w:p>
    <w:p w14:paraId="72B39F67" w14:textId="77777777" w:rsidR="003F62EE" w:rsidRPr="00655083" w:rsidRDefault="003F62EE" w:rsidP="003F62EE">
      <w:pPr>
        <w:jc w:val="both"/>
        <w:rPr>
          <w:rFonts w:ascii="Segoe UI" w:hAnsi="Segoe UI" w:cs="Segoe UI"/>
          <w:sz w:val="20"/>
          <w:szCs w:val="20"/>
        </w:rPr>
      </w:pPr>
    </w:p>
    <w:p w14:paraId="6FF72BE0" w14:textId="0D90ADA5" w:rsidR="003F62EE" w:rsidRPr="00655083" w:rsidRDefault="00886AB3" w:rsidP="003F62EE">
      <w:pPr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Na celém území města Český T</w:t>
      </w:r>
      <w:r w:rsidR="008F0503" w:rsidRPr="00655083">
        <w:rPr>
          <w:rFonts w:ascii="Segoe UI" w:hAnsi="Segoe UI" w:cs="Segoe UI"/>
          <w:sz w:val="20"/>
          <w:szCs w:val="20"/>
        </w:rPr>
        <w:t>ěšín</w:t>
      </w:r>
      <w:r w:rsidR="003F62EE" w:rsidRPr="00655083">
        <w:rPr>
          <w:rFonts w:ascii="Segoe UI" w:hAnsi="Segoe UI" w:cs="Segoe UI"/>
          <w:sz w:val="20"/>
          <w:szCs w:val="20"/>
        </w:rPr>
        <w:t xml:space="preserve"> je zakázán podomní a pochůzkový prodej jako forma prodeje zboží nebo poskytování služeb mimo obchodní prostory při výkonu licencované činnosti držitelem licence nebo při výkonu zprostředkovatelské činnosti v energetických odvětvích.</w:t>
      </w:r>
    </w:p>
    <w:p w14:paraId="785B1B25" w14:textId="77777777" w:rsidR="003F62EE" w:rsidRPr="00655083" w:rsidRDefault="003F62EE" w:rsidP="003F62EE">
      <w:pPr>
        <w:rPr>
          <w:rFonts w:ascii="Segoe UI" w:hAnsi="Segoe UI" w:cs="Segoe UI"/>
          <w:sz w:val="20"/>
          <w:szCs w:val="20"/>
        </w:rPr>
      </w:pPr>
    </w:p>
    <w:p w14:paraId="5A2D5480" w14:textId="77777777" w:rsidR="003F62EE" w:rsidRPr="00655083" w:rsidRDefault="003F62EE" w:rsidP="003F62EE">
      <w:pPr>
        <w:rPr>
          <w:rFonts w:ascii="Segoe UI" w:hAnsi="Segoe UI" w:cs="Segoe UI"/>
          <w:b/>
          <w:sz w:val="20"/>
          <w:szCs w:val="20"/>
        </w:rPr>
      </w:pPr>
    </w:p>
    <w:p w14:paraId="180F884C" w14:textId="77777777" w:rsidR="003F62EE" w:rsidRPr="00655083" w:rsidRDefault="003569ED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 xml:space="preserve">Článek </w:t>
      </w:r>
      <w:r w:rsidR="003F62EE" w:rsidRPr="00655083">
        <w:rPr>
          <w:rFonts w:ascii="Segoe UI" w:hAnsi="Segoe UI" w:cs="Segoe UI"/>
          <w:b/>
          <w:sz w:val="20"/>
          <w:szCs w:val="20"/>
        </w:rPr>
        <w:t>3</w:t>
      </w:r>
    </w:p>
    <w:p w14:paraId="26EC7E43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Účel zákazu</w:t>
      </w:r>
    </w:p>
    <w:p w14:paraId="59B4A216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01BB065B" w14:textId="77777777" w:rsidR="003F62EE" w:rsidRPr="00655083" w:rsidRDefault="003F62EE" w:rsidP="003F62EE">
      <w:pPr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Podomní a pochůzkový prodej ve smyslu čl. 2 se zakazuje s cílem zvýšit bezpečnost obyv</w:t>
      </w:r>
      <w:r w:rsidR="008F0503" w:rsidRPr="00655083">
        <w:rPr>
          <w:rFonts w:ascii="Segoe UI" w:hAnsi="Segoe UI" w:cs="Segoe UI"/>
          <w:sz w:val="20"/>
          <w:szCs w:val="20"/>
        </w:rPr>
        <w:t>atel a návštěvníků města Český Těšín</w:t>
      </w:r>
      <w:r w:rsidRPr="00655083">
        <w:rPr>
          <w:rFonts w:ascii="Segoe UI" w:hAnsi="Segoe UI" w:cs="Segoe UI"/>
          <w:sz w:val="20"/>
          <w:szCs w:val="20"/>
        </w:rPr>
        <w:t>, přispět k ochraně jejich soukromí a pokojného užívání obydlí a vytvořit příznivé podmínky</w:t>
      </w:r>
      <w:r w:rsidR="008F0503" w:rsidRPr="00655083">
        <w:rPr>
          <w:rFonts w:ascii="Segoe UI" w:hAnsi="Segoe UI" w:cs="Segoe UI"/>
          <w:sz w:val="20"/>
          <w:szCs w:val="20"/>
        </w:rPr>
        <w:t xml:space="preserve"> pro život na území města Český Těšín</w:t>
      </w:r>
      <w:r w:rsidRPr="00655083">
        <w:rPr>
          <w:rFonts w:ascii="Segoe UI" w:hAnsi="Segoe UI" w:cs="Segoe UI"/>
          <w:sz w:val="20"/>
          <w:szCs w:val="20"/>
        </w:rPr>
        <w:t xml:space="preserve">. Zákaz podle čl. 2 je závazný </w:t>
      </w:r>
      <w:r w:rsidR="008F0503" w:rsidRPr="00655083">
        <w:rPr>
          <w:rFonts w:ascii="Segoe UI" w:hAnsi="Segoe UI" w:cs="Segoe UI"/>
          <w:sz w:val="20"/>
          <w:szCs w:val="20"/>
        </w:rPr>
        <w:t>pro celé území</w:t>
      </w:r>
      <w:r w:rsidRPr="00655083">
        <w:rPr>
          <w:rFonts w:ascii="Segoe UI" w:hAnsi="Segoe UI" w:cs="Segoe UI"/>
          <w:sz w:val="20"/>
          <w:szCs w:val="20"/>
        </w:rPr>
        <w:t xml:space="preserve"> města </w:t>
      </w:r>
      <w:r w:rsidR="008F0503" w:rsidRPr="00655083">
        <w:rPr>
          <w:rFonts w:ascii="Segoe UI" w:hAnsi="Segoe UI" w:cs="Segoe UI"/>
          <w:sz w:val="20"/>
          <w:szCs w:val="20"/>
        </w:rPr>
        <w:t>Český Těšín</w:t>
      </w:r>
      <w:r w:rsidRPr="00655083">
        <w:rPr>
          <w:rFonts w:ascii="Segoe UI" w:hAnsi="Segoe UI" w:cs="Segoe UI"/>
          <w:sz w:val="20"/>
          <w:szCs w:val="20"/>
        </w:rPr>
        <w:t xml:space="preserve"> bez ohledu na charakter prostranství a vlastnictví k němu.</w:t>
      </w:r>
    </w:p>
    <w:p w14:paraId="2562D470" w14:textId="77777777" w:rsidR="00763580" w:rsidRPr="00655083" w:rsidRDefault="00763580" w:rsidP="003F62EE">
      <w:pPr>
        <w:tabs>
          <w:tab w:val="left" w:pos="426"/>
        </w:tabs>
        <w:jc w:val="both"/>
        <w:rPr>
          <w:rFonts w:ascii="Segoe UI" w:hAnsi="Segoe UI" w:cs="Segoe UI"/>
          <w:sz w:val="20"/>
          <w:szCs w:val="20"/>
        </w:rPr>
      </w:pPr>
    </w:p>
    <w:p w14:paraId="6E30FB7A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Čl. 4</w:t>
      </w:r>
    </w:p>
    <w:p w14:paraId="682C67DC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Kontrola a sankce</w:t>
      </w:r>
    </w:p>
    <w:p w14:paraId="0A995C89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387F9FAE" w14:textId="77777777" w:rsidR="008F0503" w:rsidRDefault="003F62EE" w:rsidP="00763580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Kontrolu dodržování tohoto nařízen</w:t>
      </w:r>
      <w:r w:rsidR="008F0503" w:rsidRPr="00655083">
        <w:rPr>
          <w:rFonts w:ascii="Segoe UI" w:hAnsi="Segoe UI" w:cs="Segoe UI"/>
          <w:sz w:val="20"/>
          <w:szCs w:val="20"/>
        </w:rPr>
        <w:t>í provádí Městská policie Český Těšín</w:t>
      </w:r>
      <w:r w:rsidRPr="00655083">
        <w:rPr>
          <w:rFonts w:ascii="Segoe UI" w:hAnsi="Segoe UI" w:cs="Segoe UI"/>
          <w:sz w:val="20"/>
          <w:szCs w:val="20"/>
        </w:rPr>
        <w:t>.</w:t>
      </w:r>
    </w:p>
    <w:p w14:paraId="131D9AA0" w14:textId="77777777" w:rsidR="003F62EE" w:rsidRPr="00655083" w:rsidRDefault="003F62EE" w:rsidP="003F62EE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655083">
        <w:rPr>
          <w:rFonts w:ascii="Segoe UI" w:hAnsi="Segoe UI" w:cs="Segoe UI"/>
          <w:sz w:val="20"/>
          <w:szCs w:val="20"/>
        </w:rPr>
        <w:t>Porušení tohoto nařízení je postihováno podle zvláštních předpisů</w:t>
      </w:r>
      <w:r w:rsidRPr="00655083">
        <w:rPr>
          <w:rStyle w:val="Znakapoznpodarou"/>
          <w:rFonts w:ascii="Segoe UI" w:hAnsi="Segoe UI" w:cs="Segoe UI"/>
          <w:sz w:val="20"/>
          <w:szCs w:val="20"/>
        </w:rPr>
        <w:footnoteReference w:id="1"/>
      </w:r>
      <w:r w:rsidRPr="00655083">
        <w:rPr>
          <w:rFonts w:ascii="Segoe UI" w:hAnsi="Segoe UI" w:cs="Segoe UI"/>
          <w:sz w:val="20"/>
          <w:szCs w:val="20"/>
          <w:vertAlign w:val="superscript"/>
        </w:rPr>
        <w:t>)</w:t>
      </w:r>
      <w:r w:rsidRPr="00655083">
        <w:rPr>
          <w:rFonts w:ascii="Segoe UI" w:hAnsi="Segoe UI" w:cs="Segoe UI"/>
          <w:sz w:val="20"/>
          <w:szCs w:val="20"/>
        </w:rPr>
        <w:t>.</w:t>
      </w:r>
    </w:p>
    <w:p w14:paraId="71C19961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2C3DC20B" w14:textId="77777777" w:rsidR="0042723B" w:rsidRPr="00655083" w:rsidRDefault="0042723B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52E187E7" w14:textId="77777777" w:rsidR="0042723B" w:rsidRPr="00655083" w:rsidRDefault="0042723B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6EC139EF" w14:textId="5DA30AC8" w:rsidR="003F62EE" w:rsidRPr="00655083" w:rsidRDefault="003569ED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 xml:space="preserve">Článek </w:t>
      </w:r>
      <w:r w:rsidR="003F62EE" w:rsidRPr="00655083">
        <w:rPr>
          <w:rFonts w:ascii="Segoe UI" w:hAnsi="Segoe UI" w:cs="Segoe UI"/>
          <w:b/>
          <w:sz w:val="20"/>
          <w:szCs w:val="20"/>
        </w:rPr>
        <w:t>5</w:t>
      </w:r>
    </w:p>
    <w:p w14:paraId="05D888A7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  <w:r w:rsidRPr="00655083">
        <w:rPr>
          <w:rFonts w:ascii="Segoe UI" w:hAnsi="Segoe UI" w:cs="Segoe UI"/>
          <w:b/>
          <w:sz w:val="20"/>
          <w:szCs w:val="20"/>
        </w:rPr>
        <w:t>Účinnost</w:t>
      </w:r>
    </w:p>
    <w:p w14:paraId="5EFF27D6" w14:textId="77777777" w:rsidR="003F62EE" w:rsidRPr="00655083" w:rsidRDefault="003F62EE" w:rsidP="003F62EE">
      <w:pPr>
        <w:jc w:val="center"/>
        <w:rPr>
          <w:rFonts w:ascii="Segoe UI" w:hAnsi="Segoe UI" w:cs="Segoe UI"/>
          <w:b/>
          <w:sz w:val="20"/>
          <w:szCs w:val="20"/>
        </w:rPr>
      </w:pPr>
    </w:p>
    <w:p w14:paraId="2F2F92F8" w14:textId="3C8E5A20" w:rsidR="002C60BB" w:rsidRPr="00655083" w:rsidRDefault="00BC0A6E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  <w:r w:rsidRPr="00655083">
        <w:rPr>
          <w:rFonts w:ascii="Segoe UI" w:eastAsiaTheme="minorHAnsi" w:hAnsi="Segoe UI" w:cs="Segoe UI"/>
          <w:sz w:val="20"/>
          <w:szCs w:val="20"/>
        </w:rPr>
        <w:t>Toto nařízení nabývá účinnosti počátkem patnáctého dne následujícího po dni jeho vyhlášení</w:t>
      </w:r>
      <w:r w:rsidR="00B77B1A">
        <w:rPr>
          <w:rFonts w:ascii="Segoe UI" w:eastAsiaTheme="minorHAnsi" w:hAnsi="Segoe UI" w:cs="Segoe UI"/>
          <w:sz w:val="20"/>
          <w:szCs w:val="20"/>
        </w:rPr>
        <w:t>, tj. dne 24. 10. 2026</w:t>
      </w:r>
      <w:r w:rsidRPr="00655083">
        <w:rPr>
          <w:rFonts w:ascii="Segoe UI" w:eastAsiaTheme="minorHAnsi" w:hAnsi="Segoe UI" w:cs="Segoe UI"/>
          <w:sz w:val="20"/>
          <w:szCs w:val="20"/>
        </w:rPr>
        <w:t>.</w:t>
      </w:r>
    </w:p>
    <w:p w14:paraId="4F25F13C" w14:textId="77777777" w:rsidR="002C60BB" w:rsidRPr="00655083" w:rsidRDefault="002C60B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</w:p>
    <w:p w14:paraId="7DA46D06" w14:textId="77777777" w:rsidR="002C60BB" w:rsidRPr="00655083" w:rsidRDefault="002C60B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</w:p>
    <w:p w14:paraId="27F78467" w14:textId="6101B60E" w:rsidR="002C60BB" w:rsidRDefault="002C60BB" w:rsidP="002C60BB">
      <w:pPr>
        <w:rPr>
          <w:rFonts w:ascii="Segoe UI" w:hAnsi="Segoe UI" w:cs="Segoe UI"/>
          <w:sz w:val="20"/>
          <w:szCs w:val="20"/>
        </w:rPr>
      </w:pPr>
    </w:p>
    <w:p w14:paraId="5986FE8A" w14:textId="77777777" w:rsidR="00B77B1A" w:rsidRPr="00655083" w:rsidRDefault="00B77B1A" w:rsidP="002C60BB">
      <w:pPr>
        <w:rPr>
          <w:rFonts w:ascii="Segoe UI" w:hAnsi="Segoe UI" w:cs="Segoe UI"/>
          <w:sz w:val="20"/>
          <w:szCs w:val="20"/>
        </w:rPr>
      </w:pPr>
    </w:p>
    <w:p w14:paraId="19B230C6" w14:textId="77777777" w:rsidR="0042723B" w:rsidRPr="00655083" w:rsidRDefault="0042723B" w:rsidP="002C60BB">
      <w:pPr>
        <w:rPr>
          <w:rFonts w:ascii="Segoe UI" w:hAnsi="Segoe UI" w:cs="Segoe UI"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C60BB" w:rsidRPr="00655083" w14:paraId="48D319E1" w14:textId="77777777" w:rsidTr="002C60BB">
        <w:tc>
          <w:tcPr>
            <w:tcW w:w="4814" w:type="dxa"/>
            <w:hideMark/>
          </w:tcPr>
          <w:p w14:paraId="5D9F3BC2" w14:textId="77777777" w:rsidR="002C60BB" w:rsidRPr="00655083" w:rsidRDefault="002C60B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55083">
              <w:rPr>
                <w:rFonts w:ascii="Segoe UI" w:hAnsi="Segoe UI" w:cs="Segoe UI"/>
                <w:sz w:val="20"/>
                <w:szCs w:val="20"/>
              </w:rPr>
              <w:t>Karel Kula</w:t>
            </w:r>
          </w:p>
        </w:tc>
        <w:tc>
          <w:tcPr>
            <w:tcW w:w="4814" w:type="dxa"/>
            <w:hideMark/>
          </w:tcPr>
          <w:p w14:paraId="40C4613C" w14:textId="77777777" w:rsidR="002C60BB" w:rsidRPr="00655083" w:rsidRDefault="002C60B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55083">
              <w:rPr>
                <w:rFonts w:ascii="Segoe UI" w:hAnsi="Segoe UI" w:cs="Segoe UI"/>
                <w:sz w:val="20"/>
                <w:szCs w:val="20"/>
              </w:rPr>
              <w:t>Ing. Jan Pekař, CFA, MBA</w:t>
            </w:r>
          </w:p>
        </w:tc>
      </w:tr>
      <w:tr w:rsidR="002C60BB" w:rsidRPr="00655083" w14:paraId="37A2E8FA" w14:textId="77777777" w:rsidTr="002C60BB">
        <w:tc>
          <w:tcPr>
            <w:tcW w:w="4814" w:type="dxa"/>
            <w:hideMark/>
          </w:tcPr>
          <w:p w14:paraId="7DAF066F" w14:textId="77777777" w:rsidR="002C60BB" w:rsidRDefault="002C60B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55083">
              <w:rPr>
                <w:rFonts w:ascii="Segoe UI" w:hAnsi="Segoe UI" w:cs="Segoe UI"/>
                <w:sz w:val="20"/>
                <w:szCs w:val="20"/>
              </w:rPr>
              <w:t>starosta města</w:t>
            </w:r>
          </w:p>
          <w:p w14:paraId="6594B9D5" w14:textId="0CB7C2BE" w:rsidR="006E2BAD" w:rsidRPr="00655083" w:rsidRDefault="006E2BA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elektronicky podepsáno</w:t>
            </w:r>
          </w:p>
        </w:tc>
        <w:tc>
          <w:tcPr>
            <w:tcW w:w="4814" w:type="dxa"/>
            <w:hideMark/>
          </w:tcPr>
          <w:p w14:paraId="78C55DB0" w14:textId="77777777" w:rsidR="002C60BB" w:rsidRDefault="002C60B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655083">
              <w:rPr>
                <w:rFonts w:ascii="Segoe UI" w:hAnsi="Segoe UI" w:cs="Segoe UI"/>
                <w:sz w:val="20"/>
                <w:szCs w:val="20"/>
              </w:rPr>
              <w:t>místostarosta města</w:t>
            </w:r>
          </w:p>
          <w:p w14:paraId="15AA0C34" w14:textId="731B09FA" w:rsidR="006E2BAD" w:rsidRPr="00655083" w:rsidRDefault="006E2BA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elektronicky podepsáno </w:t>
            </w:r>
          </w:p>
        </w:tc>
      </w:tr>
    </w:tbl>
    <w:p w14:paraId="7FD0A099" w14:textId="77777777" w:rsidR="002C60BB" w:rsidRPr="00655083" w:rsidRDefault="002C60BB" w:rsidP="00990A9B">
      <w:pPr>
        <w:jc w:val="both"/>
        <w:rPr>
          <w:rFonts w:ascii="Segoe UI" w:eastAsiaTheme="minorHAnsi" w:hAnsi="Segoe UI" w:cs="Segoe UI"/>
          <w:sz w:val="20"/>
          <w:szCs w:val="20"/>
        </w:rPr>
      </w:pPr>
    </w:p>
    <w:p w14:paraId="01AE0F5D" w14:textId="77777777" w:rsidR="00990A9B" w:rsidRPr="00655083" w:rsidRDefault="00990A9B" w:rsidP="00990A9B">
      <w:pPr>
        <w:ind w:left="720"/>
        <w:contextualSpacing/>
        <w:rPr>
          <w:rFonts w:ascii="Segoe UI" w:eastAsiaTheme="minorHAnsi" w:hAnsi="Segoe UI" w:cs="Segoe UI"/>
          <w:sz w:val="20"/>
          <w:szCs w:val="20"/>
          <w:lang w:val="en-US"/>
        </w:rPr>
      </w:pPr>
    </w:p>
    <w:p w14:paraId="0D9006FB" w14:textId="77777777" w:rsidR="00990A9B" w:rsidRPr="00655083" w:rsidRDefault="00990A9B" w:rsidP="002C60BB">
      <w:pPr>
        <w:contextualSpacing/>
        <w:rPr>
          <w:rFonts w:ascii="Segoe UI" w:eastAsiaTheme="minorHAnsi" w:hAnsi="Segoe UI" w:cs="Segoe UI"/>
          <w:sz w:val="20"/>
          <w:szCs w:val="20"/>
          <w:lang w:val="en-US"/>
        </w:rPr>
      </w:pPr>
    </w:p>
    <w:p w14:paraId="69687465" w14:textId="77777777" w:rsidR="00990A9B" w:rsidRPr="00655083" w:rsidRDefault="00990A9B" w:rsidP="002C60BB">
      <w:pPr>
        <w:contextualSpacing/>
        <w:rPr>
          <w:rFonts w:ascii="Segoe UI" w:eastAsiaTheme="minorHAnsi" w:hAnsi="Segoe UI" w:cs="Segoe UI"/>
          <w:sz w:val="20"/>
          <w:szCs w:val="20"/>
          <w:lang w:val="en-US"/>
        </w:rPr>
      </w:pPr>
    </w:p>
    <w:p w14:paraId="674633C9" w14:textId="77777777" w:rsidR="00990A9B" w:rsidRPr="00655083" w:rsidRDefault="00990A9B" w:rsidP="002C60BB">
      <w:pPr>
        <w:rPr>
          <w:rFonts w:ascii="Segoe UI" w:eastAsia="Arial Unicode MS" w:hAnsi="Segoe UI" w:cs="Segoe UI"/>
          <w:sz w:val="20"/>
          <w:szCs w:val="20"/>
        </w:rPr>
      </w:pPr>
    </w:p>
    <w:p w14:paraId="0B3D91D8" w14:textId="77777777" w:rsidR="002C60BB" w:rsidRPr="00655083" w:rsidRDefault="002C60BB" w:rsidP="002C60BB">
      <w:pPr>
        <w:rPr>
          <w:rFonts w:ascii="Segoe UI" w:eastAsia="Arial Unicode MS" w:hAnsi="Segoe UI" w:cs="Segoe UI"/>
          <w:sz w:val="20"/>
          <w:szCs w:val="20"/>
        </w:rPr>
      </w:pPr>
    </w:p>
    <w:p w14:paraId="5410CD8E" w14:textId="77777777" w:rsidR="002C60BB" w:rsidRPr="00655083" w:rsidRDefault="002C60BB" w:rsidP="002C60BB">
      <w:pPr>
        <w:rPr>
          <w:rFonts w:ascii="Segoe UI" w:eastAsia="Arial Unicode MS" w:hAnsi="Segoe UI" w:cs="Segoe UI"/>
          <w:sz w:val="20"/>
          <w:szCs w:val="20"/>
        </w:rPr>
      </w:pPr>
    </w:p>
    <w:p w14:paraId="23AAA25F" w14:textId="77777777" w:rsidR="002C60BB" w:rsidRPr="00655083" w:rsidRDefault="002C60BB" w:rsidP="002C60BB">
      <w:pPr>
        <w:rPr>
          <w:rFonts w:ascii="Segoe UI" w:eastAsia="Arial Unicode MS" w:hAnsi="Segoe UI" w:cs="Segoe UI"/>
          <w:sz w:val="20"/>
          <w:szCs w:val="20"/>
        </w:rPr>
      </w:pPr>
    </w:p>
    <w:p w14:paraId="6423CB8F" w14:textId="77777777" w:rsidR="00990A9B" w:rsidRDefault="00990A9B" w:rsidP="002C60BB">
      <w:pPr>
        <w:rPr>
          <w:rFonts w:ascii="Segoe UI" w:eastAsia="Arial Unicode MS" w:hAnsi="Segoe UI" w:cs="Segoe UI"/>
        </w:rPr>
      </w:pPr>
    </w:p>
    <w:sectPr w:rsidR="00990A9B" w:rsidSect="00990A9B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9A05" w14:textId="77777777" w:rsidR="004F06FB" w:rsidRDefault="004F06FB">
      <w:r>
        <w:separator/>
      </w:r>
    </w:p>
  </w:endnote>
  <w:endnote w:type="continuationSeparator" w:id="0">
    <w:p w14:paraId="54D1B38F" w14:textId="77777777" w:rsidR="004F06FB" w:rsidRDefault="004F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06B1" w14:textId="77777777" w:rsidR="00E57E2A" w:rsidRDefault="001F36DF" w:rsidP="0033143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BE5B3A" w14:textId="77777777" w:rsidR="00E57E2A" w:rsidRDefault="00E57E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1099530043"/>
      <w:docPartObj>
        <w:docPartGallery w:val="Page Numbers (Bottom of Page)"/>
        <w:docPartUnique/>
      </w:docPartObj>
    </w:sdtPr>
    <w:sdtEndPr/>
    <w:sdtContent>
      <w:p w14:paraId="2058AA70" w14:textId="0A1D28AB" w:rsidR="00E1607B" w:rsidRPr="00763580" w:rsidRDefault="00E1607B">
        <w:pPr>
          <w:pStyle w:val="Zpat"/>
          <w:jc w:val="right"/>
          <w:rPr>
            <w:rFonts w:ascii="Segoe UI" w:hAnsi="Segoe UI" w:cs="Segoe UI"/>
            <w:sz w:val="20"/>
            <w:szCs w:val="20"/>
          </w:rPr>
        </w:pPr>
        <w:r w:rsidRPr="00763580">
          <w:rPr>
            <w:rFonts w:ascii="Segoe UI" w:hAnsi="Segoe UI" w:cs="Segoe UI"/>
            <w:sz w:val="20"/>
            <w:szCs w:val="20"/>
          </w:rPr>
          <w:fldChar w:fldCharType="begin"/>
        </w:r>
        <w:r w:rsidRPr="00763580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763580">
          <w:rPr>
            <w:rFonts w:ascii="Segoe UI" w:hAnsi="Segoe UI" w:cs="Segoe UI"/>
            <w:sz w:val="20"/>
            <w:szCs w:val="20"/>
          </w:rPr>
          <w:fldChar w:fldCharType="separate"/>
        </w:r>
        <w:r w:rsidR="00655083" w:rsidRPr="00763580">
          <w:rPr>
            <w:rFonts w:ascii="Segoe UI" w:hAnsi="Segoe UI" w:cs="Segoe UI"/>
            <w:noProof/>
            <w:sz w:val="20"/>
            <w:szCs w:val="20"/>
          </w:rPr>
          <w:t>2</w:t>
        </w:r>
        <w:r w:rsidRPr="00763580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048F4091" w14:textId="77777777" w:rsidR="00E57E2A" w:rsidRDefault="00E57E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C8E2" w14:textId="77777777" w:rsidR="004F06FB" w:rsidRDefault="004F06FB">
      <w:r>
        <w:separator/>
      </w:r>
    </w:p>
  </w:footnote>
  <w:footnote w:type="continuationSeparator" w:id="0">
    <w:p w14:paraId="79D6A516" w14:textId="77777777" w:rsidR="004F06FB" w:rsidRDefault="004F06FB">
      <w:r>
        <w:continuationSeparator/>
      </w:r>
    </w:p>
  </w:footnote>
  <w:footnote w:id="1">
    <w:p w14:paraId="0B3AC2E0" w14:textId="77777777" w:rsidR="003F62EE" w:rsidRPr="008F0503" w:rsidRDefault="003F62EE" w:rsidP="003F62EE">
      <w:pPr>
        <w:pStyle w:val="Textpoznpodarou"/>
        <w:rPr>
          <w:rFonts w:ascii="Segoe UI" w:hAnsi="Segoe UI" w:cs="Segoe UI"/>
        </w:rPr>
      </w:pPr>
      <w:r>
        <w:rPr>
          <w:rStyle w:val="Znakapoznpodarou"/>
        </w:rPr>
        <w:footnoteRef/>
      </w:r>
      <w:r>
        <w:t xml:space="preserve"> </w:t>
      </w:r>
      <w:r w:rsidRPr="008F0503">
        <w:rPr>
          <w:rFonts w:ascii="Segoe UI" w:hAnsi="Segoe UI" w:cs="Segoe UI"/>
        </w:rPr>
        <w:t>Zákon č. 251/2016 Sb., o některých přestupcích,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2CC4" w14:textId="77777777" w:rsidR="00EF0532" w:rsidRDefault="00EF0532" w:rsidP="00EF0532">
    <w:pPr>
      <w:pStyle w:val="Zhlav"/>
      <w:rPr>
        <w:rFonts w:ascii="Segoe UI" w:hAnsi="Segoe UI" w:cs="Segoe UI"/>
        <w:b/>
        <w:sz w:val="20"/>
        <w:szCs w:val="20"/>
      </w:rPr>
    </w:pPr>
  </w:p>
  <w:p w14:paraId="010A3E90" w14:textId="77777777" w:rsidR="00EF0532" w:rsidRDefault="00EF0532" w:rsidP="00EF0532">
    <w:pPr>
      <w:pStyle w:val="Zhlav"/>
      <w:rPr>
        <w:rFonts w:ascii="Segoe UI" w:hAnsi="Segoe UI" w:cs="Segoe UI"/>
        <w:b/>
        <w:sz w:val="20"/>
        <w:szCs w:val="20"/>
      </w:rPr>
    </w:pPr>
    <w:r>
      <w:rPr>
        <w:rFonts w:ascii="Segoe UI" w:hAnsi="Segoe UI" w:cs="Segoe UI"/>
        <w:b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6A175692" wp14:editId="1C6105C5">
          <wp:simplePos x="0" y="0"/>
          <wp:positionH relativeFrom="margin">
            <wp:align>left</wp:align>
          </wp:positionH>
          <wp:positionV relativeFrom="paragraph">
            <wp:posOffset>40640</wp:posOffset>
          </wp:positionV>
          <wp:extent cx="939165" cy="434975"/>
          <wp:effectExtent l="0" t="0" r="0" b="3175"/>
          <wp:wrapTight wrapText="bothSides">
            <wp:wrapPolygon edited="0">
              <wp:start x="0" y="0"/>
              <wp:lineTo x="0" y="20812"/>
              <wp:lineTo x="21030" y="20812"/>
              <wp:lineTo x="21030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434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0EC83F" w14:textId="77777777" w:rsidR="00EF0532" w:rsidRDefault="00EF0532" w:rsidP="00EF0532">
    <w:pPr>
      <w:pStyle w:val="Zhlav"/>
      <w:tabs>
        <w:tab w:val="clear" w:pos="4536"/>
        <w:tab w:val="center" w:pos="3686"/>
      </w:tabs>
      <w:rPr>
        <w:rFonts w:ascii="Segoe UI" w:hAnsi="Segoe UI" w:cs="Segoe UI"/>
        <w:b/>
        <w:sz w:val="20"/>
        <w:szCs w:val="20"/>
      </w:rPr>
    </w:pPr>
  </w:p>
  <w:p w14:paraId="2F24D9A1" w14:textId="77777777" w:rsidR="00EF0532" w:rsidRDefault="00EF0532" w:rsidP="002C60BB">
    <w:pPr>
      <w:pStyle w:val="Zhlav"/>
      <w:tabs>
        <w:tab w:val="clear" w:pos="4536"/>
        <w:tab w:val="left" w:pos="1843"/>
        <w:tab w:val="center" w:pos="3969"/>
      </w:tabs>
    </w:pPr>
    <w:r>
      <w:rPr>
        <w:rFonts w:ascii="Segoe UI" w:hAnsi="Segoe UI" w:cs="Segoe UI"/>
        <w:b/>
        <w:sz w:val="20"/>
        <w:szCs w:val="20"/>
      </w:rPr>
      <w:tab/>
    </w:r>
    <w:r w:rsidR="00990A9B">
      <w:rPr>
        <w:rFonts w:ascii="Segoe UI" w:hAnsi="Segoe UI" w:cs="Segoe UI"/>
        <w:b/>
        <w:sz w:val="20"/>
        <w:szCs w:val="20"/>
      </w:rPr>
      <w:t>Nařízení</w:t>
    </w:r>
    <w:r>
      <w:rPr>
        <w:rFonts w:ascii="Segoe UI" w:hAnsi="Segoe UI" w:cs="Segoe UI"/>
        <w:b/>
        <w:sz w:val="20"/>
        <w:szCs w:val="20"/>
      </w:rPr>
      <w:t xml:space="preserve"> </w:t>
    </w:r>
    <w:r w:rsidR="002C60BB">
      <w:rPr>
        <w:rFonts w:ascii="Segoe UI" w:hAnsi="Segoe UI" w:cs="Segoe UI"/>
        <w:b/>
        <w:sz w:val="20"/>
        <w:szCs w:val="20"/>
      </w:rPr>
      <w:t xml:space="preserve">města Český Těšín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49A5A" w14:textId="77777777" w:rsidR="00727084" w:rsidRDefault="00727084">
    <w:pPr>
      <w:pStyle w:val="Zhlav"/>
      <w:rPr>
        <w:rFonts w:ascii="Segoe UI" w:hAnsi="Segoe UI" w:cs="Segoe UI"/>
        <w:b/>
        <w:sz w:val="20"/>
        <w:szCs w:val="20"/>
      </w:rPr>
    </w:pPr>
  </w:p>
  <w:p w14:paraId="73B248E8" w14:textId="77777777" w:rsidR="00071E19" w:rsidRDefault="0093350A">
    <w:pPr>
      <w:pStyle w:val="Zhlav"/>
      <w:rPr>
        <w:rFonts w:ascii="Segoe UI" w:hAnsi="Segoe UI" w:cs="Segoe UI"/>
        <w:b/>
        <w:sz w:val="20"/>
        <w:szCs w:val="20"/>
      </w:rPr>
    </w:pPr>
    <w:r>
      <w:rPr>
        <w:rFonts w:ascii="Segoe UI" w:hAnsi="Segoe UI" w:cs="Segoe UI"/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1270B2A" wp14:editId="61E437BA">
          <wp:simplePos x="0" y="0"/>
          <wp:positionH relativeFrom="margin">
            <wp:align>left</wp:align>
          </wp:positionH>
          <wp:positionV relativeFrom="paragraph">
            <wp:posOffset>40640</wp:posOffset>
          </wp:positionV>
          <wp:extent cx="939165" cy="434975"/>
          <wp:effectExtent l="0" t="0" r="0" b="3175"/>
          <wp:wrapTight wrapText="bothSides">
            <wp:wrapPolygon edited="0">
              <wp:start x="0" y="0"/>
              <wp:lineTo x="0" y="20812"/>
              <wp:lineTo x="21030" y="20812"/>
              <wp:lineTo x="21030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434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A3E0CC" w14:textId="77777777" w:rsidR="00071E19" w:rsidRDefault="00071E19" w:rsidP="00071E19">
    <w:pPr>
      <w:pStyle w:val="Zhlav"/>
      <w:tabs>
        <w:tab w:val="clear" w:pos="4536"/>
        <w:tab w:val="center" w:pos="3686"/>
      </w:tabs>
      <w:rPr>
        <w:rFonts w:ascii="Segoe UI" w:hAnsi="Segoe UI" w:cs="Segoe UI"/>
        <w:b/>
        <w:sz w:val="20"/>
        <w:szCs w:val="20"/>
      </w:rPr>
    </w:pPr>
  </w:p>
  <w:p w14:paraId="3EF3B6F8" w14:textId="77777777" w:rsidR="00727084" w:rsidRDefault="00071E19" w:rsidP="00071E19">
    <w:pPr>
      <w:pStyle w:val="Zhlav"/>
      <w:tabs>
        <w:tab w:val="clear" w:pos="4536"/>
        <w:tab w:val="left" w:pos="1843"/>
        <w:tab w:val="center" w:pos="3969"/>
      </w:tabs>
    </w:pPr>
    <w:r>
      <w:rPr>
        <w:rFonts w:ascii="Segoe UI" w:hAnsi="Segoe UI" w:cs="Segoe UI"/>
        <w:b/>
        <w:sz w:val="20"/>
        <w:szCs w:val="20"/>
      </w:rPr>
      <w:tab/>
    </w:r>
    <w:r w:rsidR="00990A9B">
      <w:rPr>
        <w:rFonts w:ascii="Segoe UI" w:hAnsi="Segoe UI" w:cs="Segoe UI"/>
        <w:b/>
        <w:sz w:val="20"/>
        <w:szCs w:val="20"/>
      </w:rPr>
      <w:t>Nařízení</w:t>
    </w:r>
    <w:r w:rsidR="00727084">
      <w:rPr>
        <w:rFonts w:ascii="Segoe UI" w:hAnsi="Segoe UI" w:cs="Segoe UI"/>
        <w:b/>
        <w:sz w:val="20"/>
        <w:szCs w:val="20"/>
      </w:rPr>
      <w:t xml:space="preserve"> </w:t>
    </w:r>
    <w:r w:rsidR="002C60BB">
      <w:rPr>
        <w:rFonts w:ascii="Segoe UI" w:hAnsi="Segoe UI" w:cs="Segoe UI"/>
        <w:b/>
        <w:sz w:val="20"/>
        <w:szCs w:val="20"/>
      </w:rPr>
      <w:t>města Český Těšín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06B6"/>
    <w:multiLevelType w:val="hybridMultilevel"/>
    <w:tmpl w:val="096A6B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A535D"/>
    <w:multiLevelType w:val="hybridMultilevel"/>
    <w:tmpl w:val="790E89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F6F0C"/>
    <w:multiLevelType w:val="multilevel"/>
    <w:tmpl w:val="BC5E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576093"/>
    <w:multiLevelType w:val="hybridMultilevel"/>
    <w:tmpl w:val="790E89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574453">
    <w:abstractNumId w:val="0"/>
  </w:num>
  <w:num w:numId="2" w16cid:durableId="1839074227">
    <w:abstractNumId w:val="2"/>
  </w:num>
  <w:num w:numId="3" w16cid:durableId="636110428">
    <w:abstractNumId w:val="1"/>
  </w:num>
  <w:num w:numId="4" w16cid:durableId="377707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B50"/>
    <w:rsid w:val="00007A5E"/>
    <w:rsid w:val="00011653"/>
    <w:rsid w:val="00042778"/>
    <w:rsid w:val="00050BBB"/>
    <w:rsid w:val="00071E19"/>
    <w:rsid w:val="00072511"/>
    <w:rsid w:val="000769CA"/>
    <w:rsid w:val="000854CD"/>
    <w:rsid w:val="0008795F"/>
    <w:rsid w:val="000E2AB1"/>
    <w:rsid w:val="000E4B14"/>
    <w:rsid w:val="0010610D"/>
    <w:rsid w:val="00116301"/>
    <w:rsid w:val="0013179F"/>
    <w:rsid w:val="001349F5"/>
    <w:rsid w:val="00141AC8"/>
    <w:rsid w:val="001448C1"/>
    <w:rsid w:val="00182BC9"/>
    <w:rsid w:val="00191A0D"/>
    <w:rsid w:val="001A340C"/>
    <w:rsid w:val="001B0177"/>
    <w:rsid w:val="001C14DE"/>
    <w:rsid w:val="001F36DF"/>
    <w:rsid w:val="001F41B9"/>
    <w:rsid w:val="00246F0A"/>
    <w:rsid w:val="002B7259"/>
    <w:rsid w:val="002C60BB"/>
    <w:rsid w:val="00327979"/>
    <w:rsid w:val="003569ED"/>
    <w:rsid w:val="003817B9"/>
    <w:rsid w:val="003F62EE"/>
    <w:rsid w:val="00423074"/>
    <w:rsid w:val="0042499C"/>
    <w:rsid w:val="0042723B"/>
    <w:rsid w:val="004302B6"/>
    <w:rsid w:val="00444D04"/>
    <w:rsid w:val="004713DF"/>
    <w:rsid w:val="004A3027"/>
    <w:rsid w:val="004F06FB"/>
    <w:rsid w:val="004F2514"/>
    <w:rsid w:val="004F49EE"/>
    <w:rsid w:val="004F70D1"/>
    <w:rsid w:val="0050263A"/>
    <w:rsid w:val="00534B00"/>
    <w:rsid w:val="0053737C"/>
    <w:rsid w:val="00555FEE"/>
    <w:rsid w:val="005A3A31"/>
    <w:rsid w:val="005A67BC"/>
    <w:rsid w:val="005D30A7"/>
    <w:rsid w:val="005E0743"/>
    <w:rsid w:val="00655083"/>
    <w:rsid w:val="00655869"/>
    <w:rsid w:val="006718D9"/>
    <w:rsid w:val="006A73C1"/>
    <w:rsid w:val="006C0287"/>
    <w:rsid w:val="006E2BAD"/>
    <w:rsid w:val="00727084"/>
    <w:rsid w:val="00731E56"/>
    <w:rsid w:val="0075743C"/>
    <w:rsid w:val="0075778D"/>
    <w:rsid w:val="00763580"/>
    <w:rsid w:val="007B5A97"/>
    <w:rsid w:val="007D6C39"/>
    <w:rsid w:val="00801EA9"/>
    <w:rsid w:val="00814B50"/>
    <w:rsid w:val="00832D97"/>
    <w:rsid w:val="00860EFA"/>
    <w:rsid w:val="00886AB3"/>
    <w:rsid w:val="008878B1"/>
    <w:rsid w:val="008A7432"/>
    <w:rsid w:val="008E25B2"/>
    <w:rsid w:val="008F0503"/>
    <w:rsid w:val="008F70EB"/>
    <w:rsid w:val="008F77EC"/>
    <w:rsid w:val="00914A38"/>
    <w:rsid w:val="0092478F"/>
    <w:rsid w:val="00926F79"/>
    <w:rsid w:val="0093293E"/>
    <w:rsid w:val="0093350A"/>
    <w:rsid w:val="00990A9B"/>
    <w:rsid w:val="00995C9D"/>
    <w:rsid w:val="00A125DE"/>
    <w:rsid w:val="00A364C7"/>
    <w:rsid w:val="00A455E2"/>
    <w:rsid w:val="00A6228B"/>
    <w:rsid w:val="00A82E11"/>
    <w:rsid w:val="00AF4EF4"/>
    <w:rsid w:val="00AF73F8"/>
    <w:rsid w:val="00B24C03"/>
    <w:rsid w:val="00B4744B"/>
    <w:rsid w:val="00B77B1A"/>
    <w:rsid w:val="00BC0A6E"/>
    <w:rsid w:val="00C27F11"/>
    <w:rsid w:val="00C4364A"/>
    <w:rsid w:val="00C61B1A"/>
    <w:rsid w:val="00CF1395"/>
    <w:rsid w:val="00D43503"/>
    <w:rsid w:val="00D573F0"/>
    <w:rsid w:val="00DA12FA"/>
    <w:rsid w:val="00DB3EF8"/>
    <w:rsid w:val="00DD6EC3"/>
    <w:rsid w:val="00DE58F4"/>
    <w:rsid w:val="00DE6D5F"/>
    <w:rsid w:val="00E020DB"/>
    <w:rsid w:val="00E1607B"/>
    <w:rsid w:val="00E32DEE"/>
    <w:rsid w:val="00E3303B"/>
    <w:rsid w:val="00E57E2A"/>
    <w:rsid w:val="00E60EDE"/>
    <w:rsid w:val="00E850B6"/>
    <w:rsid w:val="00E8538C"/>
    <w:rsid w:val="00E9009B"/>
    <w:rsid w:val="00EA2614"/>
    <w:rsid w:val="00EA55D0"/>
    <w:rsid w:val="00EB1FC3"/>
    <w:rsid w:val="00EB79AE"/>
    <w:rsid w:val="00EC6F7F"/>
    <w:rsid w:val="00EC7CB1"/>
    <w:rsid w:val="00EC7EE5"/>
    <w:rsid w:val="00EE16DB"/>
    <w:rsid w:val="00EF0532"/>
    <w:rsid w:val="00EF40C5"/>
    <w:rsid w:val="00F1038E"/>
    <w:rsid w:val="00F36AA8"/>
    <w:rsid w:val="00F752C9"/>
    <w:rsid w:val="00F91B20"/>
    <w:rsid w:val="00F94E34"/>
    <w:rsid w:val="00FD433A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1E061"/>
  <w15:chartTrackingRefBased/>
  <w15:docId w15:val="{42CFDD3B-50BA-418B-8DEA-DB2AD0D6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72511"/>
    <w:pPr>
      <w:keepNext/>
      <w:autoSpaceDE w:val="0"/>
      <w:autoSpaceDN w:val="0"/>
      <w:adjustRightInd w:val="0"/>
      <w:spacing w:before="120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251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725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251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72511"/>
  </w:style>
  <w:style w:type="character" w:styleId="Hypertextovodkaz">
    <w:name w:val="Hyperlink"/>
    <w:uiPriority w:val="99"/>
    <w:rsid w:val="00072511"/>
    <w:rPr>
      <w:color w:val="0000FF"/>
      <w:u w:val="single"/>
    </w:rPr>
  </w:style>
  <w:style w:type="table" w:styleId="Mkatabulky">
    <w:name w:val="Table Grid"/>
    <w:basedOn w:val="Normlntabulka"/>
    <w:uiPriority w:val="39"/>
    <w:rsid w:val="00E90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F13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1395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CharChar2CharCharCharCharChar">
    <w:name w:val="Char Char2 Char Char Char Char Char"/>
    <w:basedOn w:val="Normln"/>
    <w:rsid w:val="00011653"/>
    <w:pPr>
      <w:spacing w:after="160" w:line="240" w:lineRule="exact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Zhlav">
    <w:name w:val="header"/>
    <w:basedOn w:val="Normln"/>
    <w:link w:val="ZhlavChar"/>
    <w:uiPriority w:val="99"/>
    <w:unhideWhenUsed/>
    <w:rsid w:val="004249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24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91B2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F91B20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F91B20"/>
    <w:rPr>
      <w:b/>
      <w:bCs/>
    </w:rPr>
  </w:style>
  <w:style w:type="paragraph" w:styleId="Zkladntext">
    <w:name w:val="Body Text"/>
    <w:basedOn w:val="Normln"/>
    <w:link w:val="ZkladntextChar"/>
    <w:rsid w:val="00EF053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F053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EF053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F053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F0532"/>
    <w:rPr>
      <w:vertAlign w:val="superscript"/>
    </w:rPr>
  </w:style>
  <w:style w:type="paragraph" w:styleId="Nzev">
    <w:name w:val="Title"/>
    <w:basedOn w:val="Normln"/>
    <w:link w:val="NzevChar"/>
    <w:qFormat/>
    <w:rsid w:val="00EF0532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qFormat/>
    <w:rsid w:val="00EF0532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46F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6F0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6F0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6F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6F0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317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Mynarzová Kateřina</dc:creator>
  <cp:keywords/>
  <dc:description/>
  <cp:lastModifiedBy>Mynarzová Kateřina</cp:lastModifiedBy>
  <cp:revision>5</cp:revision>
  <cp:lastPrinted>2026-10-06T10:37:00Z</cp:lastPrinted>
  <dcterms:created xsi:type="dcterms:W3CDTF">2026-10-06T07:50:00Z</dcterms:created>
  <dcterms:modified xsi:type="dcterms:W3CDTF">2026-10-09T05:19:00Z</dcterms:modified>
</cp:coreProperties>
</file>