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D7" w:rsidRDefault="00AA3161" w:rsidP="007D2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</w:t>
      </w:r>
      <w:r w:rsidR="003F2ED7">
        <w:rPr>
          <w:b/>
          <w:sz w:val="28"/>
          <w:szCs w:val="28"/>
        </w:rPr>
        <w:t>sto Český Těšín</w:t>
      </w:r>
    </w:p>
    <w:p w:rsidR="004771DD" w:rsidRDefault="004771DD" w:rsidP="003F2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Rada města Český Těšín</w:t>
      </w:r>
    </w:p>
    <w:p w:rsidR="003F2ED7" w:rsidRDefault="003F2ED7" w:rsidP="003F2ED7">
      <w:pPr>
        <w:jc w:val="center"/>
        <w:rPr>
          <w:b/>
          <w:sz w:val="28"/>
          <w:szCs w:val="28"/>
        </w:rPr>
      </w:pPr>
    </w:p>
    <w:p w:rsidR="003F2ED7" w:rsidRDefault="003F2ED7" w:rsidP="003F2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města</w:t>
      </w:r>
      <w:r w:rsidR="00476E9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kterým se vydává Tržní řád</w:t>
      </w:r>
    </w:p>
    <w:p w:rsidR="003F2ED7" w:rsidRDefault="003F2ED7" w:rsidP="003F2ED7">
      <w:pPr>
        <w:jc w:val="both"/>
      </w:pPr>
    </w:p>
    <w:p w:rsidR="003F2ED7" w:rsidRDefault="003F2ED7" w:rsidP="003F2ED7">
      <w:pPr>
        <w:jc w:val="both"/>
      </w:pPr>
    </w:p>
    <w:p w:rsidR="003F2ED7" w:rsidRPr="002E4EEA" w:rsidRDefault="003F2ED7" w:rsidP="003F2ED7">
      <w:pPr>
        <w:jc w:val="both"/>
      </w:pPr>
      <w:r w:rsidRPr="002E4EEA">
        <w:t xml:space="preserve">Rada města Český Těšín se na své </w:t>
      </w:r>
      <w:r w:rsidR="00AA3161">
        <w:t>21</w:t>
      </w:r>
      <w:r w:rsidR="004771DD" w:rsidRPr="000873D9">
        <w:t xml:space="preserve">. </w:t>
      </w:r>
      <w:r w:rsidRPr="000873D9">
        <w:t xml:space="preserve">schůzi </w:t>
      </w:r>
      <w:r w:rsidR="004771DD" w:rsidRPr="000873D9">
        <w:t xml:space="preserve">konané </w:t>
      </w:r>
      <w:r w:rsidRPr="000873D9">
        <w:t xml:space="preserve">dne </w:t>
      </w:r>
      <w:r w:rsidR="00AA3161">
        <w:t>26.03.2024</w:t>
      </w:r>
      <w:r w:rsidRPr="002E4EEA">
        <w:t>, usnesením č.</w:t>
      </w:r>
      <w:r w:rsidR="005F3F40">
        <w:t> 1323</w:t>
      </w:r>
      <w:r w:rsidR="004771DD">
        <w:t>/</w:t>
      </w:r>
      <w:r w:rsidR="00AA3161">
        <w:t>2</w:t>
      </w:r>
      <w:r w:rsidR="005F3F40">
        <w:t>1.</w:t>
      </w:r>
      <w:r w:rsidR="004771DD">
        <w:t>/RM</w:t>
      </w:r>
      <w:r w:rsidRPr="002E4EEA">
        <w:t xml:space="preserve"> usnesla vydat na základě zmocnění </w:t>
      </w:r>
      <w:r w:rsidR="00FD78D2">
        <w:t xml:space="preserve">obsaženém </w:t>
      </w:r>
      <w:r w:rsidRPr="002E4EEA">
        <w:t>v ustanovení § 18 odst. 1 až 4 zákona č. 455/1991 Sb., o živnostenském podnikání, ve znění pozdějších předpisů a v souladu s ustanovením § 11 odst. 1 a § 102 odst. 2 písm. d) zákona č. 128/2000 Sb., o obcích, ve znění pozdějších předpisů, toto nařízení:</w:t>
      </w:r>
    </w:p>
    <w:p w:rsidR="003F2ED7" w:rsidRDefault="003F2ED7" w:rsidP="003F2ED7">
      <w:pPr>
        <w:jc w:val="both"/>
      </w:pPr>
    </w:p>
    <w:p w:rsidR="00AA3161" w:rsidRPr="002E4EEA" w:rsidRDefault="00AA3161" w:rsidP="003F2ED7">
      <w:pPr>
        <w:jc w:val="both"/>
      </w:pPr>
    </w:p>
    <w:p w:rsidR="003F2ED7" w:rsidRPr="002E4EEA" w:rsidRDefault="003F2ED7" w:rsidP="003F2ED7">
      <w:pPr>
        <w:jc w:val="both"/>
      </w:pPr>
    </w:p>
    <w:p w:rsidR="003F2ED7" w:rsidRPr="002E4EEA" w:rsidRDefault="003F2ED7" w:rsidP="003F2ED7">
      <w:pPr>
        <w:jc w:val="center"/>
        <w:rPr>
          <w:b/>
        </w:rPr>
      </w:pPr>
      <w:r w:rsidRPr="002E4EEA">
        <w:rPr>
          <w:b/>
        </w:rPr>
        <w:t>Čl. 1</w:t>
      </w:r>
    </w:p>
    <w:p w:rsidR="003F2ED7" w:rsidRPr="002E4EEA" w:rsidRDefault="003F2ED7" w:rsidP="002E4EEA">
      <w:pPr>
        <w:jc w:val="center"/>
        <w:rPr>
          <w:b/>
        </w:rPr>
      </w:pPr>
      <w:r w:rsidRPr="002E4EEA">
        <w:rPr>
          <w:b/>
        </w:rPr>
        <w:t>Úvodní ustanovení</w:t>
      </w:r>
    </w:p>
    <w:p w:rsidR="003F2ED7" w:rsidRPr="002E4EEA" w:rsidRDefault="003F2ED7" w:rsidP="002E4E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EA">
        <w:rPr>
          <w:rFonts w:ascii="Times New Roman" w:hAnsi="Times New Roman" w:cs="Times New Roman"/>
          <w:sz w:val="24"/>
          <w:szCs w:val="24"/>
        </w:rPr>
        <w:t>Tržní řád vymezuje místa pro nabídku, prodej zboží a poskytování služeb mimo provozovnu určenou k tomuto účelu rozhodnutím, opatřením nebo jiným úkonem vyžadovaným stavebním zákonem</w:t>
      </w:r>
      <w:r w:rsidRPr="002E4E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4EEA">
        <w:rPr>
          <w:rFonts w:ascii="Times New Roman" w:hAnsi="Times New Roman" w:cs="Times New Roman"/>
          <w:sz w:val="24"/>
          <w:szCs w:val="24"/>
        </w:rPr>
        <w:t>. Stanovuje dobu prodeje, kapacitu, pravidla pro udržování čistoty a bezpečnosti a ostatní podmínky.</w:t>
      </w:r>
    </w:p>
    <w:p w:rsidR="003F2ED7" w:rsidRPr="002E4EEA" w:rsidRDefault="003F2ED7" w:rsidP="002E4E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EA">
        <w:rPr>
          <w:rFonts w:ascii="Times New Roman" w:hAnsi="Times New Roman" w:cs="Times New Roman"/>
          <w:sz w:val="24"/>
          <w:szCs w:val="24"/>
        </w:rPr>
        <w:t>Tržní řád se nevztahuje na prodej pomocí automatů obsluhovaných spotřebitelem.</w:t>
      </w:r>
    </w:p>
    <w:p w:rsidR="003F2ED7" w:rsidRPr="002E4EEA" w:rsidRDefault="003F2ED7" w:rsidP="002E4E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EA">
        <w:rPr>
          <w:rFonts w:ascii="Times New Roman" w:hAnsi="Times New Roman" w:cs="Times New Roman"/>
          <w:sz w:val="24"/>
          <w:szCs w:val="24"/>
        </w:rPr>
        <w:t>Tržním řádem město stanoví, že některé druhy prodeje zboží nebo poskytování služeb prováděné mimo provozovnu ve městě nebo jeho části jsou zakázány.</w:t>
      </w:r>
    </w:p>
    <w:p w:rsidR="003F2ED7" w:rsidRDefault="003F2ED7" w:rsidP="003F2ED7">
      <w:pPr>
        <w:jc w:val="both"/>
      </w:pP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 2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Základní pojmy</w:t>
      </w:r>
    </w:p>
    <w:p w:rsidR="003F2ED7" w:rsidRDefault="003F2ED7" w:rsidP="003F2ED7">
      <w:pPr>
        <w:jc w:val="both"/>
      </w:pPr>
      <w:r>
        <w:t>Pro účely tohoto nařízení města se vymezují tyto pojmy:</w:t>
      </w:r>
    </w:p>
    <w:p w:rsidR="00CD22D4" w:rsidRDefault="00CD22D4" w:rsidP="00CD22D4">
      <w:pPr>
        <w:numPr>
          <w:ilvl w:val="0"/>
          <w:numId w:val="9"/>
        </w:numPr>
        <w:jc w:val="both"/>
      </w:pPr>
      <w:r>
        <w:t>Tržní místo je seskupení prodejních míst k</w:t>
      </w:r>
      <w:r w:rsidR="00FD78D2">
        <w:t xml:space="preserve"> nabídce, </w:t>
      </w:r>
      <w:r>
        <w:t xml:space="preserve">prodeji zboží a poskytování služeb na veřejném prostranství. </w:t>
      </w:r>
    </w:p>
    <w:p w:rsidR="00CD22D4" w:rsidRDefault="00CD22D4" w:rsidP="00CD22D4">
      <w:pPr>
        <w:numPr>
          <w:ilvl w:val="0"/>
          <w:numId w:val="9"/>
        </w:numPr>
        <w:jc w:val="both"/>
      </w:pPr>
      <w:r>
        <w:t>Prodejní místo je konkrétní jednotlivé místo k</w:t>
      </w:r>
      <w:r w:rsidR="00FD78D2">
        <w:t xml:space="preserve"> nabídce, </w:t>
      </w:r>
      <w:r>
        <w:t xml:space="preserve">prodeji zboží a poskytování služeb na veřejném prostranství. </w:t>
      </w:r>
    </w:p>
    <w:p w:rsidR="00554E8F" w:rsidRDefault="00554E8F" w:rsidP="00554E8F">
      <w:pPr>
        <w:numPr>
          <w:ilvl w:val="0"/>
          <w:numId w:val="9"/>
        </w:numPr>
        <w:jc w:val="both"/>
      </w:pPr>
      <w:r>
        <w:t xml:space="preserve">Restaurační zahrádka je místo mimo provozovnu s hostinskou činností, které je vybaveno </w:t>
      </w:r>
      <w:r w:rsidR="006B31E1">
        <w:t xml:space="preserve">zpravidla </w:t>
      </w:r>
      <w:r>
        <w:t>stoly a židlemi. Místo funkčně souvisí s provozovnou.</w:t>
      </w:r>
    </w:p>
    <w:p w:rsidR="00554E8F" w:rsidRDefault="00554E8F" w:rsidP="00554E8F">
      <w:pPr>
        <w:numPr>
          <w:ilvl w:val="0"/>
          <w:numId w:val="9"/>
        </w:numPr>
        <w:jc w:val="both"/>
      </w:pPr>
      <w:r>
        <w:t>Prodejce je fyzická nebo právnická osoba s příslušným živnostenským oprávněním</w:t>
      </w:r>
      <w:r>
        <w:rPr>
          <w:vertAlign w:val="superscript"/>
        </w:rPr>
        <w:t>2</w:t>
      </w:r>
      <w:r>
        <w:t>, osoba, která podniká na základě jiného než živnostenského oprávnění podle zvláštních právních předpisů</w:t>
      </w:r>
      <w:r>
        <w:rPr>
          <w:vertAlign w:val="superscript"/>
        </w:rPr>
        <w:t>3</w:t>
      </w:r>
      <w:r>
        <w:t xml:space="preserve"> a fyzická osoba nabízející zemědělské produkty z vlastní drobné zemědělské výroby.</w:t>
      </w:r>
    </w:p>
    <w:p w:rsidR="00554E8F" w:rsidRDefault="00554E8F" w:rsidP="00554E8F">
      <w:pPr>
        <w:numPr>
          <w:ilvl w:val="0"/>
          <w:numId w:val="9"/>
        </w:numPr>
        <w:jc w:val="both"/>
      </w:pPr>
      <w:r>
        <w:t xml:space="preserve">Podomní prodej je </w:t>
      </w:r>
      <w:r w:rsidR="00FD78D2">
        <w:t xml:space="preserve">nabídka, </w:t>
      </w:r>
      <w:r>
        <w:t>prodej zboží nebo poskytování služeb formou obchůzky jednotlivých bytů, rodinných domů či obytných budov bez předchozí objednávky.</w:t>
      </w:r>
    </w:p>
    <w:p w:rsidR="00554E8F" w:rsidRDefault="00554E8F" w:rsidP="00554E8F">
      <w:pPr>
        <w:numPr>
          <w:ilvl w:val="0"/>
          <w:numId w:val="9"/>
        </w:numPr>
        <w:jc w:val="both"/>
      </w:pPr>
      <w:r>
        <w:t xml:space="preserve">Pochůzkový prodej je </w:t>
      </w:r>
      <w:r w:rsidR="00FD78D2">
        <w:t xml:space="preserve">nabídka, </w:t>
      </w:r>
      <w:r>
        <w:t xml:space="preserve">prodej zboží nebo poskytování služeb formou pochůzky na veřejně přístupných místech, u kterého není umístěno prodejní zařízení na veřejném prostranství a prodej se uskutečňuje např. z drženého prodejního zařízení, tašky nebo ruky. Pochůzkovým prodejem nejsou akce spojené s výtěžkem na charitativní činnost. </w:t>
      </w:r>
      <w:r w:rsidRPr="000873D9">
        <w:t>Pochůzkovým prodejem není prodej tisku prostřednictvím kamelotů.</w:t>
      </w:r>
    </w:p>
    <w:p w:rsidR="00554E8F" w:rsidRDefault="00554E8F" w:rsidP="00554E8F">
      <w:pPr>
        <w:ind w:left="360"/>
        <w:jc w:val="both"/>
      </w:pPr>
      <w:r w:rsidRPr="000873D9">
        <w:t xml:space="preserve"> </w:t>
      </w:r>
    </w:p>
    <w:p w:rsidR="005F3F40" w:rsidRDefault="005F3F40" w:rsidP="00554E8F">
      <w:pPr>
        <w:ind w:left="360"/>
        <w:jc w:val="both"/>
      </w:pPr>
    </w:p>
    <w:p w:rsidR="005F3F40" w:rsidRDefault="005F3F40" w:rsidP="00554E8F">
      <w:pPr>
        <w:ind w:left="360"/>
        <w:jc w:val="both"/>
      </w:pPr>
    </w:p>
    <w:p w:rsidR="005F3F40" w:rsidRDefault="005F3F40" w:rsidP="00554E8F">
      <w:pPr>
        <w:ind w:left="360"/>
        <w:jc w:val="both"/>
      </w:pPr>
    </w:p>
    <w:p w:rsidR="00CD22D4" w:rsidRDefault="00CD22D4" w:rsidP="00554E8F">
      <w:pPr>
        <w:ind w:left="720"/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lastRenderedPageBreak/>
        <w:t>Čl. 3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 xml:space="preserve">Místa pro </w:t>
      </w:r>
      <w:r w:rsidR="00FD78D2">
        <w:rPr>
          <w:b/>
        </w:rPr>
        <w:t xml:space="preserve">nabídku, </w:t>
      </w:r>
      <w:r>
        <w:rPr>
          <w:b/>
        </w:rPr>
        <w:t>prodej zboží a poskytování služeb</w:t>
      </w:r>
    </w:p>
    <w:p w:rsidR="003F2ED7" w:rsidRDefault="003F2ED7" w:rsidP="003F2ED7">
      <w:r>
        <w:t>Míst</w:t>
      </w:r>
      <w:r w:rsidR="00FD78D2">
        <w:t>a</w:t>
      </w:r>
      <w:r>
        <w:t xml:space="preserve"> pro </w:t>
      </w:r>
      <w:r w:rsidR="00FD78D2">
        <w:t xml:space="preserve">nabídku, </w:t>
      </w:r>
      <w:r>
        <w:t xml:space="preserve">prodej zboží a poskytování služeb </w:t>
      </w:r>
      <w:r w:rsidR="00FD78D2">
        <w:t>jsou</w:t>
      </w:r>
      <w:r>
        <w:t xml:space="preserve"> vymez</w:t>
      </w:r>
      <w:r w:rsidR="00FD78D2">
        <w:t>ena</w:t>
      </w:r>
      <w:r>
        <w:t>:</w:t>
      </w: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numPr>
          <w:ilvl w:val="0"/>
          <w:numId w:val="10"/>
        </w:numPr>
      </w:pPr>
      <w:r>
        <w:t xml:space="preserve">Tržní místo na náměstí ČSA, parc. č. 7/1,7/2, 7/4 a 1/1, viz příloha č. </w:t>
      </w:r>
      <w:r w:rsidR="00554E8F">
        <w:t>1</w:t>
      </w:r>
    </w:p>
    <w:p w:rsidR="00AA3161" w:rsidRDefault="00AA3161" w:rsidP="003F2ED7">
      <w:pPr>
        <w:numPr>
          <w:ilvl w:val="0"/>
          <w:numId w:val="10"/>
        </w:numPr>
      </w:pPr>
      <w:r>
        <w:t>Tržní místo na ul. Střelniční, parc. č. 479/5, viz příloha č. 2</w:t>
      </w:r>
    </w:p>
    <w:p w:rsidR="003F2ED7" w:rsidRDefault="003F2ED7" w:rsidP="003F2ED7">
      <w:pPr>
        <w:numPr>
          <w:ilvl w:val="0"/>
          <w:numId w:val="10"/>
        </w:numPr>
      </w:pPr>
      <w:r>
        <w:t xml:space="preserve">Tržní místo na ul. Odboje, parc. č. 677, viz příloha č. </w:t>
      </w:r>
      <w:r w:rsidR="00AA3161">
        <w:t>3</w:t>
      </w:r>
    </w:p>
    <w:p w:rsidR="003F2ED7" w:rsidRDefault="003F2ED7" w:rsidP="003F2ED7">
      <w:pPr>
        <w:numPr>
          <w:ilvl w:val="0"/>
          <w:numId w:val="10"/>
        </w:numPr>
      </w:pPr>
      <w:r>
        <w:t>Tržní místo na ul. Štefánikova, parc. č. 676, viz příloha č. 4</w:t>
      </w:r>
    </w:p>
    <w:p w:rsidR="003F2ED7" w:rsidRDefault="003F2ED7" w:rsidP="003F2ED7">
      <w:pPr>
        <w:numPr>
          <w:ilvl w:val="0"/>
          <w:numId w:val="10"/>
        </w:numPr>
      </w:pPr>
      <w:r>
        <w:t>Tržní místo u prodejny COOP na sídlišti Mojská, na části parc. č.3042/37, viz příloha č. 5</w:t>
      </w:r>
    </w:p>
    <w:p w:rsidR="003F2ED7" w:rsidRDefault="003F2ED7" w:rsidP="003F2ED7">
      <w:pPr>
        <w:numPr>
          <w:ilvl w:val="0"/>
          <w:numId w:val="10"/>
        </w:numPr>
      </w:pPr>
      <w:r>
        <w:t>Tržní místo ve Svibici u prodejny Marie na ul. Okružní, parc. č. 1893/109, viz příloha č. 6</w:t>
      </w:r>
    </w:p>
    <w:p w:rsidR="003F2ED7" w:rsidRDefault="003F2ED7" w:rsidP="003F2ED7">
      <w:pPr>
        <w:numPr>
          <w:ilvl w:val="0"/>
          <w:numId w:val="10"/>
        </w:numPr>
      </w:pPr>
      <w:r>
        <w:t>Tržní místo u centrálního hřbitova na ul. Hřbitovní, parc. č. 3175/1, viz příloha č. 7</w:t>
      </w:r>
    </w:p>
    <w:p w:rsidR="004771DD" w:rsidRDefault="00044396" w:rsidP="003F2ED7">
      <w:pPr>
        <w:numPr>
          <w:ilvl w:val="0"/>
          <w:numId w:val="10"/>
        </w:numPr>
      </w:pPr>
      <w:r>
        <w:t>Tržní místo v areálu parku A. Sikory, parc. č. 2414/1, 2414/3, 2413, 2412/15, 2412/16, 2412/7, 2412/3, 2412/10, 2412/11, 2412/12, 2412/8, 2412/13, 2412/14, 2412/6, 2412/17, viz příloha č. 8</w:t>
      </w:r>
    </w:p>
    <w:p w:rsidR="003F2ED7" w:rsidRDefault="003F2ED7" w:rsidP="003F2ED7">
      <w:pPr>
        <w:jc w:val="center"/>
        <w:rPr>
          <w:b/>
        </w:rPr>
      </w:pPr>
    </w:p>
    <w:p w:rsidR="006B31E1" w:rsidRDefault="006B31E1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</w:t>
      </w:r>
      <w:r w:rsidR="005F3F40">
        <w:rPr>
          <w:b/>
        </w:rPr>
        <w:t xml:space="preserve"> </w:t>
      </w:r>
      <w:r>
        <w:rPr>
          <w:b/>
        </w:rPr>
        <w:t>4</w:t>
      </w:r>
    </w:p>
    <w:p w:rsidR="003F2ED7" w:rsidRDefault="00554E8F" w:rsidP="00554E8F">
      <w:pPr>
        <w:jc w:val="center"/>
        <w:rPr>
          <w:b/>
        </w:rPr>
      </w:pPr>
      <w:r>
        <w:rPr>
          <w:b/>
        </w:rPr>
        <w:t>D</w:t>
      </w:r>
      <w:r w:rsidR="003F2ED7">
        <w:rPr>
          <w:b/>
        </w:rPr>
        <w:t xml:space="preserve">oba </w:t>
      </w:r>
      <w:r w:rsidR="00FD78D2">
        <w:rPr>
          <w:b/>
        </w:rPr>
        <w:t xml:space="preserve">nabídky, </w:t>
      </w:r>
      <w:r w:rsidR="003F2ED7">
        <w:rPr>
          <w:b/>
        </w:rPr>
        <w:t>prodeje zboží a poskytování služeb</w:t>
      </w:r>
    </w:p>
    <w:p w:rsidR="000F5A68" w:rsidRPr="00D056CF" w:rsidRDefault="003F2ED7" w:rsidP="003F2ED7">
      <w:pPr>
        <w:numPr>
          <w:ilvl w:val="0"/>
          <w:numId w:val="12"/>
        </w:numPr>
        <w:jc w:val="both"/>
      </w:pPr>
      <w:r w:rsidRPr="00D056CF">
        <w:t>Tržní místa</w:t>
      </w:r>
      <w:r w:rsidR="00FD78D2">
        <w:t xml:space="preserve"> vymezená v čl. 3 </w:t>
      </w:r>
      <w:r w:rsidR="00806892">
        <w:t>a restaurační zahrádky</w:t>
      </w:r>
      <w:r w:rsidRPr="00D056CF">
        <w:t xml:space="preserve"> lze provozovat</w:t>
      </w:r>
      <w:r w:rsidR="00FD78D2">
        <w:t xml:space="preserve"> celoročně ve dnech pondělí až neděle v době od 6:00 do 22:00.</w:t>
      </w:r>
      <w:r w:rsidR="000F5A68" w:rsidRPr="00D056CF">
        <w:t xml:space="preserve"> </w:t>
      </w:r>
    </w:p>
    <w:p w:rsidR="003F2ED7" w:rsidRDefault="003F2ED7" w:rsidP="003F2ED7">
      <w:pPr>
        <w:numPr>
          <w:ilvl w:val="0"/>
          <w:numId w:val="12"/>
        </w:numPr>
        <w:jc w:val="both"/>
      </w:pPr>
      <w:r w:rsidRPr="00D056CF">
        <w:t xml:space="preserve">Doba </w:t>
      </w:r>
      <w:r w:rsidR="00FD78D2">
        <w:t xml:space="preserve">nabídky, </w:t>
      </w:r>
      <w:r w:rsidRPr="00D056CF">
        <w:t xml:space="preserve">prodeje zboží a poskytování služeb </w:t>
      </w:r>
      <w:r w:rsidR="00FD78D2">
        <w:t>nad rámec ustanovení odst. 1 tohoto článku,</w:t>
      </w:r>
      <w:r w:rsidRPr="00D056CF">
        <w:t xml:space="preserve"> při konání slavností, kulturních</w:t>
      </w:r>
      <w:r w:rsidR="00FD78D2">
        <w:t>, sportovních</w:t>
      </w:r>
      <w:r w:rsidRPr="00D056CF">
        <w:t xml:space="preserve"> a společenských akcí,</w:t>
      </w:r>
      <w:r>
        <w:t xml:space="preserve"> </w:t>
      </w:r>
      <w:r w:rsidRPr="00E22C2E">
        <w:t xml:space="preserve">se </w:t>
      </w:r>
      <w:r>
        <w:t>určuje v souladu s</w:t>
      </w:r>
      <w:r w:rsidR="00D537F4">
        <w:t xml:space="preserve"> aktuálním zněním </w:t>
      </w:r>
      <w:r>
        <w:t>OZV o nočním klidu</w:t>
      </w:r>
      <w:r w:rsidR="00D537F4">
        <w:t>.</w:t>
      </w:r>
    </w:p>
    <w:p w:rsidR="003F2ED7" w:rsidRDefault="003F2ED7" w:rsidP="003F2ED7">
      <w:pPr>
        <w:numPr>
          <w:ilvl w:val="0"/>
          <w:numId w:val="12"/>
        </w:numPr>
        <w:jc w:val="both"/>
      </w:pPr>
      <w:r>
        <w:t xml:space="preserve">Do doby </w:t>
      </w:r>
      <w:r w:rsidR="00FD78D2">
        <w:t xml:space="preserve">nabídky, </w:t>
      </w:r>
      <w:r>
        <w:t>prodeje zboží a poskytování služeb se zapo</w:t>
      </w:r>
      <w:r w:rsidR="004C080E">
        <w:t>čítává i doba nezbytného úklidu.</w:t>
      </w:r>
    </w:p>
    <w:p w:rsidR="003F2ED7" w:rsidRDefault="003F2ED7" w:rsidP="003F2ED7">
      <w:pPr>
        <w:jc w:val="both"/>
      </w:pPr>
    </w:p>
    <w:p w:rsidR="006B31E1" w:rsidRDefault="006B31E1" w:rsidP="003F2ED7">
      <w:pPr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</w:t>
      </w:r>
      <w:r w:rsidR="005F3F40">
        <w:rPr>
          <w:b/>
        </w:rPr>
        <w:t xml:space="preserve"> </w:t>
      </w:r>
      <w:r w:rsidR="00D537F4">
        <w:rPr>
          <w:b/>
        </w:rPr>
        <w:t>5</w:t>
      </w:r>
      <w:r w:rsidR="005F3F40">
        <w:rPr>
          <w:b/>
        </w:rPr>
        <w:t xml:space="preserve"> 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 xml:space="preserve">Pravidla pro udržování čistoty a bezpečnosti </w:t>
      </w:r>
    </w:p>
    <w:p w:rsidR="003F2ED7" w:rsidRDefault="003F2ED7" w:rsidP="003F2ED7">
      <w:pPr>
        <w:jc w:val="both"/>
      </w:pPr>
      <w:r>
        <w:t>Za udržování čistoty místa pro</w:t>
      </w:r>
      <w:r w:rsidR="00FD78D2">
        <w:t xml:space="preserve"> nabídku,</w:t>
      </w:r>
      <w:r>
        <w:t xml:space="preserve"> prodej zboží a poskytování služeb zodpovídá prodejce. Ten je dále povinen: </w:t>
      </w:r>
    </w:p>
    <w:p w:rsidR="003F2ED7" w:rsidRDefault="003F2ED7" w:rsidP="003F2ED7">
      <w:pPr>
        <w:numPr>
          <w:ilvl w:val="0"/>
          <w:numId w:val="13"/>
        </w:numPr>
        <w:jc w:val="both"/>
      </w:pPr>
      <w:r>
        <w:t>Po celou dobu prodeje provádět řádný úklid a udržovat čistotu prodejního a tržního místa.</w:t>
      </w:r>
    </w:p>
    <w:p w:rsidR="003F2ED7" w:rsidRDefault="003F2ED7" w:rsidP="003F2ED7">
      <w:pPr>
        <w:numPr>
          <w:ilvl w:val="0"/>
          <w:numId w:val="13"/>
        </w:numPr>
        <w:jc w:val="both"/>
      </w:pPr>
      <w:r>
        <w:t xml:space="preserve">Průběžně odkládat odpad </w:t>
      </w:r>
      <w:r w:rsidR="00AA3161">
        <w:t>na určené místo</w:t>
      </w:r>
      <w:r>
        <w:t xml:space="preserve"> tak, aby byla zajištěna schůdnost a bezpečnost ostatních.</w:t>
      </w:r>
    </w:p>
    <w:p w:rsidR="003F2ED7" w:rsidRDefault="003F2ED7" w:rsidP="003F2ED7">
      <w:pPr>
        <w:numPr>
          <w:ilvl w:val="0"/>
          <w:numId w:val="13"/>
        </w:numPr>
        <w:jc w:val="both"/>
      </w:pPr>
      <w:r>
        <w:t>Při manipulaci se zbožím dbát zvýšené opatrnosti.</w:t>
      </w:r>
    </w:p>
    <w:p w:rsidR="003F2ED7" w:rsidRDefault="003F2ED7" w:rsidP="003F2ED7">
      <w:pPr>
        <w:numPr>
          <w:ilvl w:val="0"/>
          <w:numId w:val="13"/>
        </w:numPr>
        <w:jc w:val="both"/>
      </w:pPr>
      <w:r>
        <w:t>Po ukončení prodeje nebo poskytování služeb zanechat prodejní a tržní místo</w:t>
      </w:r>
      <w:r w:rsidR="00AA3161">
        <w:t xml:space="preserve"> čisté</w:t>
      </w:r>
      <w:r>
        <w:t xml:space="preserve"> </w:t>
      </w:r>
      <w:r w:rsidR="00AA3161">
        <w:t xml:space="preserve">a </w:t>
      </w:r>
      <w:r>
        <w:t>řádně uklizené.</w:t>
      </w:r>
    </w:p>
    <w:p w:rsidR="003F2ED7" w:rsidRDefault="003F2ED7" w:rsidP="003F2ED7">
      <w:pPr>
        <w:jc w:val="both"/>
      </w:pPr>
    </w:p>
    <w:p w:rsidR="003F2ED7" w:rsidRDefault="003F2ED7" w:rsidP="003F2ED7">
      <w:pPr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 xml:space="preserve">Čl. </w:t>
      </w:r>
      <w:r w:rsidR="00D537F4">
        <w:rPr>
          <w:b/>
        </w:rPr>
        <w:t>6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Zakázané druhy nabídky</w:t>
      </w:r>
      <w:r w:rsidR="005C15AA">
        <w:rPr>
          <w:b/>
        </w:rPr>
        <w:t>,</w:t>
      </w:r>
      <w:r>
        <w:rPr>
          <w:b/>
        </w:rPr>
        <w:t xml:space="preserve"> prodeje zboží a poskytování služeb</w:t>
      </w:r>
    </w:p>
    <w:p w:rsidR="003F2ED7" w:rsidRDefault="003F2ED7" w:rsidP="003F2ED7">
      <w:pPr>
        <w:numPr>
          <w:ilvl w:val="0"/>
          <w:numId w:val="15"/>
        </w:numPr>
        <w:jc w:val="both"/>
      </w:pPr>
      <w:r>
        <w:t>Podomní prodej je na území města zakázán.</w:t>
      </w:r>
    </w:p>
    <w:p w:rsidR="003F2ED7" w:rsidRDefault="003F2ED7" w:rsidP="00AA3161">
      <w:pPr>
        <w:numPr>
          <w:ilvl w:val="0"/>
          <w:numId w:val="15"/>
        </w:numPr>
        <w:jc w:val="both"/>
      </w:pPr>
      <w:r>
        <w:t xml:space="preserve">Pochůzkový prodej je zakázán v centru města na území ohraničeném ulicemi Nádražní, Střelniční, nábřeží Míru, Hlavní třída včetně vyjmenovaných ulic a dále na parkovištích u obchodních center Lidl, Tesco, Billa a Kaufland. </w:t>
      </w:r>
    </w:p>
    <w:p w:rsidR="003F2ED7" w:rsidRDefault="003F2ED7" w:rsidP="003F2ED7">
      <w:pPr>
        <w:jc w:val="both"/>
      </w:pPr>
    </w:p>
    <w:p w:rsidR="00533C91" w:rsidRDefault="00533C91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lastRenderedPageBreak/>
        <w:t xml:space="preserve">Čl. </w:t>
      </w:r>
      <w:r w:rsidR="00D537F4">
        <w:rPr>
          <w:b/>
        </w:rPr>
        <w:t>7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Kontrola a sankce</w:t>
      </w:r>
    </w:p>
    <w:p w:rsidR="003F2ED7" w:rsidRDefault="003F2ED7" w:rsidP="003F2ED7">
      <w:pPr>
        <w:numPr>
          <w:ilvl w:val="0"/>
          <w:numId w:val="16"/>
        </w:numPr>
        <w:jc w:val="both"/>
      </w:pPr>
      <w:r>
        <w:t>Kontrolu dodržování tohoto nařízení jsou oprávněni provádět pověření zaměstnanci města Český Těšín zařazeni do Městského úřadu Český Těšín a Městská policie Český Těšín.</w:t>
      </w:r>
    </w:p>
    <w:p w:rsidR="003F2ED7" w:rsidRDefault="003F2ED7" w:rsidP="003F2ED7">
      <w:pPr>
        <w:numPr>
          <w:ilvl w:val="0"/>
          <w:numId w:val="16"/>
        </w:numPr>
        <w:jc w:val="both"/>
      </w:pPr>
      <w:r>
        <w:t>Porušení tohoto nařízení se postihuje podle zvláštních právních předpisů</w:t>
      </w:r>
      <w:r>
        <w:rPr>
          <w:vertAlign w:val="superscript"/>
        </w:rPr>
        <w:t>4,5</w:t>
      </w:r>
      <w:r>
        <w:t>.</w:t>
      </w: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 xml:space="preserve">Čl. </w:t>
      </w:r>
      <w:r w:rsidR="00AA3161">
        <w:rPr>
          <w:b/>
        </w:rPr>
        <w:t>8</w:t>
      </w:r>
    </w:p>
    <w:p w:rsidR="001E4B44" w:rsidRDefault="003F2ED7" w:rsidP="001E4B44">
      <w:pPr>
        <w:jc w:val="center"/>
        <w:rPr>
          <w:b/>
        </w:rPr>
      </w:pPr>
      <w:r>
        <w:rPr>
          <w:b/>
        </w:rPr>
        <w:t>Zrušovací a závěrečná ustanovení</w:t>
      </w:r>
    </w:p>
    <w:p w:rsidR="003F2ED7" w:rsidRDefault="003F2ED7" w:rsidP="003F2ED7">
      <w:pPr>
        <w:numPr>
          <w:ilvl w:val="0"/>
          <w:numId w:val="17"/>
        </w:numPr>
        <w:jc w:val="both"/>
      </w:pPr>
      <w:r>
        <w:t xml:space="preserve">Tímto nařízením města se ruší Nařízení města </w:t>
      </w:r>
      <w:r w:rsidR="00FD78D2">
        <w:t xml:space="preserve">č. 6/2023 </w:t>
      </w:r>
      <w:r>
        <w:t xml:space="preserve">vydané Radou města Český Těšín dne </w:t>
      </w:r>
      <w:r w:rsidR="001E4B44">
        <w:t>10.10.2023</w:t>
      </w:r>
      <w:r>
        <w:t>.</w:t>
      </w:r>
    </w:p>
    <w:p w:rsidR="003F2ED7" w:rsidRDefault="003F2ED7" w:rsidP="003F2ED7">
      <w:pPr>
        <w:numPr>
          <w:ilvl w:val="0"/>
          <w:numId w:val="17"/>
        </w:numPr>
        <w:jc w:val="both"/>
      </w:pPr>
      <w:r>
        <w:t xml:space="preserve">Nedílnou součástí tohoto nařízení jsou přílohy č. 1 až </w:t>
      </w:r>
      <w:r w:rsidR="00806892">
        <w:t>9</w:t>
      </w:r>
      <w:r>
        <w:t xml:space="preserve">. </w:t>
      </w:r>
    </w:p>
    <w:p w:rsidR="003F2ED7" w:rsidRDefault="003F2ED7" w:rsidP="003F2ED7">
      <w:pPr>
        <w:numPr>
          <w:ilvl w:val="0"/>
          <w:numId w:val="17"/>
        </w:numPr>
        <w:jc w:val="both"/>
      </w:pPr>
      <w:r>
        <w:t>Tímto nařízením nejsou dotčeny jiné povinnosti stanovené zvláštními právními předpisy</w:t>
      </w:r>
      <w:r>
        <w:rPr>
          <w:vertAlign w:val="superscript"/>
        </w:rPr>
        <w:t>8</w:t>
      </w:r>
      <w:r>
        <w:t>.</w:t>
      </w:r>
    </w:p>
    <w:p w:rsidR="004C080E" w:rsidRDefault="004C080E" w:rsidP="00537471">
      <w:pPr>
        <w:rPr>
          <w:b/>
        </w:rPr>
      </w:pPr>
    </w:p>
    <w:p w:rsidR="004C080E" w:rsidRDefault="004C080E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</w:t>
      </w:r>
      <w:r w:rsidR="005F3F40">
        <w:rPr>
          <w:b/>
        </w:rPr>
        <w:t>l</w:t>
      </w:r>
      <w:r>
        <w:rPr>
          <w:b/>
        </w:rPr>
        <w:t xml:space="preserve">. </w:t>
      </w:r>
      <w:r w:rsidR="00B95142">
        <w:rPr>
          <w:b/>
        </w:rPr>
        <w:t>9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Účinnost nařízení</w:t>
      </w:r>
    </w:p>
    <w:p w:rsidR="003F2ED7" w:rsidRDefault="004C080E" w:rsidP="003F2ED7">
      <w:pPr>
        <w:jc w:val="both"/>
      </w:pPr>
      <w:r>
        <w:t>Nařízení nabývá účinnosti</w:t>
      </w:r>
      <w:r w:rsidR="003A0582">
        <w:t xml:space="preserve"> patnáct</w:t>
      </w:r>
      <w:r w:rsidR="00FD78D2">
        <w:t>ým</w:t>
      </w:r>
      <w:r w:rsidR="003A0582">
        <w:t xml:space="preserve"> </w:t>
      </w:r>
      <w:r w:rsidR="00FD78D2">
        <w:t>dnem</w:t>
      </w:r>
      <w:r w:rsidR="003A0582">
        <w:t xml:space="preserve"> po je</w:t>
      </w:r>
      <w:r w:rsidR="001E4B44">
        <w:t>ho</w:t>
      </w:r>
      <w:r w:rsidR="003A0582">
        <w:t xml:space="preserve"> vyhlášení</w:t>
      </w:r>
      <w:r w:rsidR="005F3F40">
        <w:t>, tj. dne 11. 4. 2024</w:t>
      </w:r>
      <w:r w:rsidR="003A0582">
        <w:t>.</w:t>
      </w:r>
    </w:p>
    <w:p w:rsidR="003F2ED7" w:rsidRDefault="003F2ED7" w:rsidP="003F2ED7"/>
    <w:p w:rsidR="000B5D05" w:rsidRDefault="000B5D05" w:rsidP="003F2ED7"/>
    <w:p w:rsidR="00A16470" w:rsidRDefault="00A16470" w:rsidP="003F2ED7"/>
    <w:p w:rsidR="00A16470" w:rsidRDefault="00A16470" w:rsidP="003F2ED7"/>
    <w:p w:rsidR="003F2ED7" w:rsidRDefault="003F2ED7" w:rsidP="003F2ED7"/>
    <w:p w:rsidR="00736AF7" w:rsidRDefault="00600811" w:rsidP="00736AF7">
      <w:pPr>
        <w:jc w:val="center"/>
      </w:pPr>
      <w:r>
        <w:t>Karel Kula</w:t>
      </w:r>
      <w:r w:rsidR="005F3F40">
        <w:t xml:space="preserve">, v. r. </w:t>
      </w:r>
    </w:p>
    <w:p w:rsidR="003F2ED7" w:rsidRDefault="003F2ED7" w:rsidP="00736AF7">
      <w:pPr>
        <w:jc w:val="center"/>
      </w:pPr>
      <w:r>
        <w:t xml:space="preserve">starosta </w:t>
      </w:r>
    </w:p>
    <w:p w:rsidR="003F2ED7" w:rsidRDefault="003F2ED7" w:rsidP="003F2ED7">
      <w:pPr>
        <w:jc w:val="center"/>
      </w:pPr>
    </w:p>
    <w:p w:rsidR="003F2ED7" w:rsidRDefault="003F2ED7" w:rsidP="00736AF7"/>
    <w:p w:rsidR="003F2ED7" w:rsidRDefault="00600811" w:rsidP="003F2ED7">
      <w:pPr>
        <w:jc w:val="center"/>
      </w:pPr>
      <w:r>
        <w:t>Ing. Jan Pekař, CFA, MBA</w:t>
      </w:r>
      <w:r w:rsidR="0019373F">
        <w:t>, v. r.</w:t>
      </w:r>
      <w:bookmarkStart w:id="0" w:name="_GoBack"/>
      <w:bookmarkEnd w:id="0"/>
    </w:p>
    <w:p w:rsidR="003F2ED7" w:rsidRPr="000B5D05" w:rsidRDefault="000B5D05" w:rsidP="000B5D05">
      <w:pPr>
        <w:jc w:val="center"/>
      </w:pPr>
      <w:r>
        <w:t>místostarosta</w:t>
      </w:r>
    </w:p>
    <w:p w:rsidR="003F2ED7" w:rsidRDefault="003F2ED7" w:rsidP="003F2ED7">
      <w:pPr>
        <w:jc w:val="both"/>
        <w:rPr>
          <w:sz w:val="18"/>
          <w:szCs w:val="18"/>
        </w:rPr>
      </w:pPr>
    </w:p>
    <w:p w:rsidR="00AA3161" w:rsidRDefault="00AA3161" w:rsidP="003F2ED7">
      <w:pPr>
        <w:jc w:val="both"/>
        <w:rPr>
          <w:sz w:val="18"/>
          <w:szCs w:val="18"/>
        </w:rPr>
      </w:pPr>
    </w:p>
    <w:p w:rsidR="003F2ED7" w:rsidRDefault="003F2ED7" w:rsidP="003F2ED7">
      <w:pPr>
        <w:jc w:val="both"/>
        <w:rPr>
          <w:sz w:val="18"/>
          <w:szCs w:val="18"/>
        </w:rPr>
      </w:pPr>
    </w:p>
    <w:p w:rsidR="003F2ED7" w:rsidRDefault="003F2ED7" w:rsidP="003F2ED7">
      <w:pPr>
        <w:jc w:val="both"/>
      </w:pPr>
      <w:r>
        <w:rPr>
          <w:vertAlign w:val="superscript"/>
        </w:rPr>
        <w:t>1</w:t>
      </w:r>
      <w:r>
        <w:t xml:space="preserve"> Zákon č. 183/2006 Sb., o územním plánování a stavebním řádu (stavební zákon), ve znění pozdějších předpisů</w:t>
      </w:r>
    </w:p>
    <w:p w:rsidR="003F2ED7" w:rsidRDefault="003F2ED7" w:rsidP="003F2ED7">
      <w:pPr>
        <w:jc w:val="both"/>
      </w:pPr>
      <w:r>
        <w:rPr>
          <w:vertAlign w:val="superscript"/>
        </w:rPr>
        <w:t>2</w:t>
      </w:r>
      <w:r>
        <w:t xml:space="preserve"> Zákon č. 455/1991 Sb., o živnostenském podnikání, ve znění pozdějších předpisů</w:t>
      </w:r>
    </w:p>
    <w:p w:rsidR="003F2ED7" w:rsidRDefault="003F2ED7" w:rsidP="003F2ED7">
      <w:pPr>
        <w:jc w:val="both"/>
      </w:pPr>
      <w:r>
        <w:rPr>
          <w:vertAlign w:val="superscript"/>
        </w:rPr>
        <w:t xml:space="preserve">3 </w:t>
      </w:r>
      <w:r>
        <w:t>Zákon č. 252/1997 Sb., o zemědělství, ve znění pozdějších předpisů</w:t>
      </w:r>
    </w:p>
    <w:p w:rsidR="003F2ED7" w:rsidRDefault="003F2ED7" w:rsidP="003F2ED7">
      <w:pPr>
        <w:jc w:val="both"/>
      </w:pPr>
      <w:r>
        <w:rPr>
          <w:vertAlign w:val="superscript"/>
        </w:rPr>
        <w:t>4</w:t>
      </w:r>
      <w:r>
        <w:t xml:space="preserve"> Zákon č. 128/2000 Sb., o obcích, ve znění pozdějších předpisů, </w:t>
      </w:r>
    </w:p>
    <w:p w:rsidR="003F2ED7" w:rsidRDefault="003F2ED7" w:rsidP="003F2ED7">
      <w:pPr>
        <w:jc w:val="both"/>
      </w:pPr>
      <w:r>
        <w:rPr>
          <w:vertAlign w:val="superscript"/>
        </w:rPr>
        <w:t>5</w:t>
      </w:r>
      <w:r>
        <w:t xml:space="preserve"> Zákon č. 251/2016 Sb., o některých přestupcích, ve znění pozdějších předpisů</w:t>
      </w:r>
    </w:p>
    <w:p w:rsidR="003F2ED7" w:rsidRDefault="003F2ED7" w:rsidP="003F2ED7">
      <w:pPr>
        <w:jc w:val="both"/>
      </w:pPr>
      <w:r>
        <w:rPr>
          <w:vertAlign w:val="superscript"/>
        </w:rPr>
        <w:t>6</w:t>
      </w:r>
      <w:r>
        <w:t xml:space="preserve"> Zákon č. 13/1997 Sb., o pozemních komunikacích, ve znění pozdějších předpisů</w:t>
      </w:r>
    </w:p>
    <w:p w:rsidR="003F2ED7" w:rsidRDefault="003F2ED7" w:rsidP="003F2ED7">
      <w:pPr>
        <w:jc w:val="both"/>
      </w:pPr>
      <w:r>
        <w:rPr>
          <w:vertAlign w:val="superscript"/>
        </w:rPr>
        <w:t>7</w:t>
      </w:r>
      <w:r>
        <w:t xml:space="preserve"> Obecně závazná vyhláška č. </w:t>
      </w:r>
      <w:r w:rsidR="002E6151">
        <w:t>8/2019</w:t>
      </w:r>
      <w:r>
        <w:t xml:space="preserve"> o místním poplatku za užívání veřejného prostranství, ve znění pozdějších předpisů</w:t>
      </w:r>
    </w:p>
    <w:p w:rsidR="003F2ED7" w:rsidRDefault="003F2ED7" w:rsidP="003F2ED7">
      <w:pPr>
        <w:jc w:val="both"/>
      </w:pPr>
      <w:r>
        <w:rPr>
          <w:vertAlign w:val="superscript"/>
        </w:rPr>
        <w:t xml:space="preserve">8 </w:t>
      </w:r>
      <w:r>
        <w:t>Zvláštními právními předpisy jsou zejména:</w:t>
      </w:r>
    </w:p>
    <w:p w:rsidR="003F2ED7" w:rsidRDefault="003F2ED7" w:rsidP="003F2ED7">
      <w:pPr>
        <w:jc w:val="both"/>
      </w:pPr>
      <w:r>
        <w:t>Zákon č. 634/1992 Sb., o ochraně spotřebitele, ve znění pozdějších předpisů</w:t>
      </w:r>
    </w:p>
    <w:p w:rsidR="003F2ED7" w:rsidRDefault="003F2ED7" w:rsidP="003F2ED7">
      <w:pPr>
        <w:jc w:val="both"/>
      </w:pPr>
      <w:r>
        <w:t>Zákon č. 166/1999 Sb., o veterinární péči a o změně některých souvisejících předpisů, ve znění pozdějších předpisů</w:t>
      </w:r>
    </w:p>
    <w:p w:rsidR="003F2ED7" w:rsidRDefault="003F2ED7" w:rsidP="003F2ED7">
      <w:pPr>
        <w:jc w:val="both"/>
      </w:pPr>
      <w:r>
        <w:t>Zákon č. 565/1990 Sb., o místních poplatcích, ve znění pozdějších předpisů</w:t>
      </w:r>
    </w:p>
    <w:p w:rsidR="003F2ED7" w:rsidRDefault="003F2ED7" w:rsidP="003F2ED7">
      <w:pPr>
        <w:jc w:val="both"/>
      </w:pPr>
      <w:r>
        <w:t>Zákon č. 353/2003 Sb., o spotřebních daních, ve znění pozdějších předpisů</w:t>
      </w:r>
    </w:p>
    <w:p w:rsidR="003F2ED7" w:rsidRDefault="003F2ED7" w:rsidP="003F2ED7">
      <w:pPr>
        <w:jc w:val="both"/>
      </w:pPr>
      <w:r>
        <w:t xml:space="preserve">Zákon č. </w:t>
      </w:r>
      <w:r w:rsidR="007878A9">
        <w:t>541/2020</w:t>
      </w:r>
      <w:r>
        <w:t xml:space="preserve"> Sb., o odpadech, ve </w:t>
      </w:r>
      <w:r w:rsidR="00476E9F">
        <w:t>znění po</w:t>
      </w:r>
      <w:r>
        <w:t>zdějších předpisů</w:t>
      </w:r>
    </w:p>
    <w:sectPr w:rsidR="003F2E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0F" w:rsidRDefault="00033B0F" w:rsidP="00476E9F">
      <w:r>
        <w:separator/>
      </w:r>
    </w:p>
  </w:endnote>
  <w:endnote w:type="continuationSeparator" w:id="0">
    <w:p w:rsidR="00033B0F" w:rsidRDefault="00033B0F" w:rsidP="0047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013668"/>
      <w:docPartObj>
        <w:docPartGallery w:val="Page Numbers (Bottom of Page)"/>
        <w:docPartUnique/>
      </w:docPartObj>
    </w:sdtPr>
    <w:sdtEndPr/>
    <w:sdtContent>
      <w:p w:rsidR="005F3F40" w:rsidRDefault="005F3F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3F">
          <w:rPr>
            <w:noProof/>
          </w:rPr>
          <w:t>2</w:t>
        </w:r>
        <w:r>
          <w:fldChar w:fldCharType="end"/>
        </w:r>
      </w:p>
    </w:sdtContent>
  </w:sdt>
  <w:p w:rsidR="005F3F40" w:rsidRDefault="005F3F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0F" w:rsidRDefault="00033B0F" w:rsidP="00476E9F">
      <w:r>
        <w:separator/>
      </w:r>
    </w:p>
  </w:footnote>
  <w:footnote w:type="continuationSeparator" w:id="0">
    <w:p w:rsidR="00033B0F" w:rsidRDefault="00033B0F" w:rsidP="0047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0C0"/>
    <w:multiLevelType w:val="hybridMultilevel"/>
    <w:tmpl w:val="08F84E2A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3B91"/>
    <w:multiLevelType w:val="hybridMultilevel"/>
    <w:tmpl w:val="F6BE6C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B5EBB"/>
    <w:multiLevelType w:val="multilevel"/>
    <w:tmpl w:val="55F87A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99735E"/>
    <w:multiLevelType w:val="hybridMultilevel"/>
    <w:tmpl w:val="80443BFC"/>
    <w:lvl w:ilvl="0" w:tplc="87EC08E2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C56D5"/>
    <w:multiLevelType w:val="hybridMultilevel"/>
    <w:tmpl w:val="832E0544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01550"/>
    <w:multiLevelType w:val="hybridMultilevel"/>
    <w:tmpl w:val="F09C1ECC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A1643"/>
    <w:multiLevelType w:val="hybridMultilevel"/>
    <w:tmpl w:val="3FD8CFAE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7081A"/>
    <w:multiLevelType w:val="hybridMultilevel"/>
    <w:tmpl w:val="0AC8075C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80172"/>
    <w:multiLevelType w:val="hybridMultilevel"/>
    <w:tmpl w:val="AA9A75CC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BBB"/>
    <w:multiLevelType w:val="hybridMultilevel"/>
    <w:tmpl w:val="8272DBA8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60405"/>
    <w:multiLevelType w:val="hybridMultilevel"/>
    <w:tmpl w:val="65443FE0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21489"/>
    <w:multiLevelType w:val="multilevel"/>
    <w:tmpl w:val="67CA3E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3275F9F"/>
    <w:multiLevelType w:val="hybridMultilevel"/>
    <w:tmpl w:val="FB929DEE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2C8E"/>
    <w:multiLevelType w:val="hybridMultilevel"/>
    <w:tmpl w:val="91F04BD0"/>
    <w:lvl w:ilvl="0" w:tplc="E3FCD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06837"/>
    <w:multiLevelType w:val="hybridMultilevel"/>
    <w:tmpl w:val="EE8E527C"/>
    <w:lvl w:ilvl="0" w:tplc="3672252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2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6"/>
  </w:num>
  <w:num w:numId="14">
    <w:abstractNumId w:val="0"/>
  </w:num>
  <w:num w:numId="15">
    <w:abstractNumId w:val="7"/>
  </w:num>
  <w:num w:numId="16">
    <w:abstractNumId w:val="8"/>
  </w:num>
  <w:num w:numId="17">
    <w:abstractNumId w:val="14"/>
  </w:num>
  <w:num w:numId="18">
    <w:abstractNumId w:val="9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74"/>
    <w:rsid w:val="00033B0F"/>
    <w:rsid w:val="00034748"/>
    <w:rsid w:val="00044396"/>
    <w:rsid w:val="000873D9"/>
    <w:rsid w:val="00087550"/>
    <w:rsid w:val="000B5D05"/>
    <w:rsid w:val="000F5A68"/>
    <w:rsid w:val="0019373F"/>
    <w:rsid w:val="001B4A21"/>
    <w:rsid w:val="001E4B44"/>
    <w:rsid w:val="00220700"/>
    <w:rsid w:val="0023667E"/>
    <w:rsid w:val="00240258"/>
    <w:rsid w:val="002623E3"/>
    <w:rsid w:val="00296B15"/>
    <w:rsid w:val="002A625A"/>
    <w:rsid w:val="002E4EEA"/>
    <w:rsid w:val="002E6151"/>
    <w:rsid w:val="002F0FAE"/>
    <w:rsid w:val="00310AC6"/>
    <w:rsid w:val="0031675C"/>
    <w:rsid w:val="00362DD9"/>
    <w:rsid w:val="0036467D"/>
    <w:rsid w:val="00372AF4"/>
    <w:rsid w:val="0038048C"/>
    <w:rsid w:val="003A0582"/>
    <w:rsid w:val="003F2ED7"/>
    <w:rsid w:val="00433AF6"/>
    <w:rsid w:val="00461946"/>
    <w:rsid w:val="00472ABB"/>
    <w:rsid w:val="00476E9F"/>
    <w:rsid w:val="004771DD"/>
    <w:rsid w:val="004849C4"/>
    <w:rsid w:val="00490410"/>
    <w:rsid w:val="004A5306"/>
    <w:rsid w:val="004C080E"/>
    <w:rsid w:val="004F5B92"/>
    <w:rsid w:val="00533650"/>
    <w:rsid w:val="00533C91"/>
    <w:rsid w:val="00537471"/>
    <w:rsid w:val="00554E8F"/>
    <w:rsid w:val="0056554A"/>
    <w:rsid w:val="00570333"/>
    <w:rsid w:val="005C15AA"/>
    <w:rsid w:val="005F3F40"/>
    <w:rsid w:val="00600811"/>
    <w:rsid w:val="00603167"/>
    <w:rsid w:val="00622827"/>
    <w:rsid w:val="00630013"/>
    <w:rsid w:val="006732E9"/>
    <w:rsid w:val="00680C76"/>
    <w:rsid w:val="006864AF"/>
    <w:rsid w:val="006B1980"/>
    <w:rsid w:val="006B1BFE"/>
    <w:rsid w:val="006B31E1"/>
    <w:rsid w:val="00736AF7"/>
    <w:rsid w:val="0074257C"/>
    <w:rsid w:val="007878A9"/>
    <w:rsid w:val="007D2582"/>
    <w:rsid w:val="007F5D86"/>
    <w:rsid w:val="00806892"/>
    <w:rsid w:val="0083400F"/>
    <w:rsid w:val="00867266"/>
    <w:rsid w:val="0087064E"/>
    <w:rsid w:val="00890EAA"/>
    <w:rsid w:val="008F0060"/>
    <w:rsid w:val="00903541"/>
    <w:rsid w:val="0091502A"/>
    <w:rsid w:val="009427CF"/>
    <w:rsid w:val="009913B5"/>
    <w:rsid w:val="00994628"/>
    <w:rsid w:val="009B1188"/>
    <w:rsid w:val="009C6C37"/>
    <w:rsid w:val="00A16470"/>
    <w:rsid w:val="00A262F6"/>
    <w:rsid w:val="00A54663"/>
    <w:rsid w:val="00A57291"/>
    <w:rsid w:val="00A827C2"/>
    <w:rsid w:val="00AA3161"/>
    <w:rsid w:val="00AE7F8C"/>
    <w:rsid w:val="00B45099"/>
    <w:rsid w:val="00B6567D"/>
    <w:rsid w:val="00B67701"/>
    <w:rsid w:val="00B95142"/>
    <w:rsid w:val="00BD2D8A"/>
    <w:rsid w:val="00BF5FF8"/>
    <w:rsid w:val="00C62AB4"/>
    <w:rsid w:val="00C85EC7"/>
    <w:rsid w:val="00CB407C"/>
    <w:rsid w:val="00CD090C"/>
    <w:rsid w:val="00CD1050"/>
    <w:rsid w:val="00CD22D4"/>
    <w:rsid w:val="00D056CF"/>
    <w:rsid w:val="00D136BB"/>
    <w:rsid w:val="00D27732"/>
    <w:rsid w:val="00D537F4"/>
    <w:rsid w:val="00D83B67"/>
    <w:rsid w:val="00DC7A42"/>
    <w:rsid w:val="00DF3FA2"/>
    <w:rsid w:val="00E62F19"/>
    <w:rsid w:val="00E70E74"/>
    <w:rsid w:val="00E73883"/>
    <w:rsid w:val="00E762EF"/>
    <w:rsid w:val="00ED17D4"/>
    <w:rsid w:val="00F209E7"/>
    <w:rsid w:val="00F24C0E"/>
    <w:rsid w:val="00F501F2"/>
    <w:rsid w:val="00F557C5"/>
    <w:rsid w:val="00F713A3"/>
    <w:rsid w:val="00FD716C"/>
    <w:rsid w:val="00FD78D2"/>
    <w:rsid w:val="00FF4233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A035-58F0-4233-BCCF-BF38341A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427C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7CF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7CF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27CF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27CF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27CF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27CF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7CF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27CF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0">
    <w:name w:val="NADPIS 2"/>
    <w:basedOn w:val="Nadpis1"/>
    <w:link w:val="NADPIS2Char0"/>
    <w:rsid w:val="009427CF"/>
    <w:pPr>
      <w:keepNext w:val="0"/>
      <w:keepLines w:val="0"/>
      <w:spacing w:before="0" w:after="200" w:line="276" w:lineRule="auto"/>
      <w:outlineLvl w:val="1"/>
    </w:pPr>
    <w:rPr>
      <w:rFonts w:eastAsia="Arial"/>
      <w:color w:val="595959"/>
      <w:sz w:val="22"/>
      <w:szCs w:val="22"/>
    </w:rPr>
  </w:style>
  <w:style w:type="character" w:customStyle="1" w:styleId="NADPIS2Char0">
    <w:name w:val="NADPIS 2 Char"/>
    <w:link w:val="NADPIS20"/>
    <w:rsid w:val="009427CF"/>
    <w:rPr>
      <w:rFonts w:eastAsia="Arial"/>
      <w:b/>
      <w:bCs/>
      <w:caps/>
      <w:color w:val="595959"/>
      <w:sz w:val="22"/>
      <w:szCs w:val="22"/>
      <w:lang w:bidi="en-US"/>
    </w:rPr>
  </w:style>
  <w:style w:type="character" w:customStyle="1" w:styleId="Nadpis1Char">
    <w:name w:val="Nadpis 1 Char"/>
    <w:link w:val="Nadpis1"/>
    <w:uiPriority w:val="9"/>
    <w:rsid w:val="009427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">
    <w:name w:val="základní text"/>
    <w:basedOn w:val="Normln"/>
    <w:link w:val="zkladntextChar"/>
    <w:rsid w:val="009427CF"/>
    <w:pPr>
      <w:spacing w:after="16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9427CF"/>
    <w:rPr>
      <w:rFonts w:eastAsia="Times New Roman"/>
      <w:sz w:val="22"/>
      <w:szCs w:val="22"/>
    </w:rPr>
  </w:style>
  <w:style w:type="paragraph" w:customStyle="1" w:styleId="Mjzkladntextk">
    <w:name w:val="Můj základní textík"/>
    <w:basedOn w:val="Normln"/>
    <w:link w:val="MjzkladntextkChar"/>
    <w:rsid w:val="009427CF"/>
    <w:pPr>
      <w:spacing w:after="120" w:line="259" w:lineRule="auto"/>
    </w:pPr>
    <w:rPr>
      <w:rFonts w:asciiTheme="minorHAnsi" w:hAnsiTheme="minorHAnsi"/>
      <w:sz w:val="22"/>
      <w:szCs w:val="22"/>
      <w:lang w:eastAsia="en-US"/>
    </w:rPr>
  </w:style>
  <w:style w:type="character" w:customStyle="1" w:styleId="MjzkladntextkChar">
    <w:name w:val="Můj základní textík Char"/>
    <w:link w:val="Mjzkladntextk"/>
    <w:rsid w:val="009427CF"/>
    <w:rPr>
      <w:rFonts w:eastAsia="Times New Roman" w:cs="Times New Roman"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9427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9427C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link w:val="Nadpis4"/>
    <w:uiPriority w:val="9"/>
    <w:semiHidden/>
    <w:rsid w:val="009427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link w:val="Nadpis5"/>
    <w:uiPriority w:val="9"/>
    <w:semiHidden/>
    <w:rsid w:val="009427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link w:val="Nadpis6"/>
    <w:uiPriority w:val="9"/>
    <w:semiHidden/>
    <w:rsid w:val="009427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link w:val="Nadpis7"/>
    <w:uiPriority w:val="9"/>
    <w:semiHidden/>
    <w:rsid w:val="009427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link w:val="Nadpis8"/>
    <w:uiPriority w:val="9"/>
    <w:semiHidden/>
    <w:rsid w:val="009427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9427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27CF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styleId="Siln">
    <w:name w:val="Strong"/>
    <w:uiPriority w:val="22"/>
    <w:qFormat/>
    <w:rsid w:val="009427CF"/>
    <w:rPr>
      <w:b/>
      <w:bCs/>
    </w:rPr>
  </w:style>
  <w:style w:type="character" w:styleId="Zdraznn">
    <w:name w:val="Emphasis"/>
    <w:uiPriority w:val="20"/>
    <w:qFormat/>
    <w:rsid w:val="009427CF"/>
    <w:rPr>
      <w:i/>
      <w:iCs/>
    </w:rPr>
  </w:style>
  <w:style w:type="paragraph" w:styleId="Bezmezer">
    <w:name w:val="No Spacing"/>
    <w:link w:val="BezmezerChar"/>
    <w:uiPriority w:val="1"/>
    <w:qFormat/>
    <w:rsid w:val="009427C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427CF"/>
  </w:style>
  <w:style w:type="paragraph" w:styleId="Odstavecseseznamem">
    <w:name w:val="List Paragraph"/>
    <w:basedOn w:val="Normln"/>
    <w:uiPriority w:val="34"/>
    <w:qFormat/>
    <w:rsid w:val="009427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intenzivn">
    <w:name w:val="Intense Reference"/>
    <w:uiPriority w:val="32"/>
    <w:qFormat/>
    <w:rsid w:val="009427CF"/>
    <w:rPr>
      <w:b/>
      <w:bCs/>
      <w:smallCaps/>
      <w:color w:val="ED7D31" w:themeColor="accent2"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27CF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3B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B6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6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6E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E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Widnicová Eva</dc:creator>
  <cp:lastModifiedBy>Mynarzová Kateřina</cp:lastModifiedBy>
  <cp:revision>4</cp:revision>
  <cp:lastPrinted>2024-03-27T06:17:00Z</cp:lastPrinted>
  <dcterms:created xsi:type="dcterms:W3CDTF">2024-03-27T06:08:00Z</dcterms:created>
  <dcterms:modified xsi:type="dcterms:W3CDTF">2024-03-27T06:38:00Z</dcterms:modified>
</cp:coreProperties>
</file>