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19D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18/2001 Sb. HMP </w:t>
      </w:r>
    </w:p>
    <w:p w14:paraId="3D126F0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73A272E" w14:textId="09F8DEB4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6D3F78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CFDB5B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97AC93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687270A" w14:textId="00978BBA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6D3F78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obecně závazné vyhlášky č. </w:t>
      </w:r>
      <w:r>
        <w:rPr>
          <w:rFonts w:ascii="Arial" w:hAnsi="Arial" w:cs="Arial"/>
          <w:b/>
          <w:bCs/>
          <w:sz w:val="16"/>
          <w:szCs w:val="16"/>
        </w:rPr>
        <w:fldChar w:fldCharType="begin"/>
      </w:r>
      <w:r>
        <w:rPr>
          <w:rFonts w:ascii="Arial" w:hAnsi="Arial" w:cs="Arial"/>
          <w:b/>
          <w:bCs/>
          <w:sz w:val="16"/>
          <w:szCs w:val="16"/>
        </w:rPr>
        <w:instrText xml:space="preserve">HYPERLINK "aspi://module='MUNI'&amp;link='15/2001 [1206]%2523'&amp;ucin-k-dni='30.12.9999'" </w:instrText>
      </w:r>
      <w:r w:rsidR="00BC7AC3"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color w:val="0000FF"/>
          <w:sz w:val="16"/>
          <w:szCs w:val="16"/>
          <w:u w:val="single"/>
        </w:rPr>
        <w:t>15/2001 Sb. hl. m. Prahy</w:t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9F18A7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259DD4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13.9.2001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0C8AFC4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FD29E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6D3E45C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907FDF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2A6032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</w:t>
        </w:r>
      </w:hyperlink>
      <w:r>
        <w:rPr>
          <w:rFonts w:ascii="Arial" w:hAnsi="Arial" w:cs="Arial"/>
          <w:sz w:val="16"/>
          <w:szCs w:val="16"/>
        </w:rPr>
        <w:t xml:space="preserve"> Sb. hl. m. Prahy, kterou se vydává Statut hlavního města Prahy, ve znění 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se mění takto: </w:t>
      </w:r>
    </w:p>
    <w:p w14:paraId="05D3F1F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EF77CA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4 na konci doplňuje tento výčet: </w:t>
      </w:r>
    </w:p>
    <w:p w14:paraId="67761BA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390F178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307662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Michle       3318/1        313</w:t>
      </w:r>
    </w:p>
    <w:p w14:paraId="1DE779A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3318/8        125</w:t>
      </w:r>
    </w:p>
    <w:p w14:paraId="5433DDE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2313/1       3162</w:t>
      </w:r>
    </w:p>
    <w:p w14:paraId="64D5C581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2313/18       160</w:t>
      </w:r>
    </w:p>
    <w:p w14:paraId="7806E21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1011/1       8640</w:t>
      </w:r>
    </w:p>
    <w:p w14:paraId="3B1C92B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Michle       1011/9        158</w:t>
      </w:r>
    </w:p>
    <w:p w14:paraId="5234D11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1897/1 (id. 6/8)18</w:t>
      </w:r>
    </w:p>
    <w:p w14:paraId="4F46470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1918/1        699</w:t>
      </w:r>
    </w:p>
    <w:p w14:paraId="5620CCE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1918/2        147</w:t>
      </w:r>
    </w:p>
    <w:p w14:paraId="4361E4E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1919/2         87</w:t>
      </w:r>
    </w:p>
    <w:p w14:paraId="1D975F1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1919/3        633</w:t>
      </w:r>
    </w:p>
    <w:p w14:paraId="5327C1C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1930          200</w:t>
      </w:r>
    </w:p>
    <w:p w14:paraId="3741F9F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1932/1          1</w:t>
      </w:r>
    </w:p>
    <w:p w14:paraId="79201AB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1932/2         35</w:t>
      </w:r>
    </w:p>
    <w:p w14:paraId="5FAD434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1932/3         89</w:t>
      </w:r>
    </w:p>
    <w:p w14:paraId="14FAFD8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1932/4          5</w:t>
      </w:r>
    </w:p>
    <w:p w14:paraId="7BDD95E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1952           62</w:t>
      </w:r>
    </w:p>
    <w:p w14:paraId="7ECCF25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1954          288</w:t>
      </w:r>
    </w:p>
    <w:p w14:paraId="177B018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1966/3        145</w:t>
      </w:r>
    </w:p>
    <w:p w14:paraId="64F74C5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1982/1        625</w:t>
      </w:r>
    </w:p>
    <w:p w14:paraId="7E39C3A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1982/2        381</w:t>
      </w:r>
    </w:p>
    <w:p w14:paraId="0913FA7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3066/1        105</w:t>
      </w:r>
    </w:p>
    <w:p w14:paraId="5E7D945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3066/3       3493</w:t>
      </w:r>
    </w:p>
    <w:p w14:paraId="12B1461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3126/6       3924</w:t>
      </w:r>
    </w:p>
    <w:p w14:paraId="35D9E04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3126/9       2030</w:t>
      </w:r>
    </w:p>
    <w:p w14:paraId="027ED9E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3126/10       142</w:t>
      </w:r>
    </w:p>
    <w:p w14:paraId="577ACE15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3126/11         5</w:t>
      </w:r>
    </w:p>
    <w:p w14:paraId="1D40E0F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čp. na pozemcích, terénních a sadových úprav" </w:t>
      </w:r>
    </w:p>
    <w:p w14:paraId="5D02117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6581A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2C126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2DCAC36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56B5F81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DFA74E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"Hlubočepy       160/1       592</w:t>
      </w:r>
    </w:p>
    <w:p w14:paraId="2C6280E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Hlubočepy      1978/10      289</w:t>
      </w:r>
    </w:p>
    <w:p w14:paraId="59F7FB5A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staveb bez čp. na pozemcích, terénních a sadových úprav" </w:t>
      </w:r>
    </w:p>
    <w:p w14:paraId="197298F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C6228F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CC9AC1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6 na konci doplňuje tento výčet: </w:t>
      </w:r>
    </w:p>
    <w:p w14:paraId="1FDD03C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7CE7571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5205E19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Dejvice      985/2         786</w:t>
      </w:r>
    </w:p>
    <w:p w14:paraId="46ACCAB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Dejvice      300/9        1922</w:t>
      </w:r>
    </w:p>
    <w:p w14:paraId="6DE93B9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Dejvice      300/11        536</w:t>
      </w:r>
    </w:p>
    <w:p w14:paraId="27A03F1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Dejvice      300/22        173</w:t>
      </w:r>
    </w:p>
    <w:p w14:paraId="49A20FF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</w:t>
      </w:r>
      <w:proofErr w:type="gramStart"/>
      <w:r>
        <w:rPr>
          <w:rFonts w:ascii="Courier CE" w:hAnsi="Courier CE" w:cs="Courier CE"/>
          <w:sz w:val="16"/>
          <w:szCs w:val="16"/>
        </w:rPr>
        <w:t>stavby  bez</w:t>
      </w:r>
      <w:proofErr w:type="gramEnd"/>
      <w:r>
        <w:rPr>
          <w:rFonts w:ascii="Courier CE" w:hAnsi="Courier CE" w:cs="Courier CE"/>
          <w:sz w:val="16"/>
          <w:szCs w:val="16"/>
        </w:rPr>
        <w:t xml:space="preserve">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., terénních  a sadových úprav  a </w:t>
      </w:r>
    </w:p>
    <w:p w14:paraId="694BDED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drobné architektury" </w:t>
      </w:r>
    </w:p>
    <w:p w14:paraId="1EB16D2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7B417E1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304CF81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9 na konci doplňuje tento výčet: </w:t>
      </w:r>
    </w:p>
    <w:p w14:paraId="1A996D9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0B0F13A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5C71AB8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"Vysočany     1925/11        274</w:t>
      </w:r>
    </w:p>
    <w:p w14:paraId="0FCF682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stavby bez č. pop., terénních a sadových úprav a </w:t>
      </w:r>
    </w:p>
    <w:p w14:paraId="22DAE2B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drobné architektury" </w:t>
      </w:r>
    </w:p>
    <w:p w14:paraId="4238D58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963B13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091A44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V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10 na konci doplňuje tento výčet: </w:t>
      </w:r>
    </w:p>
    <w:p w14:paraId="0E572A55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40FFB4C1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2CC61A9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"Záběhlice    5866/2         170</w:t>
      </w:r>
    </w:p>
    <w:p w14:paraId="46F701D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bez č. pop., terénních a sadových úprav, </w:t>
      </w:r>
    </w:p>
    <w:p w14:paraId="0D0DD5D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drobné architektury" </w:t>
      </w:r>
    </w:p>
    <w:p w14:paraId="66D273C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2B1444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594681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Praha 11 vkládá nová část Praha 13, která včetně nadpisu zní: </w:t>
      </w:r>
    </w:p>
    <w:p w14:paraId="3969816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F96713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6981025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"Praha 13</w:t>
      </w:r>
    </w:p>
    <w:p w14:paraId="1542F35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47ED5A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</w:t>
      </w:r>
      <w:r>
        <w:rPr>
          <w:rFonts w:ascii="Courier" w:hAnsi="Courier" w:cs="Courier"/>
          <w:sz w:val="16"/>
          <w:szCs w:val="16"/>
        </w:rPr>
        <w:t>2780/111    10224</w:t>
      </w:r>
    </w:p>
    <w:p w14:paraId="50D7619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čísel popisných, terénních a sadových úprav, drobné</w:t>
      </w:r>
    </w:p>
    <w:p w14:paraId="71C7328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architektury</w:t>
      </w:r>
    </w:p>
    <w:p w14:paraId="01EAFF2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2952          207</w:t>
      </w:r>
    </w:p>
    <w:p w14:paraId="2F4B2A0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2953          207</w:t>
      </w:r>
    </w:p>
    <w:p w14:paraId="719709A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2954          210</w:t>
      </w:r>
    </w:p>
    <w:p w14:paraId="4A596F35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2955          298" </w:t>
      </w:r>
    </w:p>
    <w:p w14:paraId="640C18B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F1C59B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AA1D9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V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14 na konci doplňuje tento výčet: </w:t>
      </w:r>
    </w:p>
    <w:p w14:paraId="423E037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6017F5B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23A9FF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 Hloubětín    355/2         166</w:t>
      </w:r>
    </w:p>
    <w:p w14:paraId="6E176D7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782/36        242</w:t>
      </w:r>
    </w:p>
    <w:p w14:paraId="13CF6AEA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782/38</w:t>
      </w:r>
      <w:r>
        <w:rPr>
          <w:rFonts w:ascii="Courier" w:hAnsi="Courier" w:cs="Courier"/>
          <w:sz w:val="16"/>
          <w:szCs w:val="16"/>
        </w:rPr>
        <w:t xml:space="preserve">        297</w:t>
      </w:r>
    </w:p>
    <w:p w14:paraId="1745501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782/42       1545</w:t>
      </w:r>
    </w:p>
    <w:p w14:paraId="591DC42A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782/47         12</w:t>
      </w:r>
    </w:p>
    <w:p w14:paraId="65FB623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782/48          2</w:t>
      </w:r>
    </w:p>
    <w:p w14:paraId="77F495F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792          1287</w:t>
      </w:r>
    </w:p>
    <w:p w14:paraId="7D2A6D2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807/1         646</w:t>
      </w:r>
    </w:p>
    <w:p w14:paraId="5FAAB9E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965          3567</w:t>
      </w:r>
    </w:p>
    <w:p w14:paraId="33AA9E1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1072/166      429</w:t>
      </w:r>
    </w:p>
    <w:p w14:paraId="337EF97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</w:t>
      </w:r>
      <w:r>
        <w:rPr>
          <w:rFonts w:ascii="Courier" w:hAnsi="Courier" w:cs="Courier"/>
          <w:sz w:val="16"/>
          <w:szCs w:val="16"/>
        </w:rPr>
        <w:t xml:space="preserve">  1072/168     4721</w:t>
      </w:r>
    </w:p>
    <w:p w14:paraId="293658A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1072/172     9689</w:t>
      </w:r>
    </w:p>
    <w:p w14:paraId="24F2C3A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1072/182     8876</w:t>
      </w:r>
    </w:p>
    <w:p w14:paraId="104882C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1072/185     7975</w:t>
      </w:r>
    </w:p>
    <w:p w14:paraId="48CD22F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Hloubětín    2652         3966</w:t>
      </w:r>
    </w:p>
    <w:p w14:paraId="00C268E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.,  terénních  a sadových  úprav, </w:t>
      </w:r>
    </w:p>
    <w:p w14:paraId="3D3FD26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drobné architektury" </w:t>
      </w:r>
    </w:p>
    <w:p w14:paraId="54772A0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A955DA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37F36A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V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15 na konci doplňuje tento výčet: </w:t>
      </w:r>
    </w:p>
    <w:p w14:paraId="308218A1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09F79A4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7AE65BB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 Horní Měcholupy       523/573       66</w:t>
      </w:r>
    </w:p>
    <w:p w14:paraId="7258CDE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Horní Měcholupy       523/574      362</w:t>
      </w:r>
    </w:p>
    <w:p w14:paraId="53E0C62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Horní Měcholupy    </w:t>
      </w:r>
      <w:r>
        <w:rPr>
          <w:rFonts w:ascii="Courier" w:hAnsi="Courier" w:cs="Courier"/>
          <w:sz w:val="16"/>
          <w:szCs w:val="16"/>
        </w:rPr>
        <w:t xml:space="preserve">   523/575        1</w:t>
      </w:r>
    </w:p>
    <w:p w14:paraId="711EA3E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Horní Měcholupy       523/240     3827</w:t>
      </w:r>
    </w:p>
    <w:p w14:paraId="3F82B7AC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Hostivař             1818/125      763</w:t>
      </w:r>
    </w:p>
    <w:p w14:paraId="14CD2AE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Hostivař             1818/132      476</w:t>
      </w:r>
    </w:p>
    <w:p w14:paraId="1DF3F5E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Hostivař             1818/153     8368</w:t>
      </w:r>
    </w:p>
    <w:p w14:paraId="332E514D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Hostivař             1818/159     6495</w:t>
      </w:r>
    </w:p>
    <w:p w14:paraId="12F1C66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</w:t>
      </w:r>
      <w:r>
        <w:rPr>
          <w:rFonts w:ascii="Courier" w:hAnsi="Courier" w:cs="Courier"/>
          <w:sz w:val="16"/>
          <w:szCs w:val="16"/>
        </w:rPr>
        <w:t xml:space="preserve">úprav" </w:t>
      </w:r>
    </w:p>
    <w:p w14:paraId="6054FF3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7CF9163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109437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Královice</w:t>
      </w:r>
      <w:proofErr w:type="gramEnd"/>
      <w:r>
        <w:rPr>
          <w:rFonts w:ascii="Arial" w:hAnsi="Arial" w:cs="Arial"/>
          <w:sz w:val="16"/>
          <w:szCs w:val="16"/>
        </w:rPr>
        <w:t xml:space="preserve"> doplňuje nová část Praha - Řeporyje, která včetně nadpisu zní: </w:t>
      </w:r>
    </w:p>
    <w:p w14:paraId="4B6E883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Řeporyje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6A6CB19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Řeporyje, 5. až 8. stavba vodovodní sítě v pořizovací hodnotě 10,501.993,60 Kč" </w:t>
      </w:r>
    </w:p>
    <w:p w14:paraId="66E5171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DB39A2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10.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Šeberov</w:t>
      </w:r>
      <w:proofErr w:type="gramEnd"/>
      <w:r>
        <w:rPr>
          <w:rFonts w:ascii="Arial" w:hAnsi="Arial" w:cs="Arial"/>
          <w:sz w:val="16"/>
          <w:szCs w:val="16"/>
        </w:rPr>
        <w:t xml:space="preserve"> doplňuje nová část Praha - Zbraslav, která včetně nadpisu zní: </w:t>
      </w:r>
    </w:p>
    <w:p w14:paraId="6E2DD15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C4C42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Zbraslav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0DA60C60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</w:p>
    <w:p w14:paraId="36356A4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3A3A465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Zbraslav                                  </w:t>
      </w:r>
      <w:proofErr w:type="gramStart"/>
      <w:r>
        <w:rPr>
          <w:rFonts w:ascii="Courier CE" w:hAnsi="Courier CE" w:cs="Courier CE"/>
          <w:sz w:val="16"/>
          <w:szCs w:val="16"/>
        </w:rPr>
        <w:t>117,788.471,-</w:t>
      </w:r>
      <w:proofErr w:type="gramEnd"/>
      <w:r>
        <w:rPr>
          <w:rFonts w:ascii="Courier CE" w:hAnsi="Courier CE" w:cs="Courier CE"/>
          <w:sz w:val="16"/>
          <w:szCs w:val="16"/>
        </w:rPr>
        <w:t xml:space="preserve"> Kč</w:t>
      </w:r>
    </w:p>
    <w:p w14:paraId="68A91B58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</w:t>
      </w:r>
      <w:proofErr w:type="gramStart"/>
      <w:r>
        <w:rPr>
          <w:rFonts w:ascii="Courier CE" w:hAnsi="Courier CE" w:cs="Courier CE"/>
          <w:sz w:val="16"/>
          <w:szCs w:val="16"/>
        </w:rPr>
        <w:t>budovy  a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stavby  vodohospodářského  majetku  nacházející se</w:t>
      </w:r>
    </w:p>
    <w:p w14:paraId="3A8AF17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v katastrálním   území   Zbraslav    v   pořizovací   hodnotě</w:t>
      </w:r>
    </w:p>
    <w:p w14:paraId="7F5E045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</w:t>
      </w:r>
      <w:proofErr w:type="gramStart"/>
      <w:r>
        <w:rPr>
          <w:rFonts w:ascii="Courier CE" w:hAnsi="Courier CE" w:cs="Courier CE"/>
          <w:sz w:val="16"/>
          <w:szCs w:val="16"/>
        </w:rPr>
        <w:t>117,788.471,-</w:t>
      </w:r>
      <w:proofErr w:type="gramEnd"/>
      <w:r>
        <w:rPr>
          <w:rFonts w:ascii="Courier CE" w:hAnsi="Courier CE" w:cs="Courier CE"/>
          <w:sz w:val="16"/>
          <w:szCs w:val="16"/>
        </w:rPr>
        <w:t xml:space="preserve"> Kč"</w:t>
      </w:r>
    </w:p>
    <w:p w14:paraId="54D8B06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7F5428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370520D6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</w:p>
    <w:p w14:paraId="5AC980A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listopadu 2001. </w:t>
      </w:r>
    </w:p>
    <w:p w14:paraId="7F58F7AE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322C1D4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37729FFB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3704257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44ADDB7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CA7372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5DBBD439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9C9798F" w14:textId="77777777" w:rsidR="001E5593" w:rsidRDefault="001E559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1E559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C7AC3"/>
    <w:rsid w:val="001E5593"/>
    <w:rsid w:val="006D3F78"/>
    <w:rsid w:val="00B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AE3FA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55/2000%20%5b1206%5d%2523'&amp;ucin-k-dni='30.12.9999'" TargetMode="External"/><Relationship Id="rId13" Type="http://schemas.openxmlformats.org/officeDocument/2006/relationships/hyperlink" Target="aspi://module='MUNI'&amp;link='55/2000%20%5b1206%5d%2523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55/2000%20%5b1206%5d%2523'&amp;ucin-k-dni='30.12.9999'" TargetMode="External"/><Relationship Id="rId17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55/2000%20%5b1206%5d%2523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55/2000%20%5b1206%5d%2523'&amp;ucin-k-dni='30.12.9999'" TargetMode="External"/><Relationship Id="rId14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2022-03-03T16:45:00Z</cp:lastPrinted>
  <dcterms:created xsi:type="dcterms:W3CDTF">2024-04-26T15:22:00Z</dcterms:created>
  <dcterms:modified xsi:type="dcterms:W3CDTF">2024-04-26T15:22:00Z</dcterms:modified>
</cp:coreProperties>
</file>