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4C385" w14:textId="77777777" w:rsidR="00CF2E9F" w:rsidRPr="00686CC9" w:rsidRDefault="00CF2E9F" w:rsidP="00CF2E9F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 w:rsidR="00992FA4">
        <w:rPr>
          <w:rFonts w:ascii="Arial" w:hAnsi="Arial" w:cs="Arial"/>
          <w:b/>
        </w:rPr>
        <w:t>BOHUSLAVICE</w:t>
      </w:r>
    </w:p>
    <w:p w14:paraId="0A4D7F51" w14:textId="77777777" w:rsidR="00CF2E9F" w:rsidRPr="00686CC9" w:rsidRDefault="00CF2E9F" w:rsidP="00CF2E9F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626B77">
        <w:rPr>
          <w:rFonts w:ascii="Arial" w:hAnsi="Arial" w:cs="Arial"/>
          <w:b/>
        </w:rPr>
        <w:t>1/2014</w:t>
      </w:r>
      <w:r w:rsidRPr="00686CC9">
        <w:rPr>
          <w:rFonts w:ascii="Arial" w:hAnsi="Arial" w:cs="Arial"/>
          <w:b/>
        </w:rPr>
        <w:t>,</w:t>
      </w:r>
    </w:p>
    <w:p w14:paraId="5A19EA2A" w14:textId="77777777" w:rsidR="0024722A" w:rsidRPr="00CF2E9F" w:rsidRDefault="00626B77" w:rsidP="0035207D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 w:rsidR="00992FA4">
        <w:rPr>
          <w:rFonts w:ascii="Arial" w:hAnsi="Arial" w:cs="Arial"/>
          <w:b/>
        </w:rPr>
        <w:t>1/2005, požární řád obce</w:t>
      </w:r>
    </w:p>
    <w:p w14:paraId="2F393FC0" w14:textId="77777777" w:rsidR="0024722A" w:rsidRPr="00AD3426" w:rsidRDefault="0024722A" w:rsidP="00626B77">
      <w:pPr>
        <w:pStyle w:val="Zkladntextodsazen2"/>
        <w:spacing w:before="360" w:after="480"/>
        <w:ind w:left="0" w:firstLine="709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 xml:space="preserve">Zastupitelstvo obce </w:t>
      </w:r>
      <w:r w:rsidR="00992FA4" w:rsidRPr="00AD3426">
        <w:rPr>
          <w:rFonts w:ascii="Arial" w:hAnsi="Arial" w:cs="Arial"/>
          <w:sz w:val="22"/>
          <w:szCs w:val="22"/>
        </w:rPr>
        <w:t>Bohuslavice</w:t>
      </w:r>
      <w:r w:rsidRPr="00AD3426">
        <w:rPr>
          <w:rFonts w:ascii="Arial" w:hAnsi="Arial" w:cs="Arial"/>
          <w:sz w:val="22"/>
          <w:szCs w:val="22"/>
        </w:rPr>
        <w:t xml:space="preserve"> se na svém zasedání dne</w:t>
      </w:r>
      <w:r w:rsidR="00AD3426" w:rsidRPr="00AD3426">
        <w:rPr>
          <w:rFonts w:ascii="Arial" w:hAnsi="Arial" w:cs="Arial"/>
          <w:sz w:val="22"/>
          <w:szCs w:val="22"/>
        </w:rPr>
        <w:t xml:space="preserve"> 27.ledna</w:t>
      </w:r>
      <w:r w:rsidR="00626B77" w:rsidRPr="00AD3426">
        <w:rPr>
          <w:rFonts w:ascii="Arial" w:hAnsi="Arial" w:cs="Arial"/>
          <w:sz w:val="22"/>
          <w:szCs w:val="22"/>
        </w:rPr>
        <w:t xml:space="preserve"> 2014</w:t>
      </w:r>
      <w:r w:rsidRPr="00AD3426">
        <w:rPr>
          <w:rFonts w:ascii="Arial" w:hAnsi="Arial" w:cs="Arial"/>
          <w:sz w:val="22"/>
          <w:szCs w:val="22"/>
        </w:rPr>
        <w:t xml:space="preserve"> usneslo vydat na základě</w:t>
      </w:r>
      <w:r w:rsidR="00BB6109" w:rsidRPr="00AD3426">
        <w:rPr>
          <w:rFonts w:ascii="Arial" w:hAnsi="Arial" w:cs="Arial"/>
          <w:sz w:val="22"/>
          <w:szCs w:val="22"/>
        </w:rPr>
        <w:t xml:space="preserve"> § 29 odst. 1 písm. o) zákona č. 133/1985 Sb., o požární ochraně, ve znění pozdějších předpisů (dále jen „zákon o požární ochraně“) a podle § 10 písm. d) a § 84 odst. 2 písm. h) zákona č. 128/2000 Sb., o obcích (obecní zřízení), ve znění pozdějších předpisů, vydává tuto obecně závaznou vyhlášku (dále jen „vyhláška“)</w:t>
      </w:r>
      <w:r w:rsidRPr="00AD3426">
        <w:rPr>
          <w:rFonts w:ascii="Arial" w:hAnsi="Arial" w:cs="Arial"/>
          <w:sz w:val="22"/>
          <w:szCs w:val="22"/>
        </w:rPr>
        <w:t>:</w:t>
      </w:r>
    </w:p>
    <w:p w14:paraId="424F7135" w14:textId="77777777" w:rsidR="0024722A" w:rsidRPr="00AD3426" w:rsidRDefault="0024722A" w:rsidP="00851D2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>Čl. 1</w:t>
      </w:r>
    </w:p>
    <w:p w14:paraId="7CB6CA87" w14:textId="77777777" w:rsidR="00626B77" w:rsidRPr="00AD3426" w:rsidRDefault="00BB6109" w:rsidP="00626B77">
      <w:pPr>
        <w:pStyle w:val="Nzvylnk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AD3426">
        <w:rPr>
          <w:rFonts w:ascii="Arial" w:hAnsi="Arial" w:cs="Arial"/>
          <w:b w:val="0"/>
          <w:sz w:val="22"/>
          <w:szCs w:val="22"/>
        </w:rPr>
        <w:t>Obecně závazná vyhláška č. 1/2005, požární řád obce, ze dne 8.</w:t>
      </w:r>
      <w:r w:rsidR="00E20A30">
        <w:rPr>
          <w:rFonts w:ascii="Arial" w:hAnsi="Arial" w:cs="Arial"/>
          <w:b w:val="0"/>
          <w:sz w:val="22"/>
          <w:szCs w:val="22"/>
        </w:rPr>
        <w:t xml:space="preserve"> </w:t>
      </w:r>
      <w:r w:rsidRPr="00AD3426">
        <w:rPr>
          <w:rFonts w:ascii="Arial" w:hAnsi="Arial" w:cs="Arial"/>
          <w:b w:val="0"/>
          <w:sz w:val="22"/>
          <w:szCs w:val="22"/>
        </w:rPr>
        <w:t>9.</w:t>
      </w:r>
      <w:r w:rsidR="00E20A30">
        <w:rPr>
          <w:rFonts w:ascii="Arial" w:hAnsi="Arial" w:cs="Arial"/>
          <w:b w:val="0"/>
          <w:sz w:val="22"/>
          <w:szCs w:val="22"/>
        </w:rPr>
        <w:t xml:space="preserve"> </w:t>
      </w:r>
      <w:r w:rsidRPr="00AD3426">
        <w:rPr>
          <w:rFonts w:ascii="Arial" w:hAnsi="Arial" w:cs="Arial"/>
          <w:b w:val="0"/>
          <w:sz w:val="22"/>
          <w:szCs w:val="22"/>
        </w:rPr>
        <w:t>2005</w:t>
      </w:r>
      <w:r w:rsidR="00C02ABE" w:rsidRPr="00AD3426">
        <w:rPr>
          <w:rFonts w:ascii="Arial" w:hAnsi="Arial" w:cs="Arial"/>
          <w:b w:val="0"/>
          <w:sz w:val="22"/>
          <w:szCs w:val="22"/>
        </w:rPr>
        <w:t xml:space="preserve"> </w:t>
      </w:r>
      <w:r w:rsidR="00626B77" w:rsidRPr="00AD3426">
        <w:rPr>
          <w:rFonts w:ascii="Arial" w:hAnsi="Arial" w:cs="Arial"/>
          <w:b w:val="0"/>
          <w:sz w:val="22"/>
          <w:szCs w:val="22"/>
        </w:rPr>
        <w:t>se mění a</w:t>
      </w:r>
      <w:r w:rsidR="00C02ABE" w:rsidRPr="00AD3426">
        <w:rPr>
          <w:rFonts w:ascii="Arial" w:hAnsi="Arial" w:cs="Arial"/>
          <w:b w:val="0"/>
          <w:sz w:val="22"/>
          <w:szCs w:val="22"/>
        </w:rPr>
        <w:t> </w:t>
      </w:r>
      <w:r w:rsidR="00626B77" w:rsidRPr="00AD3426">
        <w:rPr>
          <w:rFonts w:ascii="Arial" w:hAnsi="Arial" w:cs="Arial"/>
          <w:b w:val="0"/>
          <w:sz w:val="22"/>
          <w:szCs w:val="22"/>
        </w:rPr>
        <w:t>doplňuje takto:</w:t>
      </w:r>
    </w:p>
    <w:p w14:paraId="0B8499CD" w14:textId="77777777" w:rsidR="001D6417" w:rsidRPr="00AD3426" w:rsidRDefault="00E20A30" w:rsidP="00BB6109">
      <w:pPr>
        <w:pStyle w:val="Nzvylnk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1D6417" w:rsidRPr="00AD3426">
        <w:rPr>
          <w:rFonts w:ascii="Arial" w:hAnsi="Arial" w:cs="Arial"/>
          <w:sz w:val="22"/>
          <w:szCs w:val="22"/>
        </w:rPr>
        <w:t>3 včetně nadpisu</w:t>
      </w:r>
      <w:r w:rsidR="001C7562" w:rsidRPr="00AD3426">
        <w:rPr>
          <w:rFonts w:ascii="Arial" w:hAnsi="Arial" w:cs="Arial"/>
          <w:sz w:val="22"/>
          <w:szCs w:val="22"/>
        </w:rPr>
        <w:t xml:space="preserve"> a poznámek pod čarou</w:t>
      </w:r>
      <w:r w:rsidR="001D6417" w:rsidRPr="00AD3426">
        <w:rPr>
          <w:rFonts w:ascii="Arial" w:hAnsi="Arial" w:cs="Arial"/>
          <w:sz w:val="22"/>
          <w:szCs w:val="22"/>
        </w:rPr>
        <w:t xml:space="preserve"> nově zní:</w:t>
      </w:r>
    </w:p>
    <w:p w14:paraId="790D1194" w14:textId="77777777" w:rsidR="001D6417" w:rsidRPr="00AD3426" w:rsidRDefault="001D6417" w:rsidP="001D6417">
      <w:pPr>
        <w:spacing w:after="40"/>
        <w:jc w:val="center"/>
        <w:outlineLvl w:val="3"/>
        <w:rPr>
          <w:rFonts w:ascii="Arial" w:hAnsi="Arial" w:cs="Arial"/>
          <w:bCs/>
          <w:sz w:val="22"/>
          <w:szCs w:val="22"/>
        </w:rPr>
      </w:pPr>
      <w:r w:rsidRPr="00AD3426">
        <w:rPr>
          <w:rFonts w:ascii="Arial" w:hAnsi="Arial" w:cs="Arial"/>
          <w:bCs/>
          <w:sz w:val="22"/>
          <w:szCs w:val="22"/>
        </w:rPr>
        <w:t>Čl. 3</w:t>
      </w:r>
    </w:p>
    <w:p w14:paraId="05685F3E" w14:textId="77777777" w:rsidR="001D6417" w:rsidRPr="00AD3426" w:rsidRDefault="001D6417" w:rsidP="00904CBD">
      <w:pPr>
        <w:pStyle w:val="Nzvylnk"/>
        <w:ind w:firstLine="708"/>
        <w:rPr>
          <w:rFonts w:ascii="Arial" w:hAnsi="Arial" w:cs="Arial"/>
          <w:b w:val="0"/>
          <w:sz w:val="22"/>
          <w:szCs w:val="22"/>
        </w:rPr>
      </w:pPr>
      <w:r w:rsidRPr="00AD3426">
        <w:rPr>
          <w:rFonts w:ascii="Arial" w:hAnsi="Arial" w:cs="Arial"/>
          <w:b w:val="0"/>
          <w:sz w:val="22"/>
          <w:szCs w:val="22"/>
        </w:rPr>
        <w:t>Podmínky požární bezpečnosti při činnostech, v objektech nebo v době zvýšeného nebezpečí vzniku požáru se zřetelem na místní podmínky</w:t>
      </w:r>
    </w:p>
    <w:p w14:paraId="101A8666" w14:textId="77777777" w:rsidR="00904CBD" w:rsidRPr="00AD3426" w:rsidRDefault="00600DDB" w:rsidP="00904CBD">
      <w:pPr>
        <w:pStyle w:val="Standard"/>
        <w:numPr>
          <w:ilvl w:val="0"/>
          <w:numId w:val="25"/>
        </w:numPr>
        <w:tabs>
          <w:tab w:val="clear" w:pos="567"/>
        </w:tabs>
        <w:ind w:left="1260" w:hanging="540"/>
        <w:jc w:val="both"/>
        <w:rPr>
          <w:rFonts w:ascii="Arial" w:hAnsi="Arial" w:cs="Arial"/>
          <w:bCs/>
          <w:sz w:val="22"/>
          <w:szCs w:val="22"/>
        </w:rPr>
      </w:pPr>
      <w:r w:rsidRPr="00AD3426">
        <w:rPr>
          <w:rFonts w:ascii="Arial" w:hAnsi="Arial" w:cs="Arial"/>
          <w:bCs/>
          <w:sz w:val="22"/>
          <w:szCs w:val="22"/>
        </w:rPr>
        <w:t>Za činnosti, při kterých</w:t>
      </w:r>
      <w:r w:rsidR="00E20A30">
        <w:rPr>
          <w:rFonts w:ascii="Arial" w:hAnsi="Arial" w:cs="Arial"/>
          <w:bCs/>
          <w:sz w:val="22"/>
          <w:szCs w:val="22"/>
        </w:rPr>
        <w:t xml:space="preserve"> </w:t>
      </w:r>
      <w:r w:rsidRPr="00AD3426">
        <w:rPr>
          <w:rFonts w:ascii="Arial" w:hAnsi="Arial" w:cs="Arial"/>
          <w:bCs/>
          <w:sz w:val="22"/>
          <w:szCs w:val="22"/>
        </w:rPr>
        <w:t xml:space="preserve">hrozí nebezpečí vzniku požáru se dle místních </w:t>
      </w:r>
      <w:r w:rsidRPr="00AD3426">
        <w:rPr>
          <w:rFonts w:ascii="Arial" w:eastAsia="Times New Roman" w:hAnsi="Arial" w:cs="Arial"/>
          <w:bCs/>
          <w:kern w:val="0"/>
          <w:sz w:val="22"/>
          <w:szCs w:val="22"/>
        </w:rPr>
        <w:t>podmínek považují</w:t>
      </w:r>
      <w:r w:rsidR="00904CBD" w:rsidRPr="00AD3426">
        <w:rPr>
          <w:rFonts w:ascii="Arial" w:eastAsia="Times New Roman" w:hAnsi="Arial" w:cs="Arial"/>
          <w:bCs/>
          <w:kern w:val="0"/>
          <w:sz w:val="22"/>
          <w:szCs w:val="22"/>
        </w:rPr>
        <w:t xml:space="preserve"> </w:t>
      </w:r>
      <w:r w:rsidRPr="00AD3426">
        <w:rPr>
          <w:rFonts w:ascii="Arial" w:eastAsia="Times New Roman" w:hAnsi="Arial" w:cs="Arial"/>
          <w:bCs/>
          <w:kern w:val="0"/>
          <w:sz w:val="22"/>
          <w:szCs w:val="22"/>
        </w:rPr>
        <w:t>akce, kterých se zúčastňuje větší počet osob např. kulturní akce – plesy a zábavy, sportovní podniky, nebo společenské, zábavné, politické akce a </w:t>
      </w:r>
      <w:r w:rsidR="00A83B29" w:rsidRPr="00AD3426">
        <w:rPr>
          <w:rFonts w:ascii="Arial" w:eastAsia="Times New Roman" w:hAnsi="Arial" w:cs="Arial"/>
          <w:bCs/>
          <w:kern w:val="0"/>
          <w:sz w:val="22"/>
          <w:szCs w:val="22"/>
        </w:rPr>
        <w:t>shromáždění. Podmínky požární bezpečnosti při této činnosti jsou upraveny příslušným nařízením Kraje Vysočina</w:t>
      </w:r>
      <w:r w:rsidR="00B11E3F" w:rsidRPr="00AD3426">
        <w:rPr>
          <w:rFonts w:ascii="Arial" w:eastAsia="Times New Roman" w:hAnsi="Arial" w:cs="Arial"/>
          <w:bCs/>
          <w:kern w:val="0"/>
          <w:sz w:val="22"/>
          <w:szCs w:val="22"/>
        </w:rPr>
        <w:t xml:space="preserve"> vydaným dle § 27 odst. 2 písm. b) bod 5</w:t>
      </w:r>
      <w:r w:rsidR="0001275B" w:rsidRPr="00AD3426">
        <w:rPr>
          <w:rFonts w:ascii="Arial" w:eastAsia="Times New Roman" w:hAnsi="Arial" w:cs="Arial"/>
          <w:bCs/>
          <w:kern w:val="0"/>
          <w:sz w:val="22"/>
          <w:szCs w:val="22"/>
        </w:rPr>
        <w:t xml:space="preserve"> zákona o požární ochraně</w:t>
      </w:r>
      <w:r w:rsidR="00A83B29" w:rsidRPr="00AD3426">
        <w:rPr>
          <w:rFonts w:ascii="Arial" w:eastAsia="Times New Roman" w:hAnsi="Arial" w:cs="Arial"/>
          <w:bCs/>
          <w:kern w:val="0"/>
          <w:sz w:val="22"/>
          <w:szCs w:val="22"/>
        </w:rPr>
        <w:t>.</w:t>
      </w:r>
      <w:r w:rsidR="00A83B29" w:rsidRPr="00AD3426">
        <w:rPr>
          <w:rFonts w:eastAsia="Times New Roman"/>
          <w:kern w:val="0"/>
          <w:sz w:val="22"/>
          <w:szCs w:val="22"/>
          <w:vertAlign w:val="superscript"/>
        </w:rPr>
        <w:footnoteReference w:id="1"/>
      </w:r>
    </w:p>
    <w:p w14:paraId="64A2A55C" w14:textId="77777777" w:rsidR="00904CBD" w:rsidRPr="00AD3426" w:rsidRDefault="00600DDB" w:rsidP="0001275B">
      <w:pPr>
        <w:pStyle w:val="Standard"/>
        <w:numPr>
          <w:ilvl w:val="0"/>
          <w:numId w:val="25"/>
        </w:numPr>
        <w:tabs>
          <w:tab w:val="clear" w:pos="567"/>
        </w:tabs>
        <w:spacing w:before="120"/>
        <w:ind w:left="1259" w:hanging="539"/>
        <w:jc w:val="both"/>
        <w:rPr>
          <w:rFonts w:ascii="Arial" w:hAnsi="Arial" w:cs="Arial"/>
          <w:bCs/>
          <w:sz w:val="22"/>
          <w:szCs w:val="22"/>
        </w:rPr>
      </w:pPr>
      <w:r w:rsidRPr="00AD3426">
        <w:rPr>
          <w:rFonts w:ascii="Arial" w:eastAsia="Times New Roman" w:hAnsi="Arial" w:cs="Arial"/>
          <w:bCs/>
          <w:kern w:val="0"/>
          <w:sz w:val="22"/>
          <w:szCs w:val="22"/>
        </w:rPr>
        <w:t xml:space="preserve">Za dobu se zvýšeným nebezpečím vzniku požáru se dle místních </w:t>
      </w:r>
      <w:r w:rsidR="00904CBD" w:rsidRPr="00AD3426">
        <w:rPr>
          <w:rFonts w:ascii="Arial" w:eastAsia="Times New Roman" w:hAnsi="Arial" w:cs="Arial"/>
          <w:bCs/>
          <w:kern w:val="0"/>
          <w:sz w:val="22"/>
          <w:szCs w:val="22"/>
        </w:rPr>
        <w:t>p</w:t>
      </w:r>
      <w:r w:rsidRPr="00AD3426">
        <w:rPr>
          <w:rFonts w:ascii="Arial" w:eastAsia="Times New Roman" w:hAnsi="Arial" w:cs="Arial"/>
          <w:bCs/>
          <w:kern w:val="0"/>
          <w:sz w:val="22"/>
          <w:szCs w:val="22"/>
        </w:rPr>
        <w:t>odmínek považuje</w:t>
      </w:r>
      <w:r w:rsidR="00A83B29" w:rsidRPr="00AD3426">
        <w:rPr>
          <w:rFonts w:ascii="Arial" w:eastAsia="Times New Roman" w:hAnsi="Arial" w:cs="Arial"/>
          <w:bCs/>
          <w:kern w:val="0"/>
          <w:sz w:val="22"/>
          <w:szCs w:val="22"/>
        </w:rPr>
        <w:t>:</w:t>
      </w:r>
    </w:p>
    <w:p w14:paraId="4EAE9E00" w14:textId="77777777" w:rsidR="00904CBD" w:rsidRPr="00AD3426" w:rsidRDefault="00600DDB" w:rsidP="00904CBD">
      <w:pPr>
        <w:pStyle w:val="Standard"/>
        <w:numPr>
          <w:ilvl w:val="1"/>
          <w:numId w:val="25"/>
        </w:numPr>
        <w:tabs>
          <w:tab w:val="clear" w:pos="1021"/>
          <w:tab w:val="num" w:pos="1800"/>
        </w:tabs>
        <w:ind w:left="1800" w:hanging="540"/>
        <w:jc w:val="both"/>
        <w:rPr>
          <w:rFonts w:ascii="Arial" w:hAnsi="Arial" w:cs="Arial"/>
          <w:bCs/>
          <w:sz w:val="22"/>
          <w:szCs w:val="22"/>
        </w:rPr>
      </w:pPr>
      <w:r w:rsidRPr="00AD3426">
        <w:rPr>
          <w:rFonts w:ascii="Arial" w:hAnsi="Arial" w:cs="Arial"/>
          <w:bCs/>
          <w:sz w:val="22"/>
          <w:szCs w:val="22"/>
        </w:rPr>
        <w:t xml:space="preserve">sklizně pícnin, obilovin, slámy a úsušků včetně jejich posklizňové úpravy a skladování, které začíná dnem 1. </w:t>
      </w:r>
      <w:smartTag w:uri="urn:schemas-microsoft-com:office:smarttags" w:element="metricconverter">
        <w:smartTagPr>
          <w:attr w:name="ProductID" w:val="6. a"/>
        </w:smartTagPr>
        <w:r w:rsidRPr="00AD3426">
          <w:rPr>
            <w:rFonts w:ascii="Arial" w:hAnsi="Arial" w:cs="Arial"/>
            <w:bCs/>
            <w:sz w:val="22"/>
            <w:szCs w:val="22"/>
          </w:rPr>
          <w:t>6. a</w:t>
        </w:r>
      </w:smartTag>
      <w:r w:rsidRPr="00AD3426">
        <w:rPr>
          <w:rFonts w:ascii="Arial" w:hAnsi="Arial" w:cs="Arial"/>
          <w:bCs/>
          <w:sz w:val="22"/>
          <w:szCs w:val="22"/>
        </w:rPr>
        <w:t xml:space="preserve"> končí dnem 30. 9. kalendářního roku, </w:t>
      </w:r>
    </w:p>
    <w:p w14:paraId="1BF04F34" w14:textId="77777777" w:rsidR="0001275B" w:rsidRPr="00AD3426" w:rsidRDefault="00600DDB" w:rsidP="0001275B">
      <w:pPr>
        <w:pStyle w:val="Standard"/>
        <w:numPr>
          <w:ilvl w:val="1"/>
          <w:numId w:val="25"/>
        </w:numPr>
        <w:tabs>
          <w:tab w:val="clear" w:pos="1021"/>
          <w:tab w:val="num" w:pos="1800"/>
        </w:tabs>
        <w:ind w:left="1800" w:hanging="540"/>
        <w:jc w:val="both"/>
        <w:rPr>
          <w:rFonts w:ascii="Arial" w:hAnsi="Arial" w:cs="Arial"/>
          <w:bCs/>
          <w:sz w:val="22"/>
          <w:szCs w:val="22"/>
        </w:rPr>
      </w:pPr>
      <w:r w:rsidRPr="00AD3426">
        <w:rPr>
          <w:rFonts w:ascii="Arial" w:hAnsi="Arial" w:cs="Arial"/>
          <w:bCs/>
          <w:sz w:val="22"/>
          <w:szCs w:val="22"/>
        </w:rPr>
        <w:t>vegetační obnovy spojené se spalováním hořlavých látek, požárně nebezpečných činností v lesích – zejména pálení klestu na lesních pozemcích, slámy na polích, suchého rákosu, rozdělávání ohňů v</w:t>
      </w:r>
      <w:r w:rsidR="0001275B" w:rsidRPr="00AD3426">
        <w:rPr>
          <w:rFonts w:ascii="Arial" w:hAnsi="Arial" w:cs="Arial"/>
          <w:bCs/>
          <w:sz w:val="22"/>
          <w:szCs w:val="22"/>
        </w:rPr>
        <w:t> </w:t>
      </w:r>
      <w:r w:rsidRPr="00AD3426">
        <w:rPr>
          <w:rFonts w:ascii="Arial" w:hAnsi="Arial" w:cs="Arial"/>
          <w:bCs/>
          <w:sz w:val="22"/>
          <w:szCs w:val="22"/>
        </w:rPr>
        <w:t xml:space="preserve">přírodě a pálení odpadu, prořez stromů apod., </w:t>
      </w:r>
    </w:p>
    <w:p w14:paraId="6D1B3243" w14:textId="77777777" w:rsidR="0001275B" w:rsidRPr="00AD3426" w:rsidRDefault="00600DDB" w:rsidP="0001275B">
      <w:pPr>
        <w:pStyle w:val="Standard"/>
        <w:numPr>
          <w:ilvl w:val="1"/>
          <w:numId w:val="25"/>
        </w:numPr>
        <w:tabs>
          <w:tab w:val="clear" w:pos="1021"/>
          <w:tab w:val="num" w:pos="1800"/>
        </w:tabs>
        <w:ind w:left="1800" w:hanging="540"/>
        <w:jc w:val="both"/>
        <w:rPr>
          <w:rFonts w:ascii="Arial" w:hAnsi="Arial" w:cs="Arial"/>
          <w:bCs/>
          <w:sz w:val="22"/>
          <w:szCs w:val="22"/>
        </w:rPr>
      </w:pPr>
      <w:r w:rsidRPr="00AD3426">
        <w:rPr>
          <w:rFonts w:ascii="Arial" w:hAnsi="Arial" w:cs="Arial"/>
          <w:bCs/>
          <w:sz w:val="22"/>
          <w:szCs w:val="22"/>
        </w:rPr>
        <w:t>období déletrvajícího sucha.</w:t>
      </w:r>
    </w:p>
    <w:p w14:paraId="47643345" w14:textId="77777777" w:rsidR="0001275B" w:rsidRPr="00AD3426" w:rsidRDefault="00A83B29" w:rsidP="0001275B">
      <w:pPr>
        <w:pStyle w:val="Standard"/>
        <w:numPr>
          <w:ilvl w:val="0"/>
          <w:numId w:val="25"/>
        </w:numPr>
        <w:tabs>
          <w:tab w:val="clear" w:pos="567"/>
        </w:tabs>
        <w:spacing w:before="120"/>
        <w:ind w:left="1259" w:hanging="539"/>
        <w:jc w:val="both"/>
        <w:rPr>
          <w:rFonts w:ascii="Arial" w:eastAsia="Times New Roman" w:hAnsi="Arial" w:cs="Arial"/>
          <w:bCs/>
          <w:kern w:val="0"/>
          <w:sz w:val="22"/>
          <w:szCs w:val="22"/>
        </w:rPr>
      </w:pPr>
      <w:r w:rsidRPr="00AD3426">
        <w:rPr>
          <w:rFonts w:ascii="Arial" w:eastAsia="Times New Roman" w:hAnsi="Arial" w:cs="Arial"/>
          <w:bCs/>
          <w:kern w:val="0"/>
          <w:sz w:val="22"/>
          <w:szCs w:val="22"/>
        </w:rPr>
        <w:t>Podmínky požární bezpečnosti v době dle odst. 2 písm. a) až c) jsou upraveny příslušným nařízením Kraje Vysočina</w:t>
      </w:r>
      <w:r w:rsidR="00B11E3F" w:rsidRPr="00AD3426">
        <w:rPr>
          <w:rFonts w:ascii="Arial" w:eastAsia="Times New Roman" w:hAnsi="Arial" w:cs="Arial"/>
          <w:bCs/>
          <w:kern w:val="0"/>
          <w:sz w:val="22"/>
          <w:szCs w:val="22"/>
        </w:rPr>
        <w:t xml:space="preserve"> vydaným dle § 27 odst. 2 písm. b) bod 3. zákona o požární ochraně.</w:t>
      </w:r>
      <w:r w:rsidRPr="00AD3426">
        <w:rPr>
          <w:rFonts w:ascii="Arial" w:eastAsia="Times New Roman" w:hAnsi="Arial" w:cs="Arial"/>
          <w:bCs/>
          <w:kern w:val="0"/>
          <w:sz w:val="22"/>
          <w:szCs w:val="22"/>
        </w:rPr>
        <w:t xml:space="preserve"> </w:t>
      </w:r>
      <w:r w:rsidRPr="00AD3426">
        <w:rPr>
          <w:rFonts w:ascii="Arial" w:eastAsia="Times New Roman" w:hAnsi="Arial" w:cs="Arial"/>
          <w:bCs/>
          <w:kern w:val="0"/>
          <w:sz w:val="22"/>
          <w:szCs w:val="22"/>
          <w:vertAlign w:val="superscript"/>
        </w:rPr>
        <w:footnoteReference w:id="2"/>
      </w:r>
      <w:r w:rsidRPr="00AD3426">
        <w:rPr>
          <w:rFonts w:ascii="Arial" w:eastAsia="Times New Roman" w:hAnsi="Arial" w:cs="Arial"/>
          <w:bCs/>
          <w:kern w:val="0"/>
          <w:sz w:val="22"/>
          <w:szCs w:val="22"/>
          <w:vertAlign w:val="superscript"/>
        </w:rPr>
        <w:t>:</w:t>
      </w:r>
    </w:p>
    <w:p w14:paraId="6A0FAC84" w14:textId="77777777" w:rsidR="0001275B" w:rsidRPr="00AD3426" w:rsidRDefault="001D6417" w:rsidP="0001275B">
      <w:pPr>
        <w:pStyle w:val="Standard"/>
        <w:numPr>
          <w:ilvl w:val="0"/>
          <w:numId w:val="25"/>
        </w:numPr>
        <w:tabs>
          <w:tab w:val="clear" w:pos="567"/>
        </w:tabs>
        <w:spacing w:before="120"/>
        <w:ind w:left="1259" w:hanging="539"/>
        <w:jc w:val="both"/>
        <w:rPr>
          <w:rFonts w:ascii="Arial" w:eastAsia="Times New Roman" w:hAnsi="Arial" w:cs="Arial"/>
          <w:bCs/>
          <w:kern w:val="0"/>
          <w:sz w:val="22"/>
          <w:szCs w:val="22"/>
        </w:rPr>
      </w:pPr>
      <w:r w:rsidRPr="00AD3426">
        <w:rPr>
          <w:rFonts w:ascii="Arial" w:eastAsia="Times New Roman" w:hAnsi="Arial" w:cs="Arial"/>
          <w:bCs/>
          <w:kern w:val="0"/>
          <w:sz w:val="22"/>
          <w:szCs w:val="22"/>
        </w:rPr>
        <w:t>Za objekty se zvýšeným nebezpečím vzniku požáru se dle místních podmínek považuje:</w:t>
      </w:r>
    </w:p>
    <w:p w14:paraId="765A249C" w14:textId="77777777" w:rsidR="0001275B" w:rsidRPr="00AD3426" w:rsidRDefault="001D6417" w:rsidP="0001275B">
      <w:pPr>
        <w:pStyle w:val="Standard"/>
        <w:numPr>
          <w:ilvl w:val="1"/>
          <w:numId w:val="25"/>
        </w:numPr>
        <w:tabs>
          <w:tab w:val="clear" w:pos="1021"/>
          <w:tab w:val="num" w:pos="1800"/>
        </w:tabs>
        <w:ind w:left="1800" w:hanging="540"/>
        <w:jc w:val="both"/>
        <w:rPr>
          <w:rFonts w:ascii="Arial" w:hAnsi="Arial" w:cs="Arial"/>
          <w:bCs/>
          <w:sz w:val="22"/>
          <w:szCs w:val="22"/>
        </w:rPr>
      </w:pPr>
      <w:r w:rsidRPr="00AD3426">
        <w:rPr>
          <w:rFonts w:ascii="Arial" w:hAnsi="Arial" w:cs="Arial"/>
          <w:bCs/>
          <w:sz w:val="22"/>
          <w:szCs w:val="22"/>
        </w:rPr>
        <w:t xml:space="preserve">palírna v obci </w:t>
      </w:r>
      <w:proofErr w:type="gramStart"/>
      <w:r w:rsidRPr="00AD3426">
        <w:rPr>
          <w:rFonts w:ascii="Arial" w:hAnsi="Arial" w:cs="Arial"/>
          <w:bCs/>
          <w:sz w:val="22"/>
          <w:szCs w:val="22"/>
        </w:rPr>
        <w:t>Bohuslavice ;</w:t>
      </w:r>
      <w:proofErr w:type="gramEnd"/>
      <w:r w:rsidRPr="00AD3426">
        <w:rPr>
          <w:rFonts w:ascii="Arial" w:hAnsi="Arial" w:cs="Arial"/>
          <w:bCs/>
          <w:sz w:val="22"/>
          <w:szCs w:val="22"/>
        </w:rPr>
        <w:t xml:space="preserve"> požární bezpečnost v tomto objektu je zřízením požární hlídky. Konkrétní složení požární hlídky a počet osob bude součástí dokumentace obce.</w:t>
      </w:r>
    </w:p>
    <w:p w14:paraId="7B3B5AA5" w14:textId="77777777" w:rsidR="001D6417" w:rsidRPr="00AD3426" w:rsidRDefault="001D6417" w:rsidP="0001275B">
      <w:pPr>
        <w:pStyle w:val="Standard"/>
        <w:numPr>
          <w:ilvl w:val="1"/>
          <w:numId w:val="25"/>
        </w:numPr>
        <w:tabs>
          <w:tab w:val="clear" w:pos="1021"/>
          <w:tab w:val="num" w:pos="1800"/>
        </w:tabs>
        <w:ind w:left="1800" w:hanging="540"/>
        <w:jc w:val="both"/>
        <w:rPr>
          <w:rFonts w:ascii="Arial" w:hAnsi="Arial" w:cs="Arial"/>
          <w:bCs/>
          <w:sz w:val="22"/>
          <w:szCs w:val="22"/>
        </w:rPr>
      </w:pPr>
      <w:r w:rsidRPr="00AD3426">
        <w:rPr>
          <w:rFonts w:ascii="Arial" w:hAnsi="Arial" w:cs="Arial"/>
          <w:bCs/>
          <w:sz w:val="22"/>
          <w:szCs w:val="22"/>
        </w:rPr>
        <w:t>jezdecká stáj Starkon a objekty bývalého družstva v obci (tzn. sklady slámy a</w:t>
      </w:r>
      <w:r w:rsidR="00B11E3F" w:rsidRPr="00AD3426">
        <w:rPr>
          <w:rFonts w:ascii="Arial" w:hAnsi="Arial" w:cs="Arial"/>
          <w:bCs/>
          <w:sz w:val="22"/>
          <w:szCs w:val="22"/>
        </w:rPr>
        <w:t> </w:t>
      </w:r>
      <w:r w:rsidRPr="00AD3426">
        <w:rPr>
          <w:rFonts w:ascii="Arial" w:hAnsi="Arial" w:cs="Arial"/>
          <w:bCs/>
          <w:sz w:val="22"/>
          <w:szCs w:val="22"/>
        </w:rPr>
        <w:t>sena, stáje se zvířaty apod.); požární bezpečnost v tomto objektu je zřízením požární hlídky. Konkrétní složení požární hlídky</w:t>
      </w:r>
      <w:r w:rsidRPr="0001275B">
        <w:rPr>
          <w:rFonts w:ascii="Arial" w:hAnsi="Arial" w:cs="Arial"/>
          <w:bCs/>
        </w:rPr>
        <w:t xml:space="preserve"> a počet osob </w:t>
      </w:r>
      <w:r w:rsidRPr="00AD3426">
        <w:rPr>
          <w:rFonts w:ascii="Arial" w:hAnsi="Arial" w:cs="Arial"/>
          <w:bCs/>
          <w:sz w:val="22"/>
          <w:szCs w:val="22"/>
        </w:rPr>
        <w:lastRenderedPageBreak/>
        <w:t>bude součástí dokumentace obce.</w:t>
      </w:r>
    </w:p>
    <w:p w14:paraId="2F117463" w14:textId="77777777" w:rsidR="001D6417" w:rsidRPr="00AD3426" w:rsidRDefault="001D6417" w:rsidP="001D6417">
      <w:pPr>
        <w:pStyle w:val="Nzvylnk"/>
        <w:ind w:left="360"/>
        <w:jc w:val="both"/>
        <w:rPr>
          <w:rFonts w:ascii="Arial" w:hAnsi="Arial" w:cs="Arial"/>
          <w:sz w:val="22"/>
          <w:szCs w:val="22"/>
        </w:rPr>
      </w:pPr>
    </w:p>
    <w:p w14:paraId="4BAACAF6" w14:textId="77777777" w:rsidR="0024722A" w:rsidRPr="00AD3426" w:rsidRDefault="00BB6109" w:rsidP="00BB6109">
      <w:pPr>
        <w:pStyle w:val="Nzvylnk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>čl. 7 včetně nadpisu nově zní:</w:t>
      </w:r>
    </w:p>
    <w:p w14:paraId="723926C4" w14:textId="77777777" w:rsidR="00BB6109" w:rsidRPr="00AD3426" w:rsidRDefault="00BB6109" w:rsidP="00BB6109">
      <w:pPr>
        <w:pStyle w:val="Nzvylnk"/>
        <w:ind w:firstLine="708"/>
        <w:rPr>
          <w:rFonts w:ascii="Arial" w:hAnsi="Arial" w:cs="Arial"/>
          <w:b w:val="0"/>
          <w:sz w:val="22"/>
          <w:szCs w:val="22"/>
        </w:rPr>
      </w:pPr>
      <w:r w:rsidRPr="00AD3426">
        <w:rPr>
          <w:rFonts w:ascii="Arial" w:hAnsi="Arial" w:cs="Arial"/>
          <w:b w:val="0"/>
          <w:sz w:val="22"/>
          <w:szCs w:val="22"/>
        </w:rPr>
        <w:t>Čl. 7</w:t>
      </w:r>
    </w:p>
    <w:p w14:paraId="15912085" w14:textId="77777777" w:rsidR="00BB6109" w:rsidRPr="00AD3426" w:rsidRDefault="00BB6109" w:rsidP="00BB6109">
      <w:pPr>
        <w:pStyle w:val="Nzvylnk"/>
        <w:ind w:firstLine="708"/>
        <w:rPr>
          <w:rFonts w:ascii="Arial" w:hAnsi="Arial" w:cs="Arial"/>
          <w:b w:val="0"/>
          <w:sz w:val="22"/>
          <w:szCs w:val="22"/>
        </w:rPr>
      </w:pPr>
      <w:r w:rsidRPr="00AD3426">
        <w:rPr>
          <w:rFonts w:ascii="Arial" w:hAnsi="Arial" w:cs="Arial"/>
          <w:b w:val="0"/>
          <w:sz w:val="22"/>
          <w:szCs w:val="22"/>
        </w:rPr>
        <w:t>Seznam ohlašoven požárů a dalších míst, odkud lze hlásit požár a způsob jejich označení</w:t>
      </w:r>
    </w:p>
    <w:p w14:paraId="7B9956C5" w14:textId="77777777" w:rsidR="00BB6109" w:rsidRPr="00AD3426" w:rsidRDefault="00BB6109" w:rsidP="00BB6109">
      <w:pPr>
        <w:pStyle w:val="Nzvylnk"/>
        <w:numPr>
          <w:ilvl w:val="0"/>
          <w:numId w:val="22"/>
        </w:numPr>
        <w:tabs>
          <w:tab w:val="num" w:pos="1260"/>
        </w:tabs>
        <w:ind w:left="1260" w:hanging="540"/>
        <w:jc w:val="both"/>
        <w:rPr>
          <w:rFonts w:ascii="Arial" w:hAnsi="Arial" w:cs="Arial"/>
          <w:b w:val="0"/>
          <w:sz w:val="22"/>
          <w:szCs w:val="22"/>
        </w:rPr>
      </w:pPr>
      <w:r w:rsidRPr="00AD3426">
        <w:rPr>
          <w:rFonts w:ascii="Arial" w:hAnsi="Arial" w:cs="Arial"/>
          <w:b w:val="0"/>
          <w:sz w:val="22"/>
          <w:szCs w:val="22"/>
        </w:rPr>
        <w:t>Obec Bohuslavice zřizuje následující ohlašovn</w:t>
      </w:r>
      <w:r w:rsidR="0001275B" w:rsidRPr="00AD3426">
        <w:rPr>
          <w:rFonts w:ascii="Arial" w:hAnsi="Arial" w:cs="Arial"/>
          <w:b w:val="0"/>
          <w:sz w:val="22"/>
          <w:szCs w:val="22"/>
        </w:rPr>
        <w:t>u</w:t>
      </w:r>
      <w:r w:rsidRPr="00AD3426">
        <w:rPr>
          <w:rFonts w:ascii="Arial" w:hAnsi="Arial" w:cs="Arial"/>
          <w:b w:val="0"/>
          <w:sz w:val="22"/>
          <w:szCs w:val="22"/>
        </w:rPr>
        <w:t xml:space="preserve"> požárů, kter</w:t>
      </w:r>
      <w:r w:rsidR="0001275B" w:rsidRPr="00AD3426">
        <w:rPr>
          <w:rFonts w:ascii="Arial" w:hAnsi="Arial" w:cs="Arial"/>
          <w:b w:val="0"/>
          <w:sz w:val="22"/>
          <w:szCs w:val="22"/>
        </w:rPr>
        <w:t>á</w:t>
      </w:r>
      <w:r w:rsidRPr="00AD3426">
        <w:rPr>
          <w:rFonts w:ascii="Arial" w:hAnsi="Arial" w:cs="Arial"/>
          <w:b w:val="0"/>
          <w:sz w:val="22"/>
          <w:szCs w:val="22"/>
        </w:rPr>
        <w:t xml:space="preserve"> j</w:t>
      </w:r>
      <w:r w:rsidR="0001275B" w:rsidRPr="00AD3426">
        <w:rPr>
          <w:rFonts w:ascii="Arial" w:hAnsi="Arial" w:cs="Arial"/>
          <w:b w:val="0"/>
          <w:sz w:val="22"/>
          <w:szCs w:val="22"/>
        </w:rPr>
        <w:t>e</w:t>
      </w:r>
      <w:r w:rsidRPr="00AD3426">
        <w:rPr>
          <w:rFonts w:ascii="Arial" w:hAnsi="Arial" w:cs="Arial"/>
          <w:b w:val="0"/>
          <w:sz w:val="22"/>
          <w:szCs w:val="22"/>
        </w:rPr>
        <w:t xml:space="preserve"> označen</w:t>
      </w:r>
      <w:r w:rsidR="002074DB" w:rsidRPr="00AD3426">
        <w:rPr>
          <w:rFonts w:ascii="Arial" w:hAnsi="Arial" w:cs="Arial"/>
          <w:b w:val="0"/>
          <w:sz w:val="22"/>
          <w:szCs w:val="22"/>
        </w:rPr>
        <w:t>a</w:t>
      </w:r>
      <w:r w:rsidRPr="00AD3426">
        <w:rPr>
          <w:rFonts w:ascii="Arial" w:hAnsi="Arial" w:cs="Arial"/>
          <w:b w:val="0"/>
          <w:sz w:val="22"/>
          <w:szCs w:val="22"/>
        </w:rPr>
        <w:t xml:space="preserve"> tabulkou “</w:t>
      </w:r>
      <w:r w:rsidRPr="00AD3426">
        <w:rPr>
          <w:rFonts w:ascii="Arial" w:hAnsi="Arial" w:cs="Arial"/>
          <w:b w:val="0"/>
          <w:caps/>
          <w:sz w:val="22"/>
          <w:szCs w:val="22"/>
        </w:rPr>
        <w:t>Ohlašovna požárů</w:t>
      </w:r>
      <w:r w:rsidRPr="00AD3426">
        <w:rPr>
          <w:rFonts w:ascii="Arial" w:hAnsi="Arial" w:cs="Arial"/>
          <w:b w:val="0"/>
          <w:sz w:val="22"/>
          <w:szCs w:val="22"/>
        </w:rPr>
        <w:t>”</w:t>
      </w:r>
    </w:p>
    <w:p w14:paraId="44A2B635" w14:textId="77777777" w:rsidR="00BB6109" w:rsidRPr="00AD3426" w:rsidRDefault="00BB6109" w:rsidP="00BB6109">
      <w:pPr>
        <w:pStyle w:val="Nzvylnk"/>
        <w:numPr>
          <w:ilvl w:val="1"/>
          <w:numId w:val="22"/>
        </w:numPr>
        <w:tabs>
          <w:tab w:val="clear" w:pos="1021"/>
          <w:tab w:val="num" w:pos="1800"/>
        </w:tabs>
        <w:ind w:left="1800" w:hanging="540"/>
        <w:jc w:val="both"/>
        <w:rPr>
          <w:rFonts w:ascii="Arial" w:hAnsi="Arial" w:cs="Arial"/>
          <w:b w:val="0"/>
          <w:sz w:val="22"/>
          <w:szCs w:val="22"/>
        </w:rPr>
      </w:pPr>
      <w:smartTag w:uri="urn:schemas-microsoft-com:office:smarttags" w:element="PersonName">
        <w:smartTagPr>
          <w:attr w:name="ProductID" w:val="Oￚ Bohuslavice"/>
        </w:smartTagPr>
        <w:r w:rsidRPr="00AD3426">
          <w:rPr>
            <w:rFonts w:ascii="Arial" w:hAnsi="Arial" w:cs="Arial"/>
            <w:b w:val="0"/>
            <w:sz w:val="22"/>
            <w:szCs w:val="22"/>
          </w:rPr>
          <w:t>OÚ Bohuslavice</w:t>
        </w:r>
      </w:smartTag>
      <w:r w:rsidRPr="00AD3426">
        <w:rPr>
          <w:rFonts w:ascii="Arial" w:hAnsi="Arial" w:cs="Arial"/>
          <w:b w:val="0"/>
          <w:sz w:val="22"/>
          <w:szCs w:val="22"/>
        </w:rPr>
        <w:t>, Bohuslavice 17, tel.: 567 318 248 (pracovní doba)</w:t>
      </w:r>
    </w:p>
    <w:p w14:paraId="3134E5CC" w14:textId="77777777" w:rsidR="00BB6109" w:rsidRPr="00AD3426" w:rsidRDefault="002074DB" w:rsidP="002074DB">
      <w:pPr>
        <w:pStyle w:val="Nzvylnk"/>
        <w:numPr>
          <w:ilvl w:val="0"/>
          <w:numId w:val="22"/>
        </w:numPr>
        <w:tabs>
          <w:tab w:val="num" w:pos="1260"/>
        </w:tabs>
        <w:ind w:left="1260" w:hanging="540"/>
        <w:jc w:val="both"/>
        <w:rPr>
          <w:rFonts w:ascii="Arial" w:hAnsi="Arial" w:cs="Arial"/>
          <w:b w:val="0"/>
          <w:sz w:val="22"/>
          <w:szCs w:val="22"/>
        </w:rPr>
      </w:pPr>
      <w:r w:rsidRPr="00AD3426">
        <w:rPr>
          <w:rFonts w:ascii="Arial" w:hAnsi="Arial" w:cs="Arial"/>
          <w:b w:val="0"/>
          <w:sz w:val="22"/>
          <w:szCs w:val="22"/>
        </w:rPr>
        <w:t xml:space="preserve">Obec Bohuslavice zřizuje místo, odkud lze hlásit požár </w:t>
      </w:r>
      <w:r w:rsidRPr="00AD3426">
        <w:rPr>
          <w:rFonts w:ascii="Arial" w:hAnsi="Arial" w:cs="Arial"/>
          <w:sz w:val="22"/>
          <w:szCs w:val="22"/>
        </w:rPr>
        <w:t>telefonní linkou číslo 150 nebo 112.</w:t>
      </w:r>
      <w:r w:rsidRPr="00AD3426">
        <w:rPr>
          <w:rFonts w:ascii="Arial" w:hAnsi="Arial" w:cs="Arial"/>
          <w:b w:val="0"/>
          <w:sz w:val="22"/>
          <w:szCs w:val="22"/>
        </w:rPr>
        <w:t xml:space="preserve"> Toto místa je označeno tabulkou s nápisem „ZDE HLASTE POŽÁR“ nebo symbolem telefonního čísla „150“. Tímto místem je </w:t>
      </w:r>
      <w:r w:rsidR="00BB6109" w:rsidRPr="00AD3426">
        <w:rPr>
          <w:rFonts w:ascii="Arial" w:hAnsi="Arial" w:cs="Arial"/>
          <w:b w:val="0"/>
          <w:sz w:val="22"/>
          <w:szCs w:val="22"/>
        </w:rPr>
        <w:t>budka veř</w:t>
      </w:r>
      <w:r w:rsidRPr="00AD3426">
        <w:rPr>
          <w:rFonts w:ascii="Arial" w:hAnsi="Arial" w:cs="Arial"/>
          <w:b w:val="0"/>
          <w:sz w:val="22"/>
          <w:szCs w:val="22"/>
        </w:rPr>
        <w:t>ejné telefonní stanice na návsi.</w:t>
      </w:r>
    </w:p>
    <w:p w14:paraId="55609514" w14:textId="77777777" w:rsidR="00BB6109" w:rsidRPr="00AD3426" w:rsidRDefault="002074DB" w:rsidP="00BB6109">
      <w:pPr>
        <w:pStyle w:val="Nzvylnk"/>
        <w:numPr>
          <w:ilvl w:val="0"/>
          <w:numId w:val="22"/>
        </w:numPr>
        <w:tabs>
          <w:tab w:val="num" w:pos="1260"/>
        </w:tabs>
        <w:ind w:left="1260" w:hanging="540"/>
        <w:jc w:val="both"/>
        <w:rPr>
          <w:rFonts w:ascii="Arial" w:hAnsi="Arial" w:cs="Arial"/>
          <w:b w:val="0"/>
          <w:sz w:val="22"/>
          <w:szCs w:val="22"/>
        </w:rPr>
      </w:pPr>
      <w:r w:rsidRPr="00AD3426">
        <w:rPr>
          <w:rFonts w:ascii="Arial" w:hAnsi="Arial" w:cs="Arial"/>
          <w:b w:val="0"/>
          <w:sz w:val="22"/>
          <w:szCs w:val="22"/>
        </w:rPr>
        <w:t>P</w:t>
      </w:r>
      <w:r w:rsidR="00BB6109" w:rsidRPr="00AD3426">
        <w:rPr>
          <w:rFonts w:ascii="Arial" w:hAnsi="Arial" w:cs="Arial"/>
          <w:b w:val="0"/>
          <w:sz w:val="22"/>
          <w:szCs w:val="22"/>
        </w:rPr>
        <w:t>ožár je dále možno nahlásit na mobilní telefony kontaktních osob dle přílohy č. 3 této vyhlášky.</w:t>
      </w:r>
    </w:p>
    <w:p w14:paraId="75441587" w14:textId="77777777" w:rsidR="00BB6109" w:rsidRPr="00AD3426" w:rsidRDefault="00BB6109" w:rsidP="00653F00">
      <w:pPr>
        <w:pStyle w:val="Nzvylnk"/>
        <w:numPr>
          <w:ilvl w:val="0"/>
          <w:numId w:val="21"/>
        </w:numPr>
        <w:tabs>
          <w:tab w:val="num" w:pos="1260"/>
        </w:tabs>
        <w:spacing w:before="3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>Doplňuje se příloha č. 3, která zní:</w:t>
      </w:r>
    </w:p>
    <w:p w14:paraId="4FFAC026" w14:textId="77777777" w:rsidR="00BB6109" w:rsidRPr="00AD3426" w:rsidRDefault="00BB6109" w:rsidP="00BB6109">
      <w:pPr>
        <w:shd w:val="clear" w:color="auto" w:fill="FFFFFF"/>
        <w:spacing w:before="100" w:beforeAutospacing="1" w:after="100" w:afterAutospacing="1"/>
        <w:jc w:val="right"/>
        <w:outlineLvl w:val="4"/>
        <w:rPr>
          <w:rFonts w:ascii="Arial" w:hAnsi="Arial" w:cs="Arial"/>
          <w:b/>
          <w:bCs/>
          <w:color w:val="000000"/>
          <w:sz w:val="22"/>
          <w:szCs w:val="22"/>
        </w:rPr>
      </w:pPr>
      <w:r w:rsidRPr="00AD3426">
        <w:rPr>
          <w:rFonts w:ascii="Arial" w:hAnsi="Arial" w:cs="Arial"/>
          <w:b/>
          <w:bCs/>
          <w:color w:val="000000"/>
          <w:sz w:val="22"/>
          <w:szCs w:val="22"/>
        </w:rPr>
        <w:t>Příloha č. 3 k vyhlášce č. 1/2005</w:t>
      </w:r>
    </w:p>
    <w:p w14:paraId="61AA3F0E" w14:textId="77777777" w:rsidR="00BB6109" w:rsidRPr="00AD3426" w:rsidRDefault="00BB6109" w:rsidP="00BB6109">
      <w:pPr>
        <w:shd w:val="clear" w:color="auto" w:fill="FFFFFF"/>
        <w:spacing w:before="100" w:beforeAutospacing="1" w:after="79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AD3426">
        <w:rPr>
          <w:rFonts w:ascii="Arial" w:hAnsi="Arial" w:cs="Arial"/>
          <w:b/>
          <w:bCs/>
          <w:sz w:val="22"/>
          <w:szCs w:val="22"/>
        </w:rPr>
        <w:t>Seznam kontaktních osob, pro hlášení požáru</w:t>
      </w:r>
    </w:p>
    <w:p w14:paraId="5B41E057" w14:textId="77777777" w:rsidR="00BB6109" w:rsidRPr="00AD3426" w:rsidRDefault="00BB6109" w:rsidP="00BB6109">
      <w:pPr>
        <w:pStyle w:val="Normlnweb"/>
        <w:shd w:val="clear" w:color="auto" w:fill="FFFFFF"/>
        <w:spacing w:before="40" w:beforeAutospacing="0" w:after="0" w:afterAutospacing="0"/>
        <w:ind w:firstLine="499"/>
        <w:rPr>
          <w:rFonts w:ascii="Arial" w:hAnsi="Arial" w:cs="Arial"/>
          <w:color w:val="000000"/>
          <w:sz w:val="22"/>
          <w:szCs w:val="22"/>
        </w:rPr>
      </w:pPr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velitel SDH </w:t>
      </w:r>
      <w:proofErr w:type="gramStart"/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>Bohuslavice- Smetana</w:t>
      </w:r>
      <w:proofErr w:type="gramEnd"/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 Petr, </w:t>
      </w:r>
      <w:r w:rsidR="00E20A30">
        <w:rPr>
          <w:rStyle w:val="Zvraznn"/>
          <w:rFonts w:ascii="Arial" w:hAnsi="Arial" w:cs="Arial"/>
          <w:color w:val="000000"/>
          <w:sz w:val="22"/>
          <w:szCs w:val="22"/>
        </w:rPr>
        <w:t>m.</w:t>
      </w:r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>t.:</w:t>
      </w:r>
      <w:r w:rsidR="00AD3426"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 777 649 910</w:t>
      </w:r>
    </w:p>
    <w:p w14:paraId="094844CC" w14:textId="77777777" w:rsidR="00BB6109" w:rsidRPr="00AD3426" w:rsidRDefault="00BB6109" w:rsidP="00BB6109">
      <w:pPr>
        <w:pStyle w:val="Normlnweb"/>
        <w:shd w:val="clear" w:color="auto" w:fill="FFFFFF"/>
        <w:spacing w:before="40" w:beforeAutospacing="0" w:after="0" w:afterAutospacing="0"/>
        <w:ind w:firstLine="499"/>
        <w:rPr>
          <w:rFonts w:ascii="Arial" w:hAnsi="Arial" w:cs="Arial"/>
          <w:color w:val="000000"/>
          <w:sz w:val="22"/>
          <w:szCs w:val="22"/>
        </w:rPr>
      </w:pPr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starosta SDH </w:t>
      </w:r>
      <w:proofErr w:type="gramStart"/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>Bohuslavice- Trávníček</w:t>
      </w:r>
      <w:proofErr w:type="gramEnd"/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 František, m.t.:</w:t>
      </w:r>
      <w:r w:rsidR="00AD3426"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 728 545 528</w:t>
      </w:r>
    </w:p>
    <w:p w14:paraId="3483FBC2" w14:textId="77777777" w:rsidR="00BB6109" w:rsidRPr="00AD3426" w:rsidRDefault="00BB6109" w:rsidP="00BB6109">
      <w:pPr>
        <w:pStyle w:val="Normlnweb"/>
        <w:shd w:val="clear" w:color="auto" w:fill="FFFFFF"/>
        <w:spacing w:before="40" w:beforeAutospacing="0" w:after="0" w:afterAutospacing="0"/>
        <w:ind w:firstLine="499"/>
        <w:rPr>
          <w:rFonts w:ascii="Arial" w:hAnsi="Arial" w:cs="Arial"/>
          <w:color w:val="000000"/>
          <w:sz w:val="22"/>
          <w:szCs w:val="22"/>
        </w:rPr>
      </w:pPr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starosta obce- Jiří </w:t>
      </w:r>
      <w:proofErr w:type="gramStart"/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>Kovář,m</w:t>
      </w:r>
      <w:proofErr w:type="gramEnd"/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>.t: 602 733 458</w:t>
      </w:r>
    </w:p>
    <w:p w14:paraId="465E1D6A" w14:textId="77777777" w:rsidR="00BB6109" w:rsidRPr="00AD3426" w:rsidRDefault="00BB6109" w:rsidP="00BB6109">
      <w:pPr>
        <w:pStyle w:val="Normlnweb"/>
        <w:shd w:val="clear" w:color="auto" w:fill="FFFFFF"/>
        <w:spacing w:before="40" w:beforeAutospacing="0" w:after="0" w:afterAutospacing="0"/>
        <w:ind w:firstLine="499"/>
        <w:rPr>
          <w:rFonts w:ascii="Arial" w:hAnsi="Arial" w:cs="Arial"/>
          <w:color w:val="000000"/>
          <w:sz w:val="22"/>
          <w:szCs w:val="22"/>
        </w:rPr>
      </w:pPr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místostarosta </w:t>
      </w:r>
      <w:proofErr w:type="gramStart"/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>obce- Věra</w:t>
      </w:r>
      <w:proofErr w:type="gramEnd"/>
      <w:r w:rsidRPr="00AD3426">
        <w:rPr>
          <w:rStyle w:val="Zvraznn"/>
          <w:rFonts w:ascii="Arial" w:hAnsi="Arial" w:cs="Arial"/>
          <w:color w:val="000000"/>
          <w:sz w:val="22"/>
          <w:szCs w:val="22"/>
        </w:rPr>
        <w:t xml:space="preserve"> Motyčková, m.t.:724 926 484</w:t>
      </w:r>
    </w:p>
    <w:p w14:paraId="239B407B" w14:textId="77777777" w:rsidR="00F158D8" w:rsidRPr="00AD3426" w:rsidRDefault="00F158D8" w:rsidP="00653F0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 xml:space="preserve">Čl. </w:t>
      </w:r>
      <w:r w:rsidR="00626B77" w:rsidRPr="00AD3426">
        <w:rPr>
          <w:rFonts w:ascii="Arial" w:hAnsi="Arial" w:cs="Arial"/>
          <w:sz w:val="22"/>
          <w:szCs w:val="22"/>
        </w:rPr>
        <w:t>2</w:t>
      </w:r>
    </w:p>
    <w:p w14:paraId="1605616A" w14:textId="77777777" w:rsidR="0024722A" w:rsidRPr="00AD3426" w:rsidRDefault="00F158D8" w:rsidP="00653F00">
      <w:pPr>
        <w:pStyle w:val="Nzvylnk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>Účinnost</w:t>
      </w:r>
    </w:p>
    <w:p w14:paraId="6776D1DC" w14:textId="77777777" w:rsidR="0024722A" w:rsidRPr="00AD3426" w:rsidRDefault="0024722A" w:rsidP="00653F00">
      <w:pPr>
        <w:keepNext/>
        <w:ind w:firstLine="709"/>
        <w:jc w:val="both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 xml:space="preserve">Tato vyhláška nabývá účinnosti </w:t>
      </w:r>
      <w:r w:rsidR="00837E48" w:rsidRPr="00AD3426">
        <w:rPr>
          <w:rFonts w:ascii="Arial" w:hAnsi="Arial" w:cs="Arial"/>
          <w:sz w:val="22"/>
          <w:szCs w:val="22"/>
        </w:rPr>
        <w:t>patnáctým dnem po dni vyhlášení.</w:t>
      </w:r>
    </w:p>
    <w:p w14:paraId="545DC128" w14:textId="77777777" w:rsidR="0024722A" w:rsidRPr="00AD3426" w:rsidRDefault="0024722A" w:rsidP="00653F00">
      <w:pPr>
        <w:keepNext/>
        <w:rPr>
          <w:rFonts w:ascii="Arial" w:hAnsi="Arial" w:cs="Arial"/>
          <w:sz w:val="22"/>
          <w:szCs w:val="22"/>
        </w:rPr>
      </w:pPr>
    </w:p>
    <w:p w14:paraId="2BC80C60" w14:textId="77777777" w:rsidR="00837E48" w:rsidRDefault="00837E48" w:rsidP="00837E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D3426">
        <w:rPr>
          <w:rFonts w:ascii="Arial" w:hAnsi="Arial" w:cs="Arial"/>
          <w:i/>
          <w:sz w:val="22"/>
          <w:szCs w:val="22"/>
        </w:rPr>
        <w:tab/>
      </w:r>
    </w:p>
    <w:p w14:paraId="348F877B" w14:textId="77777777" w:rsidR="00AD3426" w:rsidRDefault="00AD3426" w:rsidP="00837E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14D53E7" w14:textId="77777777" w:rsidR="00AD3426" w:rsidRDefault="00AD3426" w:rsidP="00837E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E986CB5" w14:textId="77777777" w:rsidR="00AD3426" w:rsidRDefault="00AD3426" w:rsidP="00837E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88F208B" w14:textId="77777777" w:rsidR="00AD3426" w:rsidRPr="00AD3426" w:rsidRDefault="00AD3426" w:rsidP="00837E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5E029BB" w14:textId="77777777" w:rsidR="00837E48" w:rsidRPr="00AD3426" w:rsidRDefault="00837E48" w:rsidP="00837E4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D3426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D3426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ADDA17" w14:textId="77777777" w:rsidR="00837E48" w:rsidRPr="00AD3426" w:rsidRDefault="00837E48" w:rsidP="00653F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ab/>
      </w:r>
      <w:r w:rsidR="00653F00" w:rsidRPr="00AD3426">
        <w:rPr>
          <w:rFonts w:ascii="Arial" w:hAnsi="Arial" w:cs="Arial"/>
          <w:sz w:val="22"/>
          <w:szCs w:val="22"/>
        </w:rPr>
        <w:t>Věra Motyčková</w:t>
      </w:r>
      <w:r w:rsidRPr="00AD3426">
        <w:rPr>
          <w:rFonts w:ascii="Arial" w:hAnsi="Arial" w:cs="Arial"/>
          <w:sz w:val="22"/>
          <w:szCs w:val="22"/>
        </w:rPr>
        <w:t xml:space="preserve"> </w:t>
      </w:r>
      <w:r w:rsidRPr="00AD3426">
        <w:rPr>
          <w:rFonts w:ascii="Arial" w:hAnsi="Arial" w:cs="Arial"/>
          <w:sz w:val="22"/>
          <w:szCs w:val="22"/>
        </w:rPr>
        <w:tab/>
      </w:r>
      <w:r w:rsidR="00653F00" w:rsidRPr="00AD3426">
        <w:rPr>
          <w:rFonts w:ascii="Arial" w:hAnsi="Arial" w:cs="Arial"/>
          <w:sz w:val="22"/>
          <w:szCs w:val="22"/>
        </w:rPr>
        <w:t>Jiří Kovář</w:t>
      </w:r>
    </w:p>
    <w:p w14:paraId="2F947CD9" w14:textId="77777777" w:rsidR="00837E48" w:rsidRPr="00AD3426" w:rsidRDefault="00837E48" w:rsidP="00837E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ab/>
      </w:r>
      <w:r w:rsidR="00653F00" w:rsidRPr="00AD3426">
        <w:rPr>
          <w:rFonts w:ascii="Arial" w:hAnsi="Arial" w:cs="Arial"/>
          <w:sz w:val="22"/>
          <w:szCs w:val="22"/>
        </w:rPr>
        <w:t xml:space="preserve">  </w:t>
      </w:r>
      <w:r w:rsidRPr="00AD3426">
        <w:rPr>
          <w:rFonts w:ascii="Arial" w:hAnsi="Arial" w:cs="Arial"/>
          <w:sz w:val="22"/>
          <w:szCs w:val="22"/>
        </w:rPr>
        <w:t>místostarost</w:t>
      </w:r>
      <w:r w:rsidR="00653F00" w:rsidRPr="00AD3426">
        <w:rPr>
          <w:rFonts w:ascii="Arial" w:hAnsi="Arial" w:cs="Arial"/>
          <w:sz w:val="22"/>
          <w:szCs w:val="22"/>
        </w:rPr>
        <w:t>k</w:t>
      </w:r>
      <w:r w:rsidRPr="00AD3426">
        <w:rPr>
          <w:rFonts w:ascii="Arial" w:hAnsi="Arial" w:cs="Arial"/>
          <w:sz w:val="22"/>
          <w:szCs w:val="22"/>
        </w:rPr>
        <w:t>a</w:t>
      </w:r>
      <w:r w:rsidRPr="00AD3426">
        <w:rPr>
          <w:rFonts w:ascii="Arial" w:hAnsi="Arial" w:cs="Arial"/>
          <w:sz w:val="22"/>
          <w:szCs w:val="22"/>
        </w:rPr>
        <w:tab/>
        <w:t>starosta</w:t>
      </w:r>
    </w:p>
    <w:p w14:paraId="6E865829" w14:textId="77777777" w:rsidR="00837E48" w:rsidRDefault="00837E48" w:rsidP="00837E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F11A1A" w14:textId="77777777" w:rsidR="00AD3426" w:rsidRDefault="00AD3426" w:rsidP="00837E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831F00" w14:textId="77777777" w:rsidR="00AD3426" w:rsidRDefault="00AD3426" w:rsidP="00837E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492EBF" w14:textId="77777777" w:rsidR="00AD3426" w:rsidRDefault="00AD3426" w:rsidP="00837E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9336DE" w14:textId="77777777" w:rsidR="00837E48" w:rsidRPr="00AD3426" w:rsidRDefault="00837E48" w:rsidP="00837E4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>Vyvěšeno na úřední desce dne:</w:t>
      </w:r>
    </w:p>
    <w:p w14:paraId="3BACC88D" w14:textId="77777777" w:rsidR="0024722A" w:rsidRPr="00AD3426" w:rsidRDefault="00837E48" w:rsidP="009F156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D3426">
        <w:rPr>
          <w:rFonts w:ascii="Arial" w:hAnsi="Arial" w:cs="Arial"/>
          <w:sz w:val="22"/>
          <w:szCs w:val="22"/>
        </w:rPr>
        <w:t>Sejmuto z úřední desky dne:</w:t>
      </w:r>
    </w:p>
    <w:sectPr w:rsidR="0024722A" w:rsidRPr="00AD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306FB" w14:textId="77777777" w:rsidR="00ED0DB3" w:rsidRDefault="00ED0DB3">
      <w:r>
        <w:separator/>
      </w:r>
    </w:p>
  </w:endnote>
  <w:endnote w:type="continuationSeparator" w:id="0">
    <w:p w14:paraId="1F44BA73" w14:textId="77777777" w:rsidR="00ED0DB3" w:rsidRDefault="00ED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33DAB" w14:textId="77777777" w:rsidR="00ED0DB3" w:rsidRDefault="00ED0DB3">
      <w:r>
        <w:separator/>
      </w:r>
    </w:p>
  </w:footnote>
  <w:footnote w:type="continuationSeparator" w:id="0">
    <w:p w14:paraId="6947C105" w14:textId="77777777" w:rsidR="00ED0DB3" w:rsidRDefault="00ED0DB3">
      <w:r>
        <w:continuationSeparator/>
      </w:r>
    </w:p>
  </w:footnote>
  <w:footnote w:id="1">
    <w:p w14:paraId="1AA3B818" w14:textId="77777777" w:rsidR="001C7562" w:rsidRPr="00B11E3F" w:rsidRDefault="001C7562" w:rsidP="0001275B">
      <w:pPr>
        <w:pStyle w:val="Standard"/>
        <w:ind w:left="142" w:hanging="142"/>
        <w:jc w:val="both"/>
        <w:rPr>
          <w:rFonts w:ascii="Arial" w:hAnsi="Arial" w:cs="Arial"/>
          <w:bCs/>
          <w:sz w:val="18"/>
          <w:szCs w:val="18"/>
        </w:rPr>
      </w:pPr>
      <w:r w:rsidRPr="00B11E3F">
        <w:rPr>
          <w:rStyle w:val="Znakapoznpodarou"/>
          <w:rFonts w:ascii="Arial" w:hAnsi="Arial" w:cs="Arial"/>
          <w:sz w:val="18"/>
          <w:szCs w:val="18"/>
        </w:rPr>
        <w:footnoteRef/>
      </w:r>
      <w:r w:rsidRPr="00B11E3F">
        <w:rPr>
          <w:rFonts w:ascii="Arial" w:hAnsi="Arial" w:cs="Arial"/>
          <w:sz w:val="18"/>
          <w:szCs w:val="18"/>
        </w:rPr>
        <w:t xml:space="preserve"> </w:t>
      </w:r>
      <w:r w:rsidRPr="00B11E3F">
        <w:rPr>
          <w:rFonts w:ascii="Arial" w:hAnsi="Arial" w:cs="Arial"/>
          <w:bCs/>
          <w:sz w:val="18"/>
          <w:szCs w:val="18"/>
        </w:rPr>
        <w:t>Nařízení kraje Vysočina č. 2/2004, kterým se stanoví podmínky k zabezpečení požární ochrany při akcích, kterých se zúčastňuje větší počet osob.</w:t>
      </w:r>
    </w:p>
  </w:footnote>
  <w:footnote w:id="2">
    <w:p w14:paraId="15DA42B1" w14:textId="77777777" w:rsidR="001C7562" w:rsidRPr="00B11E3F" w:rsidRDefault="001C7562" w:rsidP="0001275B">
      <w:pPr>
        <w:pStyle w:val="Textpoznpodarou"/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B11E3F">
        <w:rPr>
          <w:rStyle w:val="Znakapoznpodarou"/>
          <w:rFonts w:ascii="Arial" w:hAnsi="Arial" w:cs="Arial"/>
          <w:sz w:val="18"/>
          <w:szCs w:val="18"/>
        </w:rPr>
        <w:footnoteRef/>
      </w:r>
      <w:r w:rsidRPr="00B11E3F">
        <w:rPr>
          <w:rFonts w:ascii="Arial" w:hAnsi="Arial" w:cs="Arial"/>
          <w:sz w:val="18"/>
          <w:szCs w:val="18"/>
        </w:rPr>
        <w:t xml:space="preserve"> § 2 odst. 1</w:t>
      </w:r>
      <w:r w:rsidRPr="00B11E3F">
        <w:rPr>
          <w:rFonts w:ascii="Arial" w:hAnsi="Arial" w:cs="Arial"/>
          <w:bCs/>
          <w:sz w:val="18"/>
          <w:szCs w:val="18"/>
        </w:rPr>
        <w:t xml:space="preserve"> Nařízení kraje Vysočina  č. 7/2007, kterým se stanoví podmínky k zabezpečení požární ochrany v době zvýšeného nebezpečí vzniku požárů.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1C22"/>
    <w:multiLevelType w:val="hybridMultilevel"/>
    <w:tmpl w:val="D7824D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4C8"/>
    <w:multiLevelType w:val="multilevel"/>
    <w:tmpl w:val="2F7621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isLgl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054CB"/>
    <w:multiLevelType w:val="hybridMultilevel"/>
    <w:tmpl w:val="0CEC2690"/>
    <w:lvl w:ilvl="0" w:tplc="2F9E16E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9401F"/>
    <w:multiLevelType w:val="hybridMultilevel"/>
    <w:tmpl w:val="414212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7CA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B86017"/>
    <w:multiLevelType w:val="multilevel"/>
    <w:tmpl w:val="A0A42B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32420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855C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E261ADC"/>
    <w:multiLevelType w:val="hybridMultilevel"/>
    <w:tmpl w:val="20CEDF3A"/>
    <w:lvl w:ilvl="0" w:tplc="C4686350">
      <w:start w:val="1"/>
      <w:numFmt w:val="decimal"/>
      <w:lvlText w:val="(%1)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61649ED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2192E93"/>
    <w:multiLevelType w:val="hybridMultilevel"/>
    <w:tmpl w:val="F6E43008"/>
    <w:name w:val="WW8Num5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4" w15:restartNumberingAfterBreak="0">
    <w:nsid w:val="383332E9"/>
    <w:multiLevelType w:val="hybridMultilevel"/>
    <w:tmpl w:val="A09E7522"/>
    <w:name w:val="WW8Num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5" w15:restartNumberingAfterBreak="0">
    <w:nsid w:val="3B7D5D4B"/>
    <w:multiLevelType w:val="hybridMultilevel"/>
    <w:tmpl w:val="6290C1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16D4E"/>
    <w:multiLevelType w:val="multilevel"/>
    <w:tmpl w:val="0CEC2690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A3011E"/>
    <w:multiLevelType w:val="multilevel"/>
    <w:tmpl w:val="0CEC2690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BA57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8621CFC"/>
    <w:multiLevelType w:val="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85617C"/>
    <w:multiLevelType w:val="multilevel"/>
    <w:tmpl w:val="A0A42BCE"/>
    <w:name w:val="WW8Num5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7B0C1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9997D3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E83D39"/>
    <w:multiLevelType w:val="multilevel"/>
    <w:tmpl w:val="3D5C49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7212">
    <w:abstractNumId w:val="9"/>
  </w:num>
  <w:num w:numId="2" w16cid:durableId="1052391697">
    <w:abstractNumId w:val="27"/>
  </w:num>
  <w:num w:numId="3" w16cid:durableId="1903178974">
    <w:abstractNumId w:val="6"/>
  </w:num>
  <w:num w:numId="4" w16cid:durableId="1630017516">
    <w:abstractNumId w:val="24"/>
  </w:num>
  <w:num w:numId="5" w16cid:durableId="2012104941">
    <w:abstractNumId w:val="23"/>
  </w:num>
  <w:num w:numId="6" w16cid:durableId="2139689115">
    <w:abstractNumId w:val="26"/>
  </w:num>
  <w:num w:numId="7" w16cid:durableId="1274048712">
    <w:abstractNumId w:val="10"/>
  </w:num>
  <w:num w:numId="8" w16cid:durableId="1949239605">
    <w:abstractNumId w:val="2"/>
  </w:num>
  <w:num w:numId="9" w16cid:durableId="1958097437">
    <w:abstractNumId w:val="25"/>
  </w:num>
  <w:num w:numId="10" w16cid:durableId="1087847765">
    <w:abstractNumId w:val="19"/>
  </w:num>
  <w:num w:numId="11" w16cid:durableId="728311383">
    <w:abstractNumId w:val="8"/>
  </w:num>
  <w:num w:numId="12" w16cid:durableId="96413618">
    <w:abstractNumId w:val="3"/>
  </w:num>
  <w:num w:numId="13" w16cid:durableId="36053363">
    <w:abstractNumId w:val="17"/>
  </w:num>
  <w:num w:numId="14" w16cid:durableId="1894729255">
    <w:abstractNumId w:val="1"/>
  </w:num>
  <w:num w:numId="15" w16cid:durableId="68888612">
    <w:abstractNumId w:val="11"/>
  </w:num>
  <w:num w:numId="16" w16cid:durableId="394546633">
    <w:abstractNumId w:val="16"/>
  </w:num>
  <w:num w:numId="17" w16cid:durableId="1633707622">
    <w:abstractNumId w:val="5"/>
  </w:num>
  <w:num w:numId="18" w16cid:durableId="705448639">
    <w:abstractNumId w:val="21"/>
  </w:num>
  <w:num w:numId="19" w16cid:durableId="885143518">
    <w:abstractNumId w:val="18"/>
  </w:num>
  <w:num w:numId="20" w16cid:durableId="76295878">
    <w:abstractNumId w:val="22"/>
  </w:num>
  <w:num w:numId="21" w16cid:durableId="185215116">
    <w:abstractNumId w:val="15"/>
  </w:num>
  <w:num w:numId="22" w16cid:durableId="1040400265">
    <w:abstractNumId w:val="20"/>
  </w:num>
  <w:num w:numId="23" w16cid:durableId="696738647">
    <w:abstractNumId w:val="12"/>
  </w:num>
  <w:num w:numId="24" w16cid:durableId="1576553098">
    <w:abstractNumId w:val="0"/>
  </w:num>
  <w:num w:numId="25" w16cid:durableId="1624845898">
    <w:abstractNumId w:val="7"/>
  </w:num>
  <w:num w:numId="26" w16cid:durableId="2098475471">
    <w:abstractNumId w:val="4"/>
  </w:num>
  <w:num w:numId="27" w16cid:durableId="463085276">
    <w:abstractNumId w:val="14"/>
  </w:num>
  <w:num w:numId="28" w16cid:durableId="187065265">
    <w:abstractNumId w:val="13"/>
  </w:num>
  <w:num w:numId="29" w16cid:durableId="12027853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75B"/>
    <w:rsid w:val="00114E4C"/>
    <w:rsid w:val="001275D6"/>
    <w:rsid w:val="001C7562"/>
    <w:rsid w:val="001D6417"/>
    <w:rsid w:val="002074DB"/>
    <w:rsid w:val="00211FE3"/>
    <w:rsid w:val="00217374"/>
    <w:rsid w:val="0023379E"/>
    <w:rsid w:val="0024722A"/>
    <w:rsid w:val="002A55D3"/>
    <w:rsid w:val="002D7BB2"/>
    <w:rsid w:val="002E3472"/>
    <w:rsid w:val="00300672"/>
    <w:rsid w:val="0035207D"/>
    <w:rsid w:val="00363087"/>
    <w:rsid w:val="00370A98"/>
    <w:rsid w:val="0059780C"/>
    <w:rsid w:val="005B583D"/>
    <w:rsid w:val="00600DDB"/>
    <w:rsid w:val="00617E61"/>
    <w:rsid w:val="00626B77"/>
    <w:rsid w:val="006277AF"/>
    <w:rsid w:val="00641107"/>
    <w:rsid w:val="0064362D"/>
    <w:rsid w:val="00653F00"/>
    <w:rsid w:val="006A59CE"/>
    <w:rsid w:val="006B60D2"/>
    <w:rsid w:val="006D53E8"/>
    <w:rsid w:val="007B202F"/>
    <w:rsid w:val="007E1DB2"/>
    <w:rsid w:val="007E7467"/>
    <w:rsid w:val="007F2D32"/>
    <w:rsid w:val="00837E48"/>
    <w:rsid w:val="00851D26"/>
    <w:rsid w:val="00904CBD"/>
    <w:rsid w:val="00992FA4"/>
    <w:rsid w:val="009F156B"/>
    <w:rsid w:val="00A83B29"/>
    <w:rsid w:val="00AD3426"/>
    <w:rsid w:val="00B055B0"/>
    <w:rsid w:val="00B11E3F"/>
    <w:rsid w:val="00B24D25"/>
    <w:rsid w:val="00B42462"/>
    <w:rsid w:val="00BB6109"/>
    <w:rsid w:val="00C02ABE"/>
    <w:rsid w:val="00C33D99"/>
    <w:rsid w:val="00C93736"/>
    <w:rsid w:val="00CF2E9F"/>
    <w:rsid w:val="00D02F6B"/>
    <w:rsid w:val="00D56EB8"/>
    <w:rsid w:val="00D630BD"/>
    <w:rsid w:val="00DE22A4"/>
    <w:rsid w:val="00E20A30"/>
    <w:rsid w:val="00E31CD0"/>
    <w:rsid w:val="00ED0DB3"/>
    <w:rsid w:val="00F1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40831B"/>
  <w15:chartTrackingRefBased/>
  <w15:docId w15:val="{C1B68573-2093-4361-93A8-FE7237DD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851D2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51D26"/>
    <w:pPr>
      <w:spacing w:before="60" w:after="160"/>
    </w:pPr>
  </w:style>
  <w:style w:type="paragraph" w:styleId="Normlnweb">
    <w:name w:val="Normal (Web)"/>
    <w:basedOn w:val="Normln"/>
    <w:semiHidden/>
    <w:rsid w:val="00BB6109"/>
    <w:pPr>
      <w:spacing w:before="100" w:beforeAutospacing="1" w:after="100" w:afterAutospacing="1"/>
    </w:pPr>
    <w:rPr>
      <w:rFonts w:eastAsia="Calibri"/>
    </w:rPr>
  </w:style>
  <w:style w:type="character" w:styleId="Zvraznn">
    <w:name w:val="Zvýraznění"/>
    <w:qFormat/>
    <w:rsid w:val="00BB6109"/>
    <w:rPr>
      <w:rFonts w:cs="Times New Roman"/>
      <w:i/>
      <w:iCs/>
    </w:rPr>
  </w:style>
  <w:style w:type="paragraph" w:customStyle="1" w:styleId="Standard">
    <w:name w:val="Standard"/>
    <w:rsid w:val="00600DDB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600DDB"/>
    <w:rPr>
      <w:noProof/>
      <w:lang w:val="cs-CZ" w:eastAsia="cs-CZ" w:bidi="ar-SA"/>
    </w:rPr>
  </w:style>
  <w:style w:type="paragraph" w:customStyle="1" w:styleId="Default">
    <w:name w:val="Default"/>
    <w:rsid w:val="00600D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Věra Motyčková</cp:lastModifiedBy>
  <cp:revision>2</cp:revision>
  <cp:lastPrinted>2014-01-27T17:54:00Z</cp:lastPrinted>
  <dcterms:created xsi:type="dcterms:W3CDTF">2024-12-13T13:52:00Z</dcterms:created>
  <dcterms:modified xsi:type="dcterms:W3CDTF">2024-12-13T13:52:00Z</dcterms:modified>
</cp:coreProperties>
</file>