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6DE4" w:rsidRDefault="002220C2">
      <w:pPr>
        <w:pStyle w:val="Zhlav"/>
        <w:tabs>
          <w:tab w:val="clear" w:pos="4536"/>
          <w:tab w:val="clear" w:pos="9072"/>
        </w:tabs>
        <w:jc w:val="center"/>
      </w:pPr>
      <w:r w:rsidRPr="002220C2">
        <w:rPr>
          <w:noProof/>
          <w:sz w:val="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Zahlavi_statut_mest" style="width:387.75pt;height:75.75pt;visibility:visible">
            <v:imagedata r:id="rId8" o:title="Zahlavi_statut_mest"/>
          </v:shape>
        </w:pict>
      </w:r>
    </w:p>
    <w:p w:rsidR="00916DE4" w:rsidRDefault="00916DE4" w:rsidP="001E2423">
      <w:pPr>
        <w:jc w:val="center"/>
        <w:rPr>
          <w:b/>
          <w:color w:val="FF0000"/>
        </w:rPr>
      </w:pPr>
    </w:p>
    <w:p w:rsidR="009E5F07" w:rsidRDefault="009E5F07" w:rsidP="00E5509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490BA8" w:rsidRDefault="00490BA8" w:rsidP="00E5509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9F2E32" w:rsidRDefault="009F2E32" w:rsidP="009F2E32">
      <w:pPr>
        <w:pStyle w:val="Nadpis2"/>
        <w:shd w:val="clear" w:color="auto" w:fill="FFFFFF"/>
        <w:spacing w:before="300" w:after="450"/>
        <w:rPr>
          <w:rFonts w:ascii="OpenSansWeb" w:hAnsi="OpenSansWeb"/>
          <w:color w:val="0771AF"/>
          <w:sz w:val="36"/>
          <w:szCs w:val="36"/>
        </w:rPr>
      </w:pPr>
      <w:r>
        <w:rPr>
          <w:rFonts w:ascii="OpenSansWeb" w:hAnsi="OpenSansWeb"/>
          <w:b/>
          <w:bCs/>
          <w:color w:val="0771AF"/>
        </w:rPr>
        <w:t>Obecně závazná vyhláška města Hradec Králové č. 1/2016</w:t>
      </w:r>
    </w:p>
    <w:p w:rsidR="009F2E32" w:rsidRDefault="009F2E32" w:rsidP="009F2E32">
      <w:pPr>
        <w:shd w:val="clear" w:color="auto" w:fill="FFFFFF"/>
        <w:rPr>
          <w:rFonts w:ascii="OpenSansWeb" w:hAnsi="OpenSansWeb"/>
          <w:color w:val="444444"/>
        </w:rPr>
      </w:pPr>
      <w:r>
        <w:rPr>
          <w:rFonts w:ascii="OpenSansWeb" w:hAnsi="OpenSansWeb"/>
          <w:color w:val="444444"/>
        </w:rPr>
        <w:t>kterou se mění obecně závazná vyhláška Statutárního města Hradec Králové č. 3/2015, o nakládání s komunálním a stavebním odpadem a o systému komunitního kompostování</w:t>
      </w:r>
      <w:r>
        <w:rPr>
          <w:rFonts w:ascii="OpenSansWeb" w:hAnsi="OpenSansWeb"/>
          <w:color w:val="444444"/>
        </w:rPr>
        <w:br/>
      </w:r>
    </w:p>
    <w:p w:rsidR="009F2E32" w:rsidRDefault="009F2E32" w:rsidP="009F2E32">
      <w:pPr>
        <w:pStyle w:val="style6"/>
        <w:shd w:val="clear" w:color="auto" w:fill="FFFFFF"/>
        <w:spacing w:before="120" w:beforeAutospacing="0" w:after="0" w:afterAutospacing="0"/>
        <w:ind w:left="426"/>
        <w:rPr>
          <w:rFonts w:ascii="OpenSansWeb" w:hAnsi="OpenSansWeb"/>
          <w:color w:val="444444"/>
        </w:rPr>
      </w:pPr>
      <w:r>
        <w:rPr>
          <w:rFonts w:ascii="OpenSansWeb" w:hAnsi="OpenSansWeb"/>
          <w:color w:val="444444"/>
        </w:rPr>
        <w:t>Zastupitelstvo města Hradec Králové se na svém zasedání dne 29. 3. 2016 usneslo vydat na základě ustanovení § 17 odst. 2 a § 10a odst. 2 zákona č. 185/2001 Sb., o odpadech a o změně některých dalších zákonů, ve znění pozdějších předpisů a v souladu s  ustanovením     § 10 písm.  d) a § 84 odst. 2 písm. h) zákona č. 128/2000 Sb., o obcích (obecní zřízení), ve znění pozdějších předpisů, tuto obecně závaznou vyhlášku:</w:t>
      </w:r>
    </w:p>
    <w:p w:rsidR="009F2E32" w:rsidRDefault="009F2E32" w:rsidP="009F2E32">
      <w:pPr>
        <w:pStyle w:val="Nadpis4"/>
        <w:shd w:val="clear" w:color="auto" w:fill="FFFFFF"/>
        <w:spacing w:before="300" w:after="75"/>
        <w:rPr>
          <w:rFonts w:ascii="OpenSansWeb" w:hAnsi="OpenSansWeb"/>
          <w:color w:val="444444"/>
        </w:rPr>
      </w:pPr>
      <w:r>
        <w:rPr>
          <w:rStyle w:val="Siln"/>
          <w:rFonts w:ascii="OpenSansWeb" w:hAnsi="OpenSansWeb"/>
          <w:b/>
          <w:bCs/>
          <w:color w:val="444444"/>
        </w:rPr>
        <w:t>Č</w:t>
      </w:r>
      <w:r>
        <w:rPr>
          <w:rFonts w:ascii="OpenSansWeb" w:hAnsi="OpenSansWeb"/>
          <w:color w:val="444444"/>
        </w:rPr>
        <w:t>lánek I.</w:t>
      </w:r>
    </w:p>
    <w:p w:rsidR="009F2E32" w:rsidRDefault="009F2E32" w:rsidP="009F2E32">
      <w:pPr>
        <w:pStyle w:val="style7"/>
        <w:shd w:val="clear" w:color="auto" w:fill="FFFFFF"/>
        <w:spacing w:before="120" w:beforeAutospacing="0" w:after="0" w:afterAutospacing="0"/>
        <w:ind w:left="426"/>
        <w:rPr>
          <w:rFonts w:ascii="OpenSansWeb" w:hAnsi="OpenSansWeb"/>
          <w:color w:val="444444"/>
        </w:rPr>
      </w:pPr>
      <w:r>
        <w:rPr>
          <w:rFonts w:ascii="OpenSansWeb" w:hAnsi="OpenSansWeb"/>
          <w:color w:val="444444"/>
        </w:rPr>
        <w:t>Obecně závazná vyhláška Statutárního města Hradec Králové č. 3/2015, o nakládání s komunálním a stavebním odpadem a o systému komunitního kompostování se mění takto:</w:t>
      </w:r>
    </w:p>
    <w:p w:rsidR="009F2E32" w:rsidRDefault="009F2E32" w:rsidP="009F2E32">
      <w:pPr>
        <w:pStyle w:val="Normlnweb"/>
        <w:shd w:val="clear" w:color="auto" w:fill="FFFFFF"/>
        <w:spacing w:before="120" w:beforeAutospacing="0" w:after="0" w:afterAutospacing="0"/>
        <w:ind w:left="426"/>
        <w:rPr>
          <w:rFonts w:ascii="OpenSansWeb" w:hAnsi="OpenSansWeb"/>
          <w:color w:val="444444"/>
        </w:rPr>
      </w:pPr>
      <w:r>
        <w:rPr>
          <w:rFonts w:ascii="OpenSansWeb" w:hAnsi="OpenSansWeb"/>
          <w:color w:val="444444"/>
        </w:rPr>
        <w:t>V článku č. III. odstavci 11 se třetí věta ruší a nahrazuje takto:</w:t>
      </w:r>
    </w:p>
    <w:p w:rsidR="009F2E32" w:rsidRDefault="009F2E32" w:rsidP="009F2E32">
      <w:pPr>
        <w:pStyle w:val="Normlnweb"/>
        <w:shd w:val="clear" w:color="auto" w:fill="FFFFFF"/>
        <w:spacing w:before="120" w:beforeAutospacing="0" w:after="0" w:afterAutospacing="0"/>
        <w:ind w:left="426"/>
        <w:rPr>
          <w:rFonts w:ascii="OpenSansWeb" w:hAnsi="OpenSansWeb"/>
          <w:color w:val="444444"/>
        </w:rPr>
      </w:pPr>
      <w:r>
        <w:rPr>
          <w:rFonts w:ascii="OpenSansWeb" w:hAnsi="OpenSansWeb"/>
          <w:color w:val="444444"/>
        </w:rPr>
        <w:t>Minimální doporučený dostatečný objem sběrné nádoby pro směsný komunální odpad je 30 litrů na osobu a 2 týdny.  </w:t>
      </w:r>
    </w:p>
    <w:p w:rsidR="009F2E32" w:rsidRDefault="009F2E32" w:rsidP="009F2E32">
      <w:pPr>
        <w:pStyle w:val="Nadpis4"/>
        <w:shd w:val="clear" w:color="auto" w:fill="FFFFFF"/>
        <w:spacing w:before="300" w:after="75"/>
        <w:rPr>
          <w:rFonts w:ascii="OpenSansWeb" w:hAnsi="OpenSansWeb"/>
          <w:color w:val="444444"/>
        </w:rPr>
      </w:pPr>
      <w:r>
        <w:rPr>
          <w:rStyle w:val="Siln"/>
          <w:rFonts w:ascii="OpenSansWeb" w:hAnsi="OpenSansWeb"/>
          <w:b/>
          <w:bCs/>
          <w:color w:val="444444"/>
        </w:rPr>
        <w:t>Č</w:t>
      </w:r>
      <w:r>
        <w:rPr>
          <w:rFonts w:ascii="OpenSansWeb" w:hAnsi="OpenSansWeb"/>
          <w:color w:val="444444"/>
        </w:rPr>
        <w:t>lánek II.</w:t>
      </w:r>
    </w:p>
    <w:p w:rsidR="009F2E32" w:rsidRDefault="009F2E32" w:rsidP="009F2E32">
      <w:pPr>
        <w:pStyle w:val="style6"/>
        <w:shd w:val="clear" w:color="auto" w:fill="FFFFFF"/>
        <w:spacing w:before="120" w:beforeAutospacing="0" w:after="0" w:afterAutospacing="0"/>
        <w:ind w:left="426"/>
        <w:rPr>
          <w:rFonts w:ascii="OpenSansWeb" w:hAnsi="OpenSansWeb"/>
          <w:color w:val="444444"/>
        </w:rPr>
      </w:pPr>
      <w:r>
        <w:rPr>
          <w:rFonts w:ascii="OpenSansWeb" w:hAnsi="OpenSansWeb"/>
          <w:color w:val="444444"/>
        </w:rPr>
        <w:t xml:space="preserve">Tato obecně závazná vyhláška nabývá účinnosti patnáctým </w:t>
      </w:r>
      <w:bookmarkStart w:id="0" w:name="_GoBack"/>
      <w:bookmarkEnd w:id="0"/>
      <w:r>
        <w:rPr>
          <w:rFonts w:ascii="OpenSansWeb" w:hAnsi="OpenSansWeb"/>
          <w:color w:val="444444"/>
        </w:rPr>
        <w:t>dnem po dni jejího vyhlášení.</w:t>
      </w:r>
    </w:p>
    <w:p w:rsidR="009F2E32" w:rsidRDefault="009F2E32" w:rsidP="009F2E32">
      <w:pPr>
        <w:pStyle w:val="style7"/>
        <w:shd w:val="clear" w:color="auto" w:fill="FFFFFF"/>
        <w:spacing w:before="120" w:beforeAutospacing="0" w:after="0" w:afterAutospacing="0"/>
        <w:rPr>
          <w:rFonts w:ascii="OpenSansWeb" w:hAnsi="OpenSansWeb"/>
          <w:color w:val="444444"/>
        </w:rPr>
      </w:pPr>
      <w:r>
        <w:rPr>
          <w:rFonts w:ascii="OpenSansWeb" w:hAnsi="OpenSansWeb"/>
          <w:color w:val="444444"/>
        </w:rPr>
        <w:t> </w:t>
      </w:r>
    </w:p>
    <w:p w:rsidR="009F2E32" w:rsidRDefault="009F2E32" w:rsidP="009F2E32">
      <w:pPr>
        <w:pStyle w:val="style7"/>
        <w:shd w:val="clear" w:color="auto" w:fill="FFFFFF"/>
        <w:spacing w:before="120" w:beforeAutospacing="0" w:after="0" w:afterAutospacing="0"/>
        <w:rPr>
          <w:rFonts w:ascii="OpenSansWeb" w:hAnsi="OpenSansWeb"/>
          <w:color w:val="444444"/>
        </w:rPr>
      </w:pPr>
    </w:p>
    <w:p w:rsidR="009F2E32" w:rsidRDefault="009F2E32" w:rsidP="009F2E32">
      <w:pPr>
        <w:pStyle w:val="style7"/>
        <w:shd w:val="clear" w:color="auto" w:fill="FFFFFF"/>
        <w:spacing w:before="120" w:beforeAutospacing="0" w:after="0" w:afterAutospacing="0"/>
        <w:rPr>
          <w:rFonts w:ascii="OpenSansWeb" w:hAnsi="OpenSansWeb"/>
          <w:color w:val="444444"/>
        </w:rPr>
      </w:pPr>
    </w:p>
    <w:p w:rsidR="009F2E32" w:rsidRDefault="009F2E32" w:rsidP="009F2E32">
      <w:pPr>
        <w:pStyle w:val="style7"/>
        <w:shd w:val="clear" w:color="auto" w:fill="FFFFFF"/>
        <w:spacing w:before="120" w:beforeAutospacing="0" w:after="0" w:afterAutospacing="0"/>
        <w:ind w:left="426"/>
        <w:rPr>
          <w:rFonts w:ascii="OpenSansWeb" w:hAnsi="OpenSansWeb"/>
          <w:color w:val="444444"/>
        </w:rPr>
      </w:pPr>
      <w:r>
        <w:rPr>
          <w:rFonts w:ascii="OpenSansWeb" w:hAnsi="OpenSansWeb"/>
          <w:color w:val="444444"/>
        </w:rPr>
        <w:t>MUDr. Zdeněk Fink</w:t>
      </w:r>
      <w:r>
        <w:rPr>
          <w:rFonts w:ascii="OpenSansWeb" w:hAnsi="OpenSansWeb"/>
          <w:color w:val="444444"/>
        </w:rPr>
        <w:t xml:space="preserve">                                                        </w:t>
      </w:r>
      <w:r>
        <w:rPr>
          <w:rFonts w:ascii="OpenSansWeb" w:hAnsi="OpenSansWeb"/>
          <w:color w:val="444444"/>
        </w:rPr>
        <w:br/>
        <w:t>primátor města</w:t>
      </w:r>
    </w:p>
    <w:p w:rsidR="009F2E32" w:rsidRDefault="009F2E32" w:rsidP="009F2E32">
      <w:pPr>
        <w:pStyle w:val="style7"/>
        <w:shd w:val="clear" w:color="auto" w:fill="FFFFFF"/>
        <w:spacing w:before="120" w:beforeAutospacing="0" w:after="0" w:afterAutospacing="0"/>
        <w:rPr>
          <w:rFonts w:ascii="OpenSansWeb" w:hAnsi="OpenSansWeb"/>
          <w:color w:val="444444"/>
        </w:rPr>
      </w:pPr>
      <w:r>
        <w:rPr>
          <w:rFonts w:ascii="OpenSansWeb" w:hAnsi="OpenSansWeb"/>
          <w:color w:val="444444"/>
        </w:rPr>
        <w:t> </w:t>
      </w:r>
    </w:p>
    <w:p w:rsidR="009F2E32" w:rsidRDefault="009F2E32" w:rsidP="009F2E32">
      <w:pPr>
        <w:pStyle w:val="style7"/>
        <w:shd w:val="clear" w:color="auto" w:fill="FFFFFF"/>
        <w:spacing w:before="120" w:beforeAutospacing="0" w:after="0" w:afterAutospacing="0"/>
        <w:ind w:left="426"/>
        <w:rPr>
          <w:rFonts w:ascii="OpenSansWeb" w:hAnsi="OpenSansWeb"/>
          <w:color w:val="444444"/>
        </w:rPr>
      </w:pPr>
      <w:r>
        <w:rPr>
          <w:rFonts w:ascii="OpenSansWeb" w:hAnsi="OpenSansWeb"/>
          <w:color w:val="444444"/>
        </w:rPr>
        <w:t>Milan  Jaroš</w:t>
      </w:r>
      <w:r>
        <w:rPr>
          <w:rFonts w:ascii="OpenSansWeb" w:hAnsi="OpenSansWeb"/>
          <w:color w:val="444444"/>
        </w:rPr>
        <w:br/>
        <w:t>náměstek primátora</w:t>
      </w:r>
    </w:p>
    <w:p w:rsidR="00E55094" w:rsidRPr="00B74BCA" w:rsidRDefault="00E55094" w:rsidP="009F2E3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sectPr w:rsidR="00E55094" w:rsidRPr="00B74BCA" w:rsidSect="00E652C6">
      <w:headerReference w:type="default" r:id="rId9"/>
      <w:footerReference w:type="default" r:id="rId10"/>
      <w:headerReference w:type="first" r:id="rId11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0B42" w:rsidRDefault="00140B42">
      <w:r>
        <w:separator/>
      </w:r>
    </w:p>
  </w:endnote>
  <w:endnote w:type="continuationSeparator" w:id="0">
    <w:p w:rsidR="00140B42" w:rsidRDefault="00140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ansWeb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2882" w:rsidRDefault="00A92882">
    <w:pPr>
      <w:pStyle w:val="Zpat"/>
      <w:jc w:val="center"/>
      <w:rPr>
        <w:rFonts w:ascii="Arial" w:hAnsi="Arial" w:cs="Arial"/>
        <w:sz w:val="18"/>
      </w:rPr>
    </w:pPr>
    <w:r>
      <w:rPr>
        <w:rStyle w:val="slostrnky"/>
        <w:rFonts w:ascii="Arial" w:hAnsi="Arial" w:cs="Arial"/>
        <w:sz w:val="18"/>
      </w:rPr>
      <w:fldChar w:fldCharType="begin"/>
    </w:r>
    <w:r>
      <w:rPr>
        <w:rStyle w:val="slostrnky"/>
        <w:rFonts w:ascii="Arial" w:hAnsi="Arial" w:cs="Arial"/>
        <w:sz w:val="18"/>
      </w:rPr>
      <w:instrText xml:space="preserve"> PAGE </w:instrText>
    </w:r>
    <w:r>
      <w:rPr>
        <w:rStyle w:val="slostrnky"/>
        <w:rFonts w:ascii="Arial" w:hAnsi="Arial" w:cs="Arial"/>
        <w:sz w:val="18"/>
      </w:rPr>
      <w:fldChar w:fldCharType="separate"/>
    </w:r>
    <w:r w:rsidR="00E25901">
      <w:rPr>
        <w:rStyle w:val="slostrnky"/>
        <w:rFonts w:ascii="Arial" w:hAnsi="Arial" w:cs="Arial"/>
        <w:noProof/>
        <w:sz w:val="18"/>
      </w:rPr>
      <w:t>2</w:t>
    </w:r>
    <w:r>
      <w:rPr>
        <w:rStyle w:val="slostrnky"/>
        <w:rFonts w:ascii="Arial" w:hAnsi="Arial" w:cs="Arial"/>
        <w:sz w:val="18"/>
      </w:rPr>
      <w:fldChar w:fldCharType="end"/>
    </w:r>
    <w:r>
      <w:rPr>
        <w:rStyle w:val="slostrnky"/>
        <w:rFonts w:ascii="Arial" w:hAnsi="Arial" w:cs="Arial"/>
        <w:sz w:val="18"/>
      </w:rPr>
      <w:t>/</w:t>
    </w:r>
    <w:r>
      <w:rPr>
        <w:rStyle w:val="slostrnky"/>
        <w:rFonts w:ascii="Arial" w:hAnsi="Arial" w:cs="Arial"/>
        <w:sz w:val="18"/>
      </w:rPr>
      <w:fldChar w:fldCharType="begin"/>
    </w:r>
    <w:r>
      <w:rPr>
        <w:rStyle w:val="slostrnky"/>
        <w:rFonts w:ascii="Arial" w:hAnsi="Arial" w:cs="Arial"/>
        <w:sz w:val="18"/>
      </w:rPr>
      <w:instrText xml:space="preserve"> NUMPAGES </w:instrText>
    </w:r>
    <w:r>
      <w:rPr>
        <w:rStyle w:val="slostrnky"/>
        <w:rFonts w:ascii="Arial" w:hAnsi="Arial" w:cs="Arial"/>
        <w:sz w:val="18"/>
      </w:rPr>
      <w:fldChar w:fldCharType="separate"/>
    </w:r>
    <w:r w:rsidR="00664096">
      <w:rPr>
        <w:rStyle w:val="slostrnky"/>
        <w:rFonts w:ascii="Arial" w:hAnsi="Arial" w:cs="Arial"/>
        <w:noProof/>
        <w:sz w:val="18"/>
      </w:rPr>
      <w:t>1</w:t>
    </w:r>
    <w:r>
      <w:rPr>
        <w:rStyle w:val="slostrnky"/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0B42" w:rsidRDefault="00140B42">
      <w:r>
        <w:separator/>
      </w:r>
    </w:p>
  </w:footnote>
  <w:footnote w:type="continuationSeparator" w:id="0">
    <w:p w:rsidR="00140B42" w:rsidRDefault="00140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2882" w:rsidRDefault="00A92882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2882" w:rsidRDefault="00A92882">
    <w:pPr>
      <w:pStyle w:val="Zhlav"/>
      <w:jc w:val="right"/>
      <w:rPr>
        <w:rFonts w:ascii="Arial" w:hAnsi="Arial" w:cs="Arial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F2783"/>
    <w:multiLevelType w:val="hybridMultilevel"/>
    <w:tmpl w:val="28E079EA"/>
    <w:lvl w:ilvl="0" w:tplc="5E7E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221712"/>
    <w:multiLevelType w:val="hybridMultilevel"/>
    <w:tmpl w:val="89E205F6"/>
    <w:lvl w:ilvl="0" w:tplc="5E7E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6D62AE"/>
    <w:multiLevelType w:val="hybridMultilevel"/>
    <w:tmpl w:val="E0ACC15C"/>
    <w:lvl w:ilvl="0" w:tplc="5E7E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0C2F87"/>
    <w:multiLevelType w:val="hybridMultilevel"/>
    <w:tmpl w:val="9E386CF4"/>
    <w:lvl w:ilvl="0" w:tplc="58C8498A">
      <w:start w:val="1"/>
      <w:numFmt w:val="decimal"/>
      <w:lvlText w:val="%1. 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E53E02"/>
    <w:multiLevelType w:val="multilevel"/>
    <w:tmpl w:val="AB347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2559B9"/>
    <w:multiLevelType w:val="hybridMultilevel"/>
    <w:tmpl w:val="BA3C2E88"/>
    <w:lvl w:ilvl="0" w:tplc="5E7E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191734"/>
    <w:multiLevelType w:val="hybridMultilevel"/>
    <w:tmpl w:val="EAB0FEE4"/>
    <w:lvl w:ilvl="0" w:tplc="081A12CE">
      <w:start w:val="1"/>
      <w:numFmt w:val="decimal"/>
      <w:lvlText w:val="%1. 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trike w:val="0"/>
        <w:dstrike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145A96"/>
    <w:multiLevelType w:val="hybridMultilevel"/>
    <w:tmpl w:val="DBF277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416B10"/>
    <w:multiLevelType w:val="hybridMultilevel"/>
    <w:tmpl w:val="5198CE0A"/>
    <w:lvl w:ilvl="0" w:tplc="07D0028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4E1AC6"/>
    <w:multiLevelType w:val="hybridMultilevel"/>
    <w:tmpl w:val="CDDC12F2"/>
    <w:lvl w:ilvl="0" w:tplc="0409000F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4A5A55"/>
    <w:multiLevelType w:val="hybridMultilevel"/>
    <w:tmpl w:val="6928B380"/>
    <w:lvl w:ilvl="0" w:tplc="8C16CD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2CF625C0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3375590B"/>
    <w:multiLevelType w:val="hybridMultilevel"/>
    <w:tmpl w:val="CF5441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27113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B2B230B"/>
    <w:multiLevelType w:val="hybridMultilevel"/>
    <w:tmpl w:val="CFAC828C"/>
    <w:lvl w:ilvl="0" w:tplc="5134C06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A00C46"/>
    <w:multiLevelType w:val="hybridMultilevel"/>
    <w:tmpl w:val="F8603FA4"/>
    <w:lvl w:ilvl="0" w:tplc="5E7E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1AF0A67"/>
    <w:multiLevelType w:val="hybridMultilevel"/>
    <w:tmpl w:val="8C3690FC"/>
    <w:lvl w:ilvl="0" w:tplc="5134C06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F3C784E"/>
    <w:multiLevelType w:val="hybridMultilevel"/>
    <w:tmpl w:val="47B2E9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473E11"/>
    <w:multiLevelType w:val="hybridMultilevel"/>
    <w:tmpl w:val="8640ECA4"/>
    <w:lvl w:ilvl="0" w:tplc="477E3CC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79139D"/>
    <w:multiLevelType w:val="hybridMultilevel"/>
    <w:tmpl w:val="514A0ECA"/>
    <w:lvl w:ilvl="0" w:tplc="AF5256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66AE44">
      <w:start w:val="4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4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C5F6A87"/>
    <w:multiLevelType w:val="hybridMultilevel"/>
    <w:tmpl w:val="D5F814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5C0D40"/>
    <w:multiLevelType w:val="hybridMultilevel"/>
    <w:tmpl w:val="EF70279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D614DF7"/>
    <w:multiLevelType w:val="hybridMultilevel"/>
    <w:tmpl w:val="60BC86F2"/>
    <w:lvl w:ilvl="0" w:tplc="F17851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2"/>
  </w:num>
  <w:num w:numId="3">
    <w:abstractNumId w:val="2"/>
  </w:num>
  <w:num w:numId="4">
    <w:abstractNumId w:val="1"/>
  </w:num>
  <w:num w:numId="5">
    <w:abstractNumId w:val="5"/>
  </w:num>
  <w:num w:numId="6">
    <w:abstractNumId w:val="16"/>
  </w:num>
  <w:num w:numId="7">
    <w:abstractNumId w:val="0"/>
  </w:num>
  <w:num w:numId="8">
    <w:abstractNumId w:val="18"/>
  </w:num>
  <w:num w:numId="9">
    <w:abstractNumId w:val="15"/>
  </w:num>
  <w:num w:numId="10">
    <w:abstractNumId w:val="24"/>
  </w:num>
  <w:num w:numId="11">
    <w:abstractNumId w:val="21"/>
  </w:num>
  <w:num w:numId="12">
    <w:abstractNumId w:val="6"/>
  </w:num>
  <w:num w:numId="13">
    <w:abstractNumId w:val="12"/>
  </w:num>
  <w:num w:numId="14">
    <w:abstractNumId w:val="14"/>
  </w:num>
  <w:num w:numId="15">
    <w:abstractNumId w:val="3"/>
  </w:num>
  <w:num w:numId="16">
    <w:abstractNumId w:val="4"/>
  </w:num>
  <w:num w:numId="17">
    <w:abstractNumId w:val="8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9"/>
  </w:num>
  <w:num w:numId="21">
    <w:abstractNumId w:val="26"/>
  </w:num>
  <w:num w:numId="22">
    <w:abstractNumId w:val="19"/>
  </w:num>
  <w:num w:numId="23">
    <w:abstractNumId w:val="17"/>
  </w:num>
  <w:num w:numId="24">
    <w:abstractNumId w:val="25"/>
  </w:num>
  <w:num w:numId="25">
    <w:abstractNumId w:val="11"/>
  </w:num>
  <w:num w:numId="26">
    <w:abstractNumId w:val="13"/>
  </w:num>
  <w:num w:numId="27">
    <w:abstractNumId w:val="23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0D9D"/>
    <w:rsid w:val="00000EB8"/>
    <w:rsid w:val="000040A4"/>
    <w:rsid w:val="00005AD1"/>
    <w:rsid w:val="00085178"/>
    <w:rsid w:val="0008669F"/>
    <w:rsid w:val="00087334"/>
    <w:rsid w:val="00093A32"/>
    <w:rsid w:val="00094E50"/>
    <w:rsid w:val="0009580E"/>
    <w:rsid w:val="00097160"/>
    <w:rsid w:val="000A7600"/>
    <w:rsid w:val="000C661E"/>
    <w:rsid w:val="000D0AC5"/>
    <w:rsid w:val="000D6D7F"/>
    <w:rsid w:val="000F0DD4"/>
    <w:rsid w:val="00106BD3"/>
    <w:rsid w:val="00110BDF"/>
    <w:rsid w:val="00116F81"/>
    <w:rsid w:val="001308B7"/>
    <w:rsid w:val="00140B42"/>
    <w:rsid w:val="00141D9C"/>
    <w:rsid w:val="0014286C"/>
    <w:rsid w:val="00171FB0"/>
    <w:rsid w:val="00182D85"/>
    <w:rsid w:val="00184326"/>
    <w:rsid w:val="001E2423"/>
    <w:rsid w:val="001E6884"/>
    <w:rsid w:val="002220C2"/>
    <w:rsid w:val="00222270"/>
    <w:rsid w:val="00240EE6"/>
    <w:rsid w:val="002460FB"/>
    <w:rsid w:val="00266D1C"/>
    <w:rsid w:val="0027619F"/>
    <w:rsid w:val="00276A67"/>
    <w:rsid w:val="002A2DC5"/>
    <w:rsid w:val="002A3158"/>
    <w:rsid w:val="002C3456"/>
    <w:rsid w:val="002D2C40"/>
    <w:rsid w:val="002F1CF5"/>
    <w:rsid w:val="002F3FCE"/>
    <w:rsid w:val="00302BD2"/>
    <w:rsid w:val="003038D3"/>
    <w:rsid w:val="00307FDF"/>
    <w:rsid w:val="00343515"/>
    <w:rsid w:val="003704BB"/>
    <w:rsid w:val="003710A5"/>
    <w:rsid w:val="00386217"/>
    <w:rsid w:val="00390E68"/>
    <w:rsid w:val="003932AB"/>
    <w:rsid w:val="003A107F"/>
    <w:rsid w:val="003A29F3"/>
    <w:rsid w:val="003A7179"/>
    <w:rsid w:val="003B1D2B"/>
    <w:rsid w:val="003B5F35"/>
    <w:rsid w:val="003D21FB"/>
    <w:rsid w:val="003E70E2"/>
    <w:rsid w:val="004020C9"/>
    <w:rsid w:val="00404882"/>
    <w:rsid w:val="004110B7"/>
    <w:rsid w:val="004120C9"/>
    <w:rsid w:val="004172F2"/>
    <w:rsid w:val="004311ED"/>
    <w:rsid w:val="00456AB2"/>
    <w:rsid w:val="0047378E"/>
    <w:rsid w:val="00490BA8"/>
    <w:rsid w:val="00495FB4"/>
    <w:rsid w:val="004B59C6"/>
    <w:rsid w:val="004B72E4"/>
    <w:rsid w:val="004D61F7"/>
    <w:rsid w:val="004E0FAF"/>
    <w:rsid w:val="005108C2"/>
    <w:rsid w:val="00514782"/>
    <w:rsid w:val="00515BE1"/>
    <w:rsid w:val="00524F20"/>
    <w:rsid w:val="005413BC"/>
    <w:rsid w:val="00543B6E"/>
    <w:rsid w:val="00546644"/>
    <w:rsid w:val="00550E1A"/>
    <w:rsid w:val="00561ADD"/>
    <w:rsid w:val="005710E9"/>
    <w:rsid w:val="005873E6"/>
    <w:rsid w:val="00587858"/>
    <w:rsid w:val="00590D9D"/>
    <w:rsid w:val="00594038"/>
    <w:rsid w:val="00594ABF"/>
    <w:rsid w:val="005A0942"/>
    <w:rsid w:val="005C70E1"/>
    <w:rsid w:val="005F21FA"/>
    <w:rsid w:val="00600787"/>
    <w:rsid w:val="0060459E"/>
    <w:rsid w:val="00610837"/>
    <w:rsid w:val="0064569A"/>
    <w:rsid w:val="00664096"/>
    <w:rsid w:val="00681BCF"/>
    <w:rsid w:val="006A0CE0"/>
    <w:rsid w:val="006A2F47"/>
    <w:rsid w:val="006B3C39"/>
    <w:rsid w:val="006C30FD"/>
    <w:rsid w:val="006E101A"/>
    <w:rsid w:val="006F1AD1"/>
    <w:rsid w:val="007038E5"/>
    <w:rsid w:val="00717AFF"/>
    <w:rsid w:val="00720B30"/>
    <w:rsid w:val="007227C9"/>
    <w:rsid w:val="00734B6F"/>
    <w:rsid w:val="00764919"/>
    <w:rsid w:val="00771C3D"/>
    <w:rsid w:val="00773B7E"/>
    <w:rsid w:val="007844AA"/>
    <w:rsid w:val="007A3CE1"/>
    <w:rsid w:val="007A4BA1"/>
    <w:rsid w:val="007B5A47"/>
    <w:rsid w:val="007B7860"/>
    <w:rsid w:val="007C2310"/>
    <w:rsid w:val="007C69B2"/>
    <w:rsid w:val="007D6B92"/>
    <w:rsid w:val="00801607"/>
    <w:rsid w:val="00813A97"/>
    <w:rsid w:val="00843EE9"/>
    <w:rsid w:val="00851632"/>
    <w:rsid w:val="00862762"/>
    <w:rsid w:val="008A61A2"/>
    <w:rsid w:val="008A6B7B"/>
    <w:rsid w:val="008E0575"/>
    <w:rsid w:val="008E5A98"/>
    <w:rsid w:val="00916DE4"/>
    <w:rsid w:val="00923E47"/>
    <w:rsid w:val="00924D5F"/>
    <w:rsid w:val="00945936"/>
    <w:rsid w:val="0096052D"/>
    <w:rsid w:val="009606FA"/>
    <w:rsid w:val="00960EEE"/>
    <w:rsid w:val="009632EC"/>
    <w:rsid w:val="009810BF"/>
    <w:rsid w:val="009872D1"/>
    <w:rsid w:val="009A0BC1"/>
    <w:rsid w:val="009C1F03"/>
    <w:rsid w:val="009D63E2"/>
    <w:rsid w:val="009E055B"/>
    <w:rsid w:val="009E5F07"/>
    <w:rsid w:val="009F2E32"/>
    <w:rsid w:val="009F3745"/>
    <w:rsid w:val="009F4E37"/>
    <w:rsid w:val="00A1137D"/>
    <w:rsid w:val="00A11AB6"/>
    <w:rsid w:val="00A405BE"/>
    <w:rsid w:val="00A737C2"/>
    <w:rsid w:val="00A75604"/>
    <w:rsid w:val="00A817B7"/>
    <w:rsid w:val="00A92882"/>
    <w:rsid w:val="00AA56FA"/>
    <w:rsid w:val="00AA6098"/>
    <w:rsid w:val="00AD6DE8"/>
    <w:rsid w:val="00AD7313"/>
    <w:rsid w:val="00AE4B13"/>
    <w:rsid w:val="00AF145E"/>
    <w:rsid w:val="00B07948"/>
    <w:rsid w:val="00B130C9"/>
    <w:rsid w:val="00B133B0"/>
    <w:rsid w:val="00B64ADB"/>
    <w:rsid w:val="00B663EA"/>
    <w:rsid w:val="00B713BC"/>
    <w:rsid w:val="00B74BCA"/>
    <w:rsid w:val="00B80889"/>
    <w:rsid w:val="00BC7E1C"/>
    <w:rsid w:val="00BE3687"/>
    <w:rsid w:val="00BF0FC6"/>
    <w:rsid w:val="00C0291D"/>
    <w:rsid w:val="00C0350E"/>
    <w:rsid w:val="00C103E0"/>
    <w:rsid w:val="00C25186"/>
    <w:rsid w:val="00C67F43"/>
    <w:rsid w:val="00C715D2"/>
    <w:rsid w:val="00C73214"/>
    <w:rsid w:val="00C869FE"/>
    <w:rsid w:val="00C90D96"/>
    <w:rsid w:val="00CD0AA9"/>
    <w:rsid w:val="00CD32F3"/>
    <w:rsid w:val="00CD360C"/>
    <w:rsid w:val="00CE7186"/>
    <w:rsid w:val="00D20F1F"/>
    <w:rsid w:val="00D36260"/>
    <w:rsid w:val="00D701A9"/>
    <w:rsid w:val="00D909E7"/>
    <w:rsid w:val="00D95CD9"/>
    <w:rsid w:val="00D96E72"/>
    <w:rsid w:val="00DA21EE"/>
    <w:rsid w:val="00DA53DF"/>
    <w:rsid w:val="00DB5423"/>
    <w:rsid w:val="00DB601C"/>
    <w:rsid w:val="00DB663F"/>
    <w:rsid w:val="00DC12F6"/>
    <w:rsid w:val="00DD2525"/>
    <w:rsid w:val="00DE3B01"/>
    <w:rsid w:val="00DE7D80"/>
    <w:rsid w:val="00E03F75"/>
    <w:rsid w:val="00E22DF8"/>
    <w:rsid w:val="00E25901"/>
    <w:rsid w:val="00E3732E"/>
    <w:rsid w:val="00E465D9"/>
    <w:rsid w:val="00E55094"/>
    <w:rsid w:val="00E57715"/>
    <w:rsid w:val="00E652C6"/>
    <w:rsid w:val="00E7363E"/>
    <w:rsid w:val="00E8284A"/>
    <w:rsid w:val="00E83156"/>
    <w:rsid w:val="00E94C94"/>
    <w:rsid w:val="00EA702E"/>
    <w:rsid w:val="00EB2145"/>
    <w:rsid w:val="00ED60A2"/>
    <w:rsid w:val="00EE3DB3"/>
    <w:rsid w:val="00EF393F"/>
    <w:rsid w:val="00F23816"/>
    <w:rsid w:val="00F30164"/>
    <w:rsid w:val="00F64B08"/>
    <w:rsid w:val="00F708BB"/>
    <w:rsid w:val="00F71567"/>
    <w:rsid w:val="00F84CB2"/>
    <w:rsid w:val="00FB1F79"/>
    <w:rsid w:val="00FB6724"/>
    <w:rsid w:val="00FC0867"/>
    <w:rsid w:val="00FC42C2"/>
    <w:rsid w:val="00FC5DDC"/>
    <w:rsid w:val="00FC6075"/>
    <w:rsid w:val="00FD736A"/>
    <w:rsid w:val="00FE1E9B"/>
    <w:rsid w:val="00FE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3367F71"/>
  <w15:chartTrackingRefBased/>
  <w15:docId w15:val="{D7D55A74-2970-4AF2-B394-78EF0FA02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543B6E"/>
    <w:pPr>
      <w:ind w:left="397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E652C6"/>
    <w:pPr>
      <w:keepNext/>
      <w:outlineLvl w:val="0"/>
    </w:pPr>
    <w:rPr>
      <w:rFonts w:ascii="Arial" w:hAnsi="Arial" w:cs="Arial"/>
      <w:b/>
      <w:bCs/>
      <w:sz w:val="22"/>
    </w:rPr>
  </w:style>
  <w:style w:type="paragraph" w:styleId="Nadpis2">
    <w:name w:val="heading 2"/>
    <w:basedOn w:val="Normln"/>
    <w:next w:val="Normln"/>
    <w:qFormat/>
    <w:rsid w:val="00E652C6"/>
    <w:pPr>
      <w:keepNext/>
      <w:outlineLvl w:val="1"/>
    </w:pPr>
    <w:rPr>
      <w:rFonts w:ascii="Arial" w:hAnsi="Arial" w:cs="Arial"/>
      <w:caps/>
      <w:sz w:val="28"/>
    </w:rPr>
  </w:style>
  <w:style w:type="paragraph" w:styleId="Nadpis3">
    <w:name w:val="heading 3"/>
    <w:basedOn w:val="Normln"/>
    <w:next w:val="Normln"/>
    <w:qFormat/>
    <w:rsid w:val="00E652C6"/>
    <w:pPr>
      <w:keepNext/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9F2E3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652C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652C6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E652C6"/>
    <w:rPr>
      <w:sz w:val="28"/>
    </w:rPr>
  </w:style>
  <w:style w:type="paragraph" w:styleId="Zkladntext2">
    <w:name w:val="Body Text 2"/>
    <w:basedOn w:val="Normln"/>
    <w:rsid w:val="00E652C6"/>
    <w:rPr>
      <w:rFonts w:ascii="Arial" w:hAnsi="Arial" w:cs="Arial"/>
      <w:sz w:val="22"/>
    </w:rPr>
  </w:style>
  <w:style w:type="character" w:styleId="slostrnky">
    <w:name w:val="page number"/>
    <w:basedOn w:val="Standardnpsmoodstavce"/>
    <w:rsid w:val="00E652C6"/>
  </w:style>
  <w:style w:type="paragraph" w:styleId="Textbubliny">
    <w:name w:val="Balloon Text"/>
    <w:basedOn w:val="Normln"/>
    <w:link w:val="TextbublinyChar"/>
    <w:rsid w:val="004E0F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E0FAF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rsid w:val="00E57715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E57715"/>
    <w:rPr>
      <w:sz w:val="24"/>
      <w:szCs w:val="24"/>
    </w:rPr>
  </w:style>
  <w:style w:type="paragraph" w:customStyle="1" w:styleId="Oddstavcevlncch">
    <w:name w:val="Oddstavce v článcích"/>
    <w:basedOn w:val="Normln"/>
    <w:next w:val="Normln"/>
    <w:rsid w:val="00801607"/>
    <w:pPr>
      <w:keepLines/>
      <w:numPr>
        <w:numId w:val="23"/>
      </w:numPr>
      <w:spacing w:after="60"/>
    </w:pPr>
  </w:style>
  <w:style w:type="paragraph" w:styleId="Textpoznpodarou">
    <w:name w:val="footnote text"/>
    <w:basedOn w:val="Normln"/>
    <w:link w:val="TextpoznpodarouChar"/>
    <w:rsid w:val="00FC0867"/>
    <w:pPr>
      <w:ind w:left="0"/>
      <w:jc w:val="left"/>
    </w:pPr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FC0867"/>
    <w:rPr>
      <w:noProof/>
    </w:rPr>
  </w:style>
  <w:style w:type="character" w:styleId="Znakapoznpodarou">
    <w:name w:val="footnote reference"/>
    <w:rsid w:val="00FC0867"/>
    <w:rPr>
      <w:vertAlign w:val="superscript"/>
    </w:rPr>
  </w:style>
  <w:style w:type="paragraph" w:customStyle="1" w:styleId="slalnk">
    <w:name w:val="Čísla článků"/>
    <w:basedOn w:val="Normln"/>
    <w:rsid w:val="00FC0867"/>
    <w:pPr>
      <w:keepNext/>
      <w:keepLines/>
      <w:spacing w:before="360" w:after="60"/>
      <w:ind w:left="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FC0867"/>
    <w:pPr>
      <w:spacing w:before="60" w:after="160"/>
    </w:pPr>
  </w:style>
  <w:style w:type="paragraph" w:styleId="Odstavecseseznamem">
    <w:name w:val="List Paragraph"/>
    <w:basedOn w:val="Normln"/>
    <w:uiPriority w:val="34"/>
    <w:qFormat/>
    <w:rsid w:val="00E94C94"/>
    <w:pPr>
      <w:ind w:left="708"/>
    </w:pPr>
  </w:style>
  <w:style w:type="character" w:customStyle="1" w:styleId="Nadpis4Char">
    <w:name w:val="Nadpis 4 Char"/>
    <w:basedOn w:val="Standardnpsmoodstavce"/>
    <w:link w:val="Nadpis4"/>
    <w:semiHidden/>
    <w:rsid w:val="009F2E32"/>
    <w:rPr>
      <w:rFonts w:asciiTheme="minorHAnsi" w:eastAsiaTheme="minorEastAsia" w:hAnsiTheme="minorHAnsi" w:cstheme="minorBidi"/>
      <w:b/>
      <w:bCs/>
      <w:sz w:val="28"/>
      <w:szCs w:val="28"/>
    </w:rPr>
  </w:style>
  <w:style w:type="paragraph" w:customStyle="1" w:styleId="style6">
    <w:name w:val="style6"/>
    <w:basedOn w:val="Normln"/>
    <w:rsid w:val="009F2E32"/>
    <w:pPr>
      <w:spacing w:before="100" w:beforeAutospacing="1" w:after="100" w:afterAutospacing="1"/>
      <w:ind w:left="0"/>
      <w:jc w:val="left"/>
    </w:pPr>
  </w:style>
  <w:style w:type="character" w:styleId="Siln">
    <w:name w:val="Strong"/>
    <w:uiPriority w:val="22"/>
    <w:qFormat/>
    <w:rsid w:val="009F2E32"/>
    <w:rPr>
      <w:b/>
      <w:bCs/>
    </w:rPr>
  </w:style>
  <w:style w:type="paragraph" w:customStyle="1" w:styleId="style7">
    <w:name w:val="style7"/>
    <w:basedOn w:val="Normln"/>
    <w:rsid w:val="009F2E32"/>
    <w:pPr>
      <w:spacing w:before="100" w:beforeAutospacing="1" w:after="100" w:afterAutospacing="1"/>
      <w:ind w:left="0"/>
      <w:jc w:val="left"/>
    </w:pPr>
  </w:style>
  <w:style w:type="paragraph" w:styleId="Normlnweb">
    <w:name w:val="Normal (Web)"/>
    <w:basedOn w:val="Normln"/>
    <w:uiPriority w:val="99"/>
    <w:unhideWhenUsed/>
    <w:rsid w:val="009F2E32"/>
    <w:pPr>
      <w:spacing w:before="100" w:beforeAutospacing="1" w:after="100" w:afterAutospacing="1"/>
      <w:ind w:left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85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44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2365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4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20C87-E9C3-4EB9-8739-75BA45D13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2/2004</vt:lpstr>
    </vt:vector>
  </TitlesOfParts>
  <Company>MMHK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2/2004</dc:title>
  <dc:subject/>
  <dc:creator>stejnaro</dc:creator>
  <cp:keywords/>
  <cp:lastModifiedBy>Bednářová Danuše</cp:lastModifiedBy>
  <cp:revision>2</cp:revision>
  <cp:lastPrinted>2012-10-25T06:58:00Z</cp:lastPrinted>
  <dcterms:created xsi:type="dcterms:W3CDTF">2022-09-13T07:24:00Z</dcterms:created>
  <dcterms:modified xsi:type="dcterms:W3CDTF">2022-09-13T07:24:00Z</dcterms:modified>
</cp:coreProperties>
</file>