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610" w:rsidRDefault="00403610" w:rsidP="00716BC1">
      <w:pPr>
        <w:jc w:val="center"/>
        <w:rPr>
          <w:rFonts w:ascii="Arial" w:hAnsi="Arial" w:cs="Arial"/>
          <w:sz w:val="44"/>
          <w:szCs w:val="44"/>
        </w:rPr>
      </w:pPr>
    </w:p>
    <w:p w:rsidR="00716BC1" w:rsidRPr="009252E9" w:rsidRDefault="00716BC1" w:rsidP="00716BC1">
      <w:pPr>
        <w:jc w:val="center"/>
        <w:rPr>
          <w:rFonts w:ascii="Arial" w:hAnsi="Arial" w:cs="Arial"/>
          <w:sz w:val="44"/>
          <w:szCs w:val="44"/>
        </w:rPr>
      </w:pPr>
      <w:r w:rsidRPr="009252E9">
        <w:rPr>
          <w:rFonts w:ascii="Arial" w:hAnsi="Arial" w:cs="Arial"/>
          <w:sz w:val="44"/>
          <w:szCs w:val="44"/>
        </w:rPr>
        <w:t>Město Valašské Klobouky</w:t>
      </w:r>
    </w:p>
    <w:p w:rsidR="00716BC1" w:rsidRPr="009252E9" w:rsidRDefault="00716BC1" w:rsidP="00716BC1">
      <w:pPr>
        <w:pStyle w:val="Zkladntext"/>
        <w:jc w:val="center"/>
        <w:rPr>
          <w:rFonts w:ascii="Arial" w:hAnsi="Arial" w:cs="Arial"/>
          <w:b/>
          <w:bCs/>
        </w:rPr>
      </w:pPr>
    </w:p>
    <w:p w:rsidR="009252E9" w:rsidRPr="009252E9" w:rsidRDefault="009252E9" w:rsidP="009252E9">
      <w:pPr>
        <w:pStyle w:val="Zkladntext"/>
        <w:jc w:val="center"/>
        <w:rPr>
          <w:rFonts w:ascii="Arial" w:hAnsi="Arial" w:cs="Arial"/>
          <w:b/>
          <w:bCs/>
        </w:rPr>
      </w:pPr>
      <w:r w:rsidRPr="009252E9">
        <w:rPr>
          <w:rFonts w:ascii="Arial" w:hAnsi="Arial" w:cs="Arial"/>
          <w:b/>
          <w:bCs/>
        </w:rPr>
        <w:t>Nařízení města Valašské Klobouky</w:t>
      </w:r>
      <w:r w:rsidRPr="009252E9">
        <w:rPr>
          <w:rFonts w:ascii="Arial" w:hAnsi="Arial" w:cs="Arial"/>
          <w:b/>
          <w:bCs/>
          <w:color w:val="70AD47" w:themeColor="accent6"/>
        </w:rPr>
        <w:t xml:space="preserve"> </w:t>
      </w:r>
    </w:p>
    <w:p w:rsidR="009252E9" w:rsidRPr="009252E9" w:rsidRDefault="009252E9" w:rsidP="009252E9">
      <w:pPr>
        <w:pStyle w:val="Zkladntext"/>
        <w:jc w:val="center"/>
        <w:rPr>
          <w:rFonts w:ascii="Arial" w:hAnsi="Arial" w:cs="Arial"/>
          <w:b/>
          <w:bCs/>
        </w:rPr>
      </w:pPr>
      <w:r w:rsidRPr="009252E9">
        <w:rPr>
          <w:rFonts w:ascii="Arial" w:hAnsi="Arial" w:cs="Arial"/>
          <w:b/>
        </w:rPr>
        <w:t>o zákazu některých forem prodeje zboží a poskytování služeb</w:t>
      </w:r>
    </w:p>
    <w:p w:rsidR="009252E9" w:rsidRDefault="009252E9" w:rsidP="009252E9">
      <w:pPr>
        <w:pStyle w:val="Zkladntext"/>
        <w:jc w:val="center"/>
        <w:rPr>
          <w:rFonts w:ascii="Arial" w:hAnsi="Arial" w:cs="Arial"/>
          <w:b/>
          <w:bCs/>
        </w:rPr>
      </w:pPr>
    </w:p>
    <w:p w:rsidR="00DC0296" w:rsidRPr="00283610" w:rsidRDefault="00DC0296" w:rsidP="009252E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9252E9" w:rsidRPr="00283610" w:rsidRDefault="009252E9" w:rsidP="009252E9">
      <w:pPr>
        <w:pStyle w:val="Zkladntext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>Rada města Valašské Klobouky se na svém zasedání dne 2. 5. 2023, usnesením č. RM/</w:t>
      </w:r>
      <w:r w:rsidR="002359E6">
        <w:rPr>
          <w:rFonts w:ascii="Arial" w:hAnsi="Arial" w:cs="Arial"/>
          <w:sz w:val="22"/>
          <w:szCs w:val="22"/>
        </w:rPr>
        <w:t>13/209</w:t>
      </w:r>
      <w:r w:rsidRPr="00283610">
        <w:rPr>
          <w:rFonts w:ascii="Arial" w:hAnsi="Arial" w:cs="Arial"/>
          <w:sz w:val="22"/>
          <w:szCs w:val="22"/>
        </w:rPr>
        <w:t xml:space="preserve">/2023, usnesla vydat na základě § 18 odst. 4 zákona č. 455/1991 Sb., o živnostenském podnikání (živnostenský zákon), ve znění pozdějších předpisů, § 11p zákona č. 458/2000 Sb., o podmínkách podnikání a o výkonu státní správy v energetických odvětvích a o změně některých zákonů (energetický zákon), ve 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283610">
          <w:rPr>
            <w:rFonts w:ascii="Arial" w:hAnsi="Arial" w:cs="Arial"/>
            <w:sz w:val="22"/>
            <w:szCs w:val="22"/>
          </w:rPr>
          <w:t>1 a</w:t>
        </w:r>
      </w:smartTag>
      <w:r w:rsidRPr="00283610">
        <w:rPr>
          <w:rFonts w:ascii="Arial" w:hAnsi="Arial" w:cs="Arial"/>
          <w:sz w:val="22"/>
          <w:szCs w:val="22"/>
        </w:rPr>
        <w:t xml:space="preserve"> § 102 odst. 2 písm. d)</w:t>
      </w:r>
      <w:r w:rsidRPr="00283610">
        <w:rPr>
          <w:rFonts w:ascii="Arial" w:hAnsi="Arial" w:cs="Arial"/>
          <w:b/>
          <w:bCs/>
          <w:i/>
          <w:color w:val="70AD47" w:themeColor="accent6"/>
          <w:sz w:val="14"/>
          <w:szCs w:val="14"/>
        </w:rPr>
        <w:t xml:space="preserve"> </w:t>
      </w:r>
      <w:r w:rsidRPr="00283610">
        <w:rPr>
          <w:rFonts w:ascii="Arial" w:hAnsi="Arial" w:cs="Arial"/>
          <w:sz w:val="22"/>
          <w:szCs w:val="22"/>
        </w:rPr>
        <w:t>zákona č. 128/2000 Sb., o obcích (obecní zřízení), ve znění pozdějších předpisů, toto nařízení:</w:t>
      </w:r>
    </w:p>
    <w:p w:rsidR="009252E9" w:rsidRPr="00283610" w:rsidRDefault="009252E9" w:rsidP="009252E9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9252E9" w:rsidRDefault="009252E9" w:rsidP="009252E9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283610" w:rsidRPr="00283610" w:rsidRDefault="00283610" w:rsidP="009252E9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9252E9" w:rsidRPr="00283610" w:rsidRDefault="009252E9" w:rsidP="009252E9">
      <w:pPr>
        <w:contextualSpacing/>
        <w:jc w:val="center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>Čl. 1</w:t>
      </w:r>
    </w:p>
    <w:p w:rsidR="009252E9" w:rsidRPr="00283610" w:rsidRDefault="009252E9" w:rsidP="009252E9">
      <w:pPr>
        <w:contextualSpacing/>
        <w:jc w:val="center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>Předmět právní úpravy</w:t>
      </w:r>
    </w:p>
    <w:p w:rsidR="009252E9" w:rsidRPr="00283610" w:rsidRDefault="009252E9" w:rsidP="009252E9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9252E9" w:rsidRPr="00283610" w:rsidRDefault="009252E9" w:rsidP="009252E9">
      <w:pPr>
        <w:jc w:val="both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>Účelem tohoto nařízení města je stanovit, které formy prodeje zboží nebo poskytování služeb, prováděné mimo provozovnu (mimo obchodní prostory), jsou na území města Valašské Klobouky zakázány.</w:t>
      </w:r>
    </w:p>
    <w:p w:rsidR="009252E9" w:rsidRPr="00283610" w:rsidRDefault="009252E9" w:rsidP="009252E9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9252E9" w:rsidRDefault="009252E9" w:rsidP="009252E9">
      <w:pPr>
        <w:jc w:val="center"/>
        <w:rPr>
          <w:rFonts w:ascii="Arial" w:hAnsi="Arial" w:cs="Arial"/>
          <w:sz w:val="22"/>
          <w:szCs w:val="22"/>
        </w:rPr>
      </w:pPr>
    </w:p>
    <w:p w:rsidR="00283610" w:rsidRPr="00283610" w:rsidRDefault="00283610" w:rsidP="009252E9">
      <w:pPr>
        <w:jc w:val="center"/>
        <w:rPr>
          <w:rFonts w:ascii="Arial" w:hAnsi="Arial" w:cs="Arial"/>
          <w:sz w:val="22"/>
          <w:szCs w:val="22"/>
        </w:rPr>
      </w:pPr>
    </w:p>
    <w:p w:rsidR="009252E9" w:rsidRPr="00283610" w:rsidRDefault="009252E9" w:rsidP="009252E9">
      <w:pPr>
        <w:jc w:val="center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>Čl. 2</w:t>
      </w:r>
    </w:p>
    <w:p w:rsidR="009252E9" w:rsidRPr="00283610" w:rsidRDefault="009252E9" w:rsidP="009252E9">
      <w:pPr>
        <w:jc w:val="center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>Vymezení pojmů</w:t>
      </w:r>
    </w:p>
    <w:p w:rsidR="009252E9" w:rsidRPr="00283610" w:rsidRDefault="009252E9" w:rsidP="009252E9">
      <w:pPr>
        <w:rPr>
          <w:rFonts w:ascii="Arial" w:hAnsi="Arial" w:cs="Arial"/>
          <w:sz w:val="22"/>
          <w:szCs w:val="22"/>
        </w:rPr>
      </w:pPr>
    </w:p>
    <w:p w:rsidR="009252E9" w:rsidRPr="00283610" w:rsidRDefault="009252E9" w:rsidP="009252E9">
      <w:pPr>
        <w:jc w:val="both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 xml:space="preserve">(1) Podomním prodejem se pro účely tohoto nařízení rozumí nabízení a prodej zboží nebo nabízení a poskytování služeb provozované formou pochůzky, kdy je bez předchozí objednávky v objektech určených k bydlení, ubytování a rekreaci prodáváno zboží nebo poskytovány služby. </w:t>
      </w:r>
    </w:p>
    <w:p w:rsidR="009252E9" w:rsidRPr="00283610" w:rsidRDefault="009252E9" w:rsidP="009252E9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>(2) Pochůzkovým prodejem se pro účely tohoto nařízení rozumí nabízení a prodej zboží nebo nabízení a poskytování služeb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 místě.</w:t>
      </w:r>
    </w:p>
    <w:p w:rsidR="009252E9" w:rsidRPr="00283610" w:rsidRDefault="009252E9" w:rsidP="009252E9">
      <w:pPr>
        <w:jc w:val="center"/>
        <w:rPr>
          <w:rFonts w:ascii="Arial" w:hAnsi="Arial" w:cs="Arial"/>
          <w:sz w:val="22"/>
          <w:szCs w:val="22"/>
        </w:rPr>
      </w:pPr>
    </w:p>
    <w:p w:rsidR="007E40FD" w:rsidRDefault="007E40FD" w:rsidP="009252E9">
      <w:pPr>
        <w:jc w:val="center"/>
        <w:rPr>
          <w:rFonts w:ascii="Arial" w:hAnsi="Arial" w:cs="Arial"/>
          <w:sz w:val="22"/>
          <w:szCs w:val="22"/>
        </w:rPr>
      </w:pPr>
    </w:p>
    <w:p w:rsidR="00283610" w:rsidRPr="00283610" w:rsidRDefault="00283610" w:rsidP="009252E9">
      <w:pPr>
        <w:jc w:val="center"/>
        <w:rPr>
          <w:rFonts w:ascii="Arial" w:hAnsi="Arial" w:cs="Arial"/>
          <w:sz w:val="22"/>
          <w:szCs w:val="22"/>
        </w:rPr>
      </w:pPr>
    </w:p>
    <w:p w:rsidR="009252E9" w:rsidRPr="00283610" w:rsidRDefault="009252E9" w:rsidP="009252E9">
      <w:pPr>
        <w:jc w:val="center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>Čl. 3</w:t>
      </w:r>
    </w:p>
    <w:p w:rsidR="009252E9" w:rsidRPr="00283610" w:rsidRDefault="009252E9" w:rsidP="009252E9">
      <w:pPr>
        <w:jc w:val="center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>Zakázané formy prodeje zboží a poskytování služeb</w:t>
      </w:r>
    </w:p>
    <w:p w:rsidR="009252E9" w:rsidRPr="00283610" w:rsidRDefault="009252E9" w:rsidP="009252E9">
      <w:pPr>
        <w:rPr>
          <w:rFonts w:ascii="Arial" w:hAnsi="Arial" w:cs="Arial"/>
          <w:sz w:val="22"/>
          <w:szCs w:val="22"/>
        </w:rPr>
      </w:pPr>
    </w:p>
    <w:p w:rsidR="009252E9" w:rsidRPr="00283610" w:rsidRDefault="00747CF9" w:rsidP="00747CF9">
      <w:pPr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 xml:space="preserve">(1) </w:t>
      </w:r>
      <w:r w:rsidR="009252E9" w:rsidRPr="00283610">
        <w:rPr>
          <w:rFonts w:ascii="Arial" w:hAnsi="Arial" w:cs="Arial"/>
          <w:sz w:val="22"/>
          <w:szCs w:val="22"/>
        </w:rPr>
        <w:t>Na území města Valašské Klobouky je zakázán podomní a pochůzkový prodej.</w:t>
      </w:r>
    </w:p>
    <w:p w:rsidR="009252E9" w:rsidRPr="00283610" w:rsidRDefault="00747CF9" w:rsidP="009252E9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 xml:space="preserve">(2) </w:t>
      </w:r>
      <w:r w:rsidR="009252E9" w:rsidRPr="00283610">
        <w:rPr>
          <w:rFonts w:ascii="Arial" w:hAnsi="Arial" w:cs="Arial"/>
          <w:sz w:val="22"/>
          <w:szCs w:val="22"/>
        </w:rPr>
        <w:t>Na území města Valašské Klobouky je mimo obchodní prostory při výkonu licencované činnosti držitelem licence nebo při výkonu zprostředkovatelské činnosti v energetických odvětvích dle energetického zákona zakázán podomní a pochůzkový prodej zboží nebo poskytování služeb.</w:t>
      </w:r>
    </w:p>
    <w:p w:rsidR="009252E9" w:rsidRPr="00283610" w:rsidRDefault="009252E9" w:rsidP="009252E9">
      <w:pPr>
        <w:pStyle w:val="Odstavecseseznamem"/>
        <w:jc w:val="both"/>
        <w:rPr>
          <w:rFonts w:ascii="Arial" w:hAnsi="Arial" w:cs="Arial"/>
        </w:rPr>
      </w:pPr>
    </w:p>
    <w:p w:rsidR="00DC0296" w:rsidRPr="00283610" w:rsidRDefault="00DC0296" w:rsidP="009252E9">
      <w:pPr>
        <w:jc w:val="center"/>
        <w:rPr>
          <w:rFonts w:ascii="Arial" w:hAnsi="Arial" w:cs="Arial"/>
          <w:sz w:val="22"/>
          <w:szCs w:val="22"/>
        </w:rPr>
      </w:pPr>
    </w:p>
    <w:p w:rsidR="009252E9" w:rsidRPr="00283610" w:rsidRDefault="009252E9" w:rsidP="009252E9">
      <w:pPr>
        <w:jc w:val="center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>Čl. 4</w:t>
      </w:r>
    </w:p>
    <w:p w:rsidR="009252E9" w:rsidRPr="00283610" w:rsidRDefault="009252E9" w:rsidP="009252E9">
      <w:pPr>
        <w:jc w:val="center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>Závěrečná ustanovení</w:t>
      </w:r>
    </w:p>
    <w:p w:rsidR="009252E9" w:rsidRPr="00283610" w:rsidRDefault="009252E9" w:rsidP="009252E9">
      <w:pPr>
        <w:rPr>
          <w:rFonts w:ascii="Arial" w:hAnsi="Arial" w:cs="Arial"/>
          <w:sz w:val="22"/>
          <w:szCs w:val="22"/>
        </w:rPr>
      </w:pPr>
    </w:p>
    <w:p w:rsidR="009252E9" w:rsidRPr="00283610" w:rsidRDefault="00747CF9" w:rsidP="00747CF9">
      <w:pPr>
        <w:jc w:val="both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 xml:space="preserve">(1) </w:t>
      </w:r>
      <w:r w:rsidR="009252E9" w:rsidRPr="00283610">
        <w:rPr>
          <w:rFonts w:ascii="Arial" w:hAnsi="Arial" w:cs="Arial"/>
          <w:sz w:val="22"/>
          <w:szCs w:val="22"/>
        </w:rPr>
        <w:t>Porušení povinností stanovených tímto nařízením obce se postihuje podle jiných právních předpisů.</w:t>
      </w:r>
      <w:r w:rsidR="009252E9" w:rsidRPr="00283610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747CF9" w:rsidRPr="00283610" w:rsidRDefault="00747CF9" w:rsidP="00747CF9">
      <w:pPr>
        <w:pStyle w:val="Odstavecseseznamem"/>
        <w:ind w:left="735"/>
        <w:jc w:val="both"/>
        <w:rPr>
          <w:rFonts w:ascii="Arial" w:hAnsi="Arial" w:cs="Arial"/>
          <w:sz w:val="20"/>
          <w:szCs w:val="20"/>
        </w:rPr>
      </w:pPr>
    </w:p>
    <w:p w:rsidR="009252E9" w:rsidRPr="00283610" w:rsidRDefault="009252E9" w:rsidP="009252E9">
      <w:pPr>
        <w:jc w:val="both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>(2) Toto nařízení nabývá účinnosti počátkem patnáctého dne po dni jeho vyhlášení.</w:t>
      </w:r>
    </w:p>
    <w:p w:rsidR="009252E9" w:rsidRPr="00283610" w:rsidRDefault="009252E9" w:rsidP="009252E9">
      <w:pPr>
        <w:jc w:val="both"/>
        <w:rPr>
          <w:rFonts w:ascii="Arial" w:hAnsi="Arial" w:cs="Arial"/>
          <w:sz w:val="22"/>
          <w:szCs w:val="22"/>
        </w:rPr>
      </w:pPr>
    </w:p>
    <w:p w:rsidR="00283610" w:rsidRDefault="00283610" w:rsidP="009252E9">
      <w:pPr>
        <w:jc w:val="both"/>
        <w:rPr>
          <w:rFonts w:ascii="Arial" w:hAnsi="Arial" w:cs="Arial"/>
          <w:sz w:val="22"/>
          <w:szCs w:val="22"/>
        </w:rPr>
      </w:pPr>
    </w:p>
    <w:p w:rsidR="00283610" w:rsidRDefault="00283610" w:rsidP="009252E9">
      <w:pPr>
        <w:jc w:val="both"/>
        <w:rPr>
          <w:rFonts w:ascii="Arial" w:hAnsi="Arial" w:cs="Arial"/>
          <w:sz w:val="22"/>
          <w:szCs w:val="22"/>
        </w:rPr>
      </w:pPr>
    </w:p>
    <w:p w:rsidR="00283610" w:rsidRPr="00283610" w:rsidRDefault="00283610" w:rsidP="009252E9">
      <w:pPr>
        <w:jc w:val="both"/>
        <w:rPr>
          <w:rFonts w:ascii="Arial" w:hAnsi="Arial" w:cs="Arial"/>
          <w:sz w:val="22"/>
          <w:szCs w:val="22"/>
        </w:rPr>
      </w:pPr>
    </w:p>
    <w:p w:rsidR="009252E9" w:rsidRPr="00283610" w:rsidRDefault="009252E9" w:rsidP="00283610">
      <w:pPr>
        <w:jc w:val="center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>…………………………..</w:t>
      </w:r>
      <w:r w:rsidRPr="00283610">
        <w:rPr>
          <w:rFonts w:ascii="Arial" w:hAnsi="Arial" w:cs="Arial"/>
          <w:sz w:val="22"/>
          <w:szCs w:val="22"/>
        </w:rPr>
        <w:tab/>
      </w:r>
      <w:r w:rsidRPr="00283610">
        <w:rPr>
          <w:rFonts w:ascii="Arial" w:hAnsi="Arial" w:cs="Arial"/>
          <w:sz w:val="22"/>
          <w:szCs w:val="22"/>
        </w:rPr>
        <w:tab/>
      </w:r>
      <w:r w:rsidRPr="00283610">
        <w:rPr>
          <w:rFonts w:ascii="Arial" w:hAnsi="Arial" w:cs="Arial"/>
          <w:sz w:val="22"/>
          <w:szCs w:val="22"/>
        </w:rPr>
        <w:tab/>
      </w:r>
      <w:r w:rsidRPr="00283610">
        <w:rPr>
          <w:rFonts w:ascii="Arial" w:hAnsi="Arial" w:cs="Arial"/>
          <w:sz w:val="22"/>
          <w:szCs w:val="22"/>
        </w:rPr>
        <w:tab/>
      </w:r>
      <w:r w:rsidRPr="00283610">
        <w:rPr>
          <w:rFonts w:ascii="Arial" w:hAnsi="Arial" w:cs="Arial"/>
          <w:sz w:val="22"/>
          <w:szCs w:val="22"/>
        </w:rPr>
        <w:tab/>
        <w:t>………………………….</w:t>
      </w:r>
    </w:p>
    <w:p w:rsidR="00747CF9" w:rsidRPr="00283610" w:rsidRDefault="00747CF9" w:rsidP="00283610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83610">
        <w:rPr>
          <w:rFonts w:ascii="Arial" w:hAnsi="Arial" w:cs="Arial"/>
          <w:color w:val="000000"/>
          <w:sz w:val="22"/>
          <w:szCs w:val="22"/>
        </w:rPr>
        <w:t>Ing. Jaroslav Baloušek</w:t>
      </w:r>
      <w:r w:rsidRPr="00283610">
        <w:rPr>
          <w:rFonts w:ascii="Arial" w:hAnsi="Arial" w:cs="Arial"/>
          <w:color w:val="000000"/>
          <w:sz w:val="22"/>
          <w:szCs w:val="22"/>
        </w:rPr>
        <w:tab/>
      </w:r>
      <w:r w:rsidRPr="00283610">
        <w:rPr>
          <w:rFonts w:ascii="Arial" w:hAnsi="Arial" w:cs="Arial"/>
          <w:color w:val="000000"/>
          <w:sz w:val="22"/>
          <w:szCs w:val="22"/>
        </w:rPr>
        <w:tab/>
      </w:r>
      <w:r w:rsidRPr="00283610">
        <w:rPr>
          <w:rFonts w:ascii="Arial" w:hAnsi="Arial" w:cs="Arial"/>
          <w:color w:val="000000"/>
          <w:sz w:val="22"/>
          <w:szCs w:val="22"/>
        </w:rPr>
        <w:tab/>
      </w:r>
      <w:r w:rsidRPr="00283610">
        <w:rPr>
          <w:rFonts w:ascii="Arial" w:hAnsi="Arial" w:cs="Arial"/>
          <w:color w:val="000000"/>
          <w:sz w:val="22"/>
          <w:szCs w:val="22"/>
        </w:rPr>
        <w:tab/>
      </w:r>
      <w:r w:rsidRPr="00283610">
        <w:rPr>
          <w:rFonts w:ascii="Arial" w:hAnsi="Arial" w:cs="Arial"/>
          <w:color w:val="000000"/>
          <w:sz w:val="22"/>
          <w:szCs w:val="22"/>
        </w:rPr>
        <w:tab/>
      </w:r>
      <w:r w:rsidRPr="00283610">
        <w:rPr>
          <w:rFonts w:ascii="Arial" w:hAnsi="Arial" w:cs="Arial"/>
          <w:color w:val="000000"/>
          <w:sz w:val="22"/>
          <w:szCs w:val="22"/>
        </w:rPr>
        <w:tab/>
        <w:t>Josef Bělaška</w:t>
      </w:r>
    </w:p>
    <w:p w:rsidR="009252E9" w:rsidRPr="00283610" w:rsidRDefault="009252E9" w:rsidP="00283610">
      <w:pPr>
        <w:jc w:val="center"/>
        <w:rPr>
          <w:rFonts w:ascii="Arial" w:hAnsi="Arial" w:cs="Arial"/>
          <w:sz w:val="22"/>
          <w:szCs w:val="22"/>
        </w:rPr>
      </w:pPr>
      <w:r w:rsidRPr="00283610">
        <w:rPr>
          <w:rFonts w:ascii="Arial" w:hAnsi="Arial" w:cs="Arial"/>
          <w:sz w:val="22"/>
          <w:szCs w:val="22"/>
        </w:rPr>
        <w:t xml:space="preserve">místostarosta </w:t>
      </w:r>
      <w:r w:rsidRPr="00283610">
        <w:rPr>
          <w:rFonts w:ascii="Arial" w:hAnsi="Arial" w:cs="Arial"/>
          <w:sz w:val="22"/>
          <w:szCs w:val="22"/>
        </w:rPr>
        <w:tab/>
      </w:r>
      <w:r w:rsidRPr="00283610">
        <w:rPr>
          <w:rFonts w:ascii="Arial" w:hAnsi="Arial" w:cs="Arial"/>
          <w:sz w:val="22"/>
          <w:szCs w:val="22"/>
        </w:rPr>
        <w:tab/>
      </w:r>
      <w:r w:rsidRPr="00283610">
        <w:rPr>
          <w:rFonts w:ascii="Arial" w:hAnsi="Arial" w:cs="Arial"/>
          <w:sz w:val="22"/>
          <w:szCs w:val="22"/>
        </w:rPr>
        <w:tab/>
      </w:r>
      <w:r w:rsidRPr="00283610">
        <w:rPr>
          <w:rFonts w:ascii="Arial" w:hAnsi="Arial" w:cs="Arial"/>
          <w:sz w:val="22"/>
          <w:szCs w:val="22"/>
        </w:rPr>
        <w:tab/>
      </w:r>
      <w:r w:rsidRPr="00283610">
        <w:rPr>
          <w:rFonts w:ascii="Arial" w:hAnsi="Arial" w:cs="Arial"/>
          <w:sz w:val="22"/>
          <w:szCs w:val="22"/>
        </w:rPr>
        <w:tab/>
      </w:r>
      <w:r w:rsidRPr="00283610">
        <w:rPr>
          <w:rFonts w:ascii="Arial" w:hAnsi="Arial" w:cs="Arial"/>
          <w:sz w:val="22"/>
          <w:szCs w:val="22"/>
        </w:rPr>
        <w:tab/>
      </w:r>
      <w:r w:rsidRPr="00283610">
        <w:rPr>
          <w:rFonts w:ascii="Arial" w:hAnsi="Arial" w:cs="Arial"/>
          <w:sz w:val="22"/>
          <w:szCs w:val="22"/>
        </w:rPr>
        <w:tab/>
        <w:t xml:space="preserve">      starosta</w:t>
      </w:r>
    </w:p>
    <w:p w:rsidR="009252E9" w:rsidRPr="00283610" w:rsidRDefault="009252E9" w:rsidP="009252E9">
      <w:pPr>
        <w:jc w:val="both"/>
        <w:rPr>
          <w:rFonts w:ascii="Arial" w:hAnsi="Arial" w:cs="Arial"/>
          <w:sz w:val="22"/>
          <w:szCs w:val="22"/>
        </w:rPr>
      </w:pPr>
    </w:p>
    <w:p w:rsidR="009252E9" w:rsidRPr="00283610" w:rsidRDefault="009252E9" w:rsidP="009252E9">
      <w:pPr>
        <w:jc w:val="both"/>
        <w:rPr>
          <w:rFonts w:ascii="Arial" w:hAnsi="Arial" w:cs="Arial"/>
          <w:sz w:val="22"/>
          <w:szCs w:val="22"/>
        </w:rPr>
      </w:pPr>
    </w:p>
    <w:p w:rsidR="009252E9" w:rsidRPr="00283610" w:rsidRDefault="009252E9" w:rsidP="009252E9">
      <w:pPr>
        <w:jc w:val="both"/>
        <w:rPr>
          <w:rFonts w:ascii="Arial" w:hAnsi="Arial" w:cs="Arial"/>
          <w:sz w:val="22"/>
          <w:szCs w:val="22"/>
        </w:rPr>
      </w:pPr>
    </w:p>
    <w:p w:rsidR="009252E9" w:rsidRPr="00283610" w:rsidRDefault="009252E9" w:rsidP="009252E9">
      <w:pPr>
        <w:jc w:val="both"/>
        <w:rPr>
          <w:rFonts w:ascii="Arial" w:hAnsi="Arial" w:cs="Arial"/>
          <w:sz w:val="22"/>
          <w:szCs w:val="22"/>
        </w:rPr>
      </w:pPr>
    </w:p>
    <w:p w:rsidR="009252E9" w:rsidRPr="00283610" w:rsidRDefault="009252E9" w:rsidP="009252E9">
      <w:pPr>
        <w:rPr>
          <w:rFonts w:ascii="Arial" w:hAnsi="Arial" w:cs="Arial"/>
          <w:sz w:val="22"/>
          <w:szCs w:val="22"/>
        </w:rPr>
      </w:pPr>
    </w:p>
    <w:p w:rsidR="00716BC1" w:rsidRPr="00283610" w:rsidRDefault="00716BC1" w:rsidP="00573008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716BC1" w:rsidRPr="00283610" w:rsidSect="004036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20D3" w:rsidRDefault="001820D3" w:rsidP="00573008">
      <w:r>
        <w:separator/>
      </w:r>
    </w:p>
  </w:endnote>
  <w:endnote w:type="continuationSeparator" w:id="0">
    <w:p w:rsidR="001820D3" w:rsidRDefault="001820D3" w:rsidP="0057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20D3" w:rsidRDefault="001820D3" w:rsidP="00573008">
      <w:r>
        <w:separator/>
      </w:r>
    </w:p>
  </w:footnote>
  <w:footnote w:type="continuationSeparator" w:id="0">
    <w:p w:rsidR="001820D3" w:rsidRDefault="001820D3" w:rsidP="00573008">
      <w:r>
        <w:continuationSeparator/>
      </w:r>
    </w:p>
  </w:footnote>
  <w:footnote w:id="1">
    <w:p w:rsidR="009252E9" w:rsidRPr="00DC0296" w:rsidRDefault="009252E9" w:rsidP="009252E9">
      <w:pPr>
        <w:pStyle w:val="Textpoznpodarou"/>
        <w:rPr>
          <w:rFonts w:ascii="Arial" w:hAnsi="Arial" w:cs="Arial"/>
        </w:rPr>
      </w:pPr>
      <w:r w:rsidRPr="00DC0296">
        <w:rPr>
          <w:rStyle w:val="Znakapoznpodarou"/>
          <w:rFonts w:ascii="Arial" w:hAnsi="Arial" w:cs="Arial"/>
        </w:rPr>
        <w:footnoteRef/>
      </w:r>
      <w:r w:rsidRPr="00DC0296">
        <w:rPr>
          <w:rFonts w:ascii="Arial" w:hAnsi="Arial" w:cs="Arial"/>
        </w:rPr>
        <w:t xml:space="preserve"> zákon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BC0" w:rsidRPr="002C3CFA" w:rsidRDefault="006F5BC0" w:rsidP="006F5BC0">
    <w:pPr>
      <w:pStyle w:val="Zhlav"/>
      <w:ind w:left="-567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87066" wp14:editId="74FCC99A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5BC0" w:rsidRPr="00134FEA" w:rsidRDefault="006F5BC0" w:rsidP="006F5BC0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8706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:rsidR="006F5BC0" w:rsidRPr="00134FEA" w:rsidRDefault="006F5BC0" w:rsidP="006F5BC0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F5BC0" w:rsidRDefault="006F5B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36A6"/>
    <w:multiLevelType w:val="hybridMultilevel"/>
    <w:tmpl w:val="EAC04E88"/>
    <w:lvl w:ilvl="0" w:tplc="2954F35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067877">
    <w:abstractNumId w:val="1"/>
  </w:num>
  <w:num w:numId="2" w16cid:durableId="181687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08"/>
    <w:rsid w:val="0001463B"/>
    <w:rsid w:val="000C7722"/>
    <w:rsid w:val="000E4DD8"/>
    <w:rsid w:val="000F1EB7"/>
    <w:rsid w:val="00103F3A"/>
    <w:rsid w:val="00116CEA"/>
    <w:rsid w:val="0013150D"/>
    <w:rsid w:val="00142BC6"/>
    <w:rsid w:val="001820D3"/>
    <w:rsid w:val="001A2BC0"/>
    <w:rsid w:val="001A47C9"/>
    <w:rsid w:val="001F0A38"/>
    <w:rsid w:val="002012FA"/>
    <w:rsid w:val="002175D2"/>
    <w:rsid w:val="002359E6"/>
    <w:rsid w:val="00283610"/>
    <w:rsid w:val="002B0936"/>
    <w:rsid w:val="0030711D"/>
    <w:rsid w:val="00332C7C"/>
    <w:rsid w:val="00343B94"/>
    <w:rsid w:val="0038531B"/>
    <w:rsid w:val="003B3ABD"/>
    <w:rsid w:val="003D4996"/>
    <w:rsid w:val="00403610"/>
    <w:rsid w:val="004130B5"/>
    <w:rsid w:val="00474928"/>
    <w:rsid w:val="004C0333"/>
    <w:rsid w:val="004E7466"/>
    <w:rsid w:val="00573008"/>
    <w:rsid w:val="00586884"/>
    <w:rsid w:val="005D774E"/>
    <w:rsid w:val="006F5BC0"/>
    <w:rsid w:val="00716BC1"/>
    <w:rsid w:val="00725286"/>
    <w:rsid w:val="00747CF9"/>
    <w:rsid w:val="007733C7"/>
    <w:rsid w:val="00794C36"/>
    <w:rsid w:val="00795E77"/>
    <w:rsid w:val="007E40FD"/>
    <w:rsid w:val="00802481"/>
    <w:rsid w:val="0087090F"/>
    <w:rsid w:val="008836EB"/>
    <w:rsid w:val="008A51B4"/>
    <w:rsid w:val="00911930"/>
    <w:rsid w:val="009252E9"/>
    <w:rsid w:val="00944B25"/>
    <w:rsid w:val="00980F96"/>
    <w:rsid w:val="00A32B60"/>
    <w:rsid w:val="00A400AC"/>
    <w:rsid w:val="00AD5E42"/>
    <w:rsid w:val="00AF2066"/>
    <w:rsid w:val="00B2778C"/>
    <w:rsid w:val="00CB6DE9"/>
    <w:rsid w:val="00CC6AD6"/>
    <w:rsid w:val="00D53894"/>
    <w:rsid w:val="00D61DCE"/>
    <w:rsid w:val="00D93D6C"/>
    <w:rsid w:val="00DC0296"/>
    <w:rsid w:val="00E26804"/>
    <w:rsid w:val="00EE3EB2"/>
    <w:rsid w:val="00F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360EEC92"/>
  <w15:docId w15:val="{351A5F2F-C428-49AC-A39E-1B42508F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0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3008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573008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qFormat/>
    <w:rsid w:val="005730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730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7300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7300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7300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7300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730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73008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57300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716BC1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4130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0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0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0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252E9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CB9EC-01D9-4C97-8916-2D10D72C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Věra Hudková</cp:lastModifiedBy>
  <cp:revision>8</cp:revision>
  <dcterms:created xsi:type="dcterms:W3CDTF">2023-04-19T12:37:00Z</dcterms:created>
  <dcterms:modified xsi:type="dcterms:W3CDTF">2023-05-03T14:17:00Z</dcterms:modified>
</cp:coreProperties>
</file>