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9C9F67" w14:textId="77777777" w:rsidR="00977244" w:rsidRDefault="004F02FF" w:rsidP="00977244">
      <w:pPr>
        <w:overflowPunct/>
        <w:autoSpaceDE/>
        <w:autoSpaceDN/>
        <w:adjustRightInd/>
        <w:spacing w:after="160" w:line="259" w:lineRule="auto"/>
        <w:textAlignment w:val="auto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                               </w:t>
      </w:r>
      <w:r w:rsidRPr="004C2F4C">
        <w:rPr>
          <w:rFonts w:eastAsia="Calibri"/>
          <w:b/>
          <w:bCs/>
          <w:sz w:val="32"/>
          <w:szCs w:val="32"/>
          <w:lang w:eastAsia="en-US"/>
        </w:rPr>
        <w:t xml:space="preserve">     </w:t>
      </w:r>
      <w:r w:rsidRPr="004C2F4C">
        <w:rPr>
          <w:rFonts w:eastAsia="Calibri"/>
          <w:b/>
          <w:bCs/>
          <w:sz w:val="28"/>
          <w:szCs w:val="28"/>
          <w:lang w:eastAsia="en-US"/>
        </w:rPr>
        <w:t>Město Moravské Budějovice</w:t>
      </w:r>
    </w:p>
    <w:p w14:paraId="230132ED" w14:textId="77777777" w:rsidR="00977244" w:rsidRDefault="00977244" w:rsidP="00977244">
      <w:pPr>
        <w:overflowPunct/>
        <w:autoSpaceDE/>
        <w:autoSpaceDN/>
        <w:adjustRightInd/>
        <w:spacing w:after="160" w:line="259" w:lineRule="auto"/>
        <w:textAlignment w:val="auto"/>
        <w:rPr>
          <w:rFonts w:eastAsia="Calibri"/>
          <w:b/>
          <w:bCs/>
          <w:sz w:val="28"/>
          <w:szCs w:val="28"/>
          <w:lang w:eastAsia="en-US"/>
        </w:rPr>
      </w:pPr>
    </w:p>
    <w:p w14:paraId="5E212232" w14:textId="54FD50E9" w:rsidR="004F02FF" w:rsidRPr="00977244" w:rsidRDefault="004F02FF" w:rsidP="00977244">
      <w:pPr>
        <w:overflowPunct/>
        <w:autoSpaceDE/>
        <w:autoSpaceDN/>
        <w:adjustRightInd/>
        <w:spacing w:after="160" w:line="259" w:lineRule="auto"/>
        <w:jc w:val="center"/>
        <w:textAlignment w:val="auto"/>
        <w:rPr>
          <w:rFonts w:eastAsia="Calibri"/>
          <w:b/>
          <w:bCs/>
          <w:sz w:val="28"/>
          <w:szCs w:val="28"/>
          <w:lang w:eastAsia="en-US"/>
        </w:rPr>
      </w:pPr>
      <w:r w:rsidRPr="004C2F4C">
        <w:rPr>
          <w:rFonts w:eastAsia="Calibri"/>
          <w:b/>
          <w:bCs/>
          <w:sz w:val="32"/>
          <w:szCs w:val="32"/>
          <w:lang w:eastAsia="en-US"/>
        </w:rPr>
        <w:t xml:space="preserve">Obecně závazná vyhláška č. </w:t>
      </w:r>
      <w:r w:rsidR="00A0676B">
        <w:rPr>
          <w:rFonts w:eastAsia="Calibri"/>
          <w:b/>
          <w:bCs/>
          <w:sz w:val="32"/>
          <w:szCs w:val="32"/>
          <w:lang w:eastAsia="en-US"/>
        </w:rPr>
        <w:t>2</w:t>
      </w:r>
      <w:r w:rsidRPr="004C2F4C">
        <w:rPr>
          <w:rFonts w:eastAsia="Calibri"/>
          <w:b/>
          <w:bCs/>
          <w:sz w:val="32"/>
          <w:szCs w:val="32"/>
          <w:lang w:eastAsia="en-US"/>
        </w:rPr>
        <w:t>/2023</w:t>
      </w:r>
      <w:r w:rsidR="00977244">
        <w:rPr>
          <w:rFonts w:eastAsia="Calibri"/>
          <w:b/>
          <w:bCs/>
          <w:sz w:val="32"/>
          <w:szCs w:val="32"/>
          <w:lang w:eastAsia="en-US"/>
        </w:rPr>
        <w:t xml:space="preserve"> o zrušení místního koeficientu pro výpočet daně z nemovitostí</w:t>
      </w:r>
    </w:p>
    <w:p w14:paraId="544B9311" w14:textId="77777777" w:rsidR="00977244" w:rsidRPr="004C2F4C" w:rsidRDefault="00977244" w:rsidP="004F02FF">
      <w:pPr>
        <w:overflowPunct/>
        <w:autoSpaceDE/>
        <w:autoSpaceDN/>
        <w:adjustRightInd/>
        <w:textAlignment w:val="auto"/>
        <w:rPr>
          <w:rFonts w:eastAsia="Calibri"/>
          <w:b/>
          <w:bCs/>
          <w:sz w:val="32"/>
          <w:szCs w:val="32"/>
          <w:lang w:eastAsia="en-US"/>
        </w:rPr>
      </w:pPr>
    </w:p>
    <w:p w14:paraId="3829C483" w14:textId="77777777" w:rsidR="004F02FF" w:rsidRDefault="004F02FF" w:rsidP="004F02FF">
      <w:pPr>
        <w:overflowPunct/>
        <w:autoSpaceDE/>
        <w:autoSpaceDN/>
        <w:adjustRightInd/>
        <w:textAlignment w:val="auto"/>
        <w:rPr>
          <w:rFonts w:eastAsia="Calibri"/>
          <w:b/>
          <w:bCs/>
          <w:sz w:val="32"/>
          <w:szCs w:val="32"/>
          <w:lang w:eastAsia="en-US"/>
        </w:rPr>
      </w:pPr>
    </w:p>
    <w:p w14:paraId="3564A218" w14:textId="77777777" w:rsidR="004F02FF" w:rsidRDefault="004F02FF" w:rsidP="004F02FF">
      <w:pPr>
        <w:overflowPunct/>
        <w:autoSpaceDE/>
        <w:autoSpaceDN/>
        <w:adjustRightInd/>
        <w:textAlignment w:val="auto"/>
        <w:rPr>
          <w:rFonts w:eastAsia="Calibri"/>
          <w:b/>
          <w:bCs/>
          <w:sz w:val="32"/>
          <w:szCs w:val="32"/>
          <w:lang w:eastAsia="en-US"/>
        </w:rPr>
      </w:pPr>
    </w:p>
    <w:p w14:paraId="70AB37A6" w14:textId="55670815" w:rsidR="004F02FF" w:rsidRDefault="004F02FF" w:rsidP="004F02FF">
      <w:pPr>
        <w:overflowPunct/>
        <w:autoSpaceDE/>
        <w:autoSpaceDN/>
        <w:adjustRightInd/>
        <w:textAlignment w:val="auto"/>
        <w:rPr>
          <w:rFonts w:eastAsia="Calibri"/>
          <w:sz w:val="24"/>
          <w:szCs w:val="24"/>
          <w:lang w:eastAsia="en-US"/>
        </w:rPr>
      </w:pPr>
      <w:r w:rsidRPr="004C2F4C">
        <w:rPr>
          <w:rFonts w:eastAsia="Calibri"/>
          <w:sz w:val="24"/>
          <w:szCs w:val="24"/>
          <w:lang w:eastAsia="en-US"/>
        </w:rPr>
        <w:t>Zastupitelstvo</w:t>
      </w:r>
      <w:r>
        <w:rPr>
          <w:rFonts w:eastAsia="Calibri"/>
          <w:sz w:val="24"/>
          <w:szCs w:val="24"/>
          <w:lang w:eastAsia="en-US"/>
        </w:rPr>
        <w:t xml:space="preserve"> města Moravské Budějovice se na svém zasedání konaném dne 11.</w:t>
      </w:r>
      <w:r w:rsidR="00DC0D93">
        <w:rPr>
          <w:rFonts w:eastAsia="Calibri"/>
          <w:sz w:val="24"/>
          <w:szCs w:val="24"/>
          <w:lang w:eastAsia="en-US"/>
        </w:rPr>
        <w:t xml:space="preserve"> 0</w:t>
      </w:r>
      <w:r>
        <w:rPr>
          <w:rFonts w:eastAsia="Calibri"/>
          <w:sz w:val="24"/>
          <w:szCs w:val="24"/>
          <w:lang w:eastAsia="en-US"/>
        </w:rPr>
        <w:t xml:space="preserve">9.2023 usneslo vydat na základě ustanovení § 84 odst. 2 písm. h) zákona č. 128/2000 Sb. o obcích (obecní zřízení), ve znění pozdějších předpisů, tuto obecně závaznou vyhlášku: </w:t>
      </w:r>
    </w:p>
    <w:p w14:paraId="7382DFB3" w14:textId="77777777" w:rsidR="004F02FF" w:rsidRDefault="004F02FF" w:rsidP="004F02FF">
      <w:pPr>
        <w:overflowPunct/>
        <w:autoSpaceDE/>
        <w:autoSpaceDN/>
        <w:adjustRightInd/>
        <w:textAlignment w:val="auto"/>
        <w:rPr>
          <w:rFonts w:eastAsia="Calibri"/>
          <w:sz w:val="24"/>
          <w:szCs w:val="24"/>
          <w:lang w:eastAsia="en-US"/>
        </w:rPr>
      </w:pPr>
    </w:p>
    <w:p w14:paraId="7ECCD4BA" w14:textId="77777777" w:rsidR="004F02FF" w:rsidRDefault="004F02FF" w:rsidP="004F02FF">
      <w:pPr>
        <w:overflowPunct/>
        <w:autoSpaceDE/>
        <w:autoSpaceDN/>
        <w:adjustRightInd/>
        <w:textAlignment w:val="auto"/>
        <w:rPr>
          <w:rFonts w:eastAsia="Calibri"/>
          <w:sz w:val="24"/>
          <w:szCs w:val="24"/>
          <w:lang w:eastAsia="en-US"/>
        </w:rPr>
      </w:pPr>
    </w:p>
    <w:p w14:paraId="6CADEC90" w14:textId="77777777" w:rsidR="00DC0D93" w:rsidRDefault="00DC0D93" w:rsidP="004F02FF">
      <w:pPr>
        <w:overflowPunct/>
        <w:autoSpaceDE/>
        <w:autoSpaceDN/>
        <w:adjustRightInd/>
        <w:textAlignment w:val="auto"/>
        <w:rPr>
          <w:rFonts w:eastAsia="Calibri"/>
          <w:sz w:val="24"/>
          <w:szCs w:val="24"/>
          <w:lang w:eastAsia="en-US"/>
        </w:rPr>
      </w:pPr>
    </w:p>
    <w:p w14:paraId="1309E9C5" w14:textId="77777777" w:rsidR="004F02FF" w:rsidRDefault="004F02FF" w:rsidP="004F02FF">
      <w:pPr>
        <w:overflowPunct/>
        <w:autoSpaceDE/>
        <w:autoSpaceDN/>
        <w:adjustRightInd/>
        <w:textAlignment w:val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                                                        Článek 1</w:t>
      </w:r>
    </w:p>
    <w:p w14:paraId="7E59EA54" w14:textId="77777777" w:rsidR="004F02FF" w:rsidRDefault="004F02FF" w:rsidP="004F02FF">
      <w:pPr>
        <w:overflowPunct/>
        <w:autoSpaceDE/>
        <w:autoSpaceDN/>
        <w:adjustRightInd/>
        <w:textAlignment w:val="auto"/>
        <w:rPr>
          <w:rFonts w:eastAsia="Calibri"/>
          <w:sz w:val="24"/>
          <w:szCs w:val="24"/>
          <w:lang w:eastAsia="en-US"/>
        </w:rPr>
      </w:pPr>
    </w:p>
    <w:p w14:paraId="5A7F8875" w14:textId="77777777" w:rsidR="004F02FF" w:rsidRPr="004C2F4C" w:rsidRDefault="004F02FF" w:rsidP="004F02FF">
      <w:pPr>
        <w:overflowPunct/>
        <w:autoSpaceDE/>
        <w:autoSpaceDN/>
        <w:adjustRightInd/>
        <w:textAlignment w:val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Zrušuje se obecně závazná vyhláška města Moravské Budějovice č. 1/2011 ze dne 20.6.2011 o stanovení místního koeficientu pro výpočet daně z nemovitostí.  </w:t>
      </w:r>
      <w:r w:rsidRPr="004C2F4C">
        <w:rPr>
          <w:rFonts w:eastAsia="Calibri"/>
          <w:sz w:val="24"/>
          <w:szCs w:val="24"/>
          <w:lang w:eastAsia="en-US"/>
        </w:rPr>
        <w:t xml:space="preserve"> </w:t>
      </w:r>
    </w:p>
    <w:p w14:paraId="69A2D8BA" w14:textId="77777777" w:rsidR="004F02FF" w:rsidRDefault="004F02FF" w:rsidP="004F02FF">
      <w:pPr>
        <w:overflowPunct/>
        <w:autoSpaceDE/>
        <w:autoSpaceDN/>
        <w:adjustRightInd/>
        <w:textAlignment w:val="auto"/>
        <w:rPr>
          <w:rFonts w:eastAsia="Calibri"/>
          <w:b/>
          <w:bCs/>
          <w:sz w:val="32"/>
          <w:szCs w:val="32"/>
          <w:lang w:eastAsia="en-US"/>
        </w:rPr>
      </w:pPr>
    </w:p>
    <w:p w14:paraId="67592F78" w14:textId="77777777" w:rsidR="00DC0D93" w:rsidRDefault="00DC0D93" w:rsidP="004F02FF">
      <w:pPr>
        <w:overflowPunct/>
        <w:autoSpaceDE/>
        <w:autoSpaceDN/>
        <w:adjustRightInd/>
        <w:textAlignment w:val="auto"/>
        <w:rPr>
          <w:rFonts w:eastAsia="Calibri"/>
          <w:b/>
          <w:bCs/>
          <w:sz w:val="32"/>
          <w:szCs w:val="32"/>
          <w:lang w:eastAsia="en-US"/>
        </w:rPr>
      </w:pPr>
    </w:p>
    <w:p w14:paraId="27614AD0" w14:textId="77777777" w:rsidR="004F02FF" w:rsidRDefault="004F02FF" w:rsidP="004F02FF">
      <w:pPr>
        <w:overflowPunct/>
        <w:autoSpaceDE/>
        <w:autoSpaceDN/>
        <w:adjustRightInd/>
        <w:textAlignment w:val="auto"/>
        <w:rPr>
          <w:rFonts w:eastAsia="Calibri"/>
          <w:sz w:val="24"/>
          <w:szCs w:val="24"/>
          <w:lang w:eastAsia="en-US"/>
        </w:rPr>
      </w:pPr>
    </w:p>
    <w:p w14:paraId="5A7FCEF9" w14:textId="77777777" w:rsidR="004F02FF" w:rsidRDefault="004F02FF" w:rsidP="004F02FF">
      <w:pPr>
        <w:overflowPunct/>
        <w:autoSpaceDE/>
        <w:autoSpaceDN/>
        <w:adjustRightInd/>
        <w:textAlignment w:val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                                                        Článek 2</w:t>
      </w:r>
    </w:p>
    <w:p w14:paraId="7434163F" w14:textId="77777777" w:rsidR="004F02FF" w:rsidRDefault="004F02FF" w:rsidP="004F02FF">
      <w:pPr>
        <w:overflowPunct/>
        <w:autoSpaceDE/>
        <w:autoSpaceDN/>
        <w:adjustRightInd/>
        <w:textAlignment w:val="auto"/>
        <w:rPr>
          <w:rFonts w:eastAsia="Calibri"/>
          <w:sz w:val="24"/>
          <w:szCs w:val="24"/>
          <w:lang w:eastAsia="en-US"/>
        </w:rPr>
      </w:pPr>
    </w:p>
    <w:p w14:paraId="0D466F64" w14:textId="208BBB6B" w:rsidR="004F02FF" w:rsidRPr="004C2F4C" w:rsidRDefault="004F02FF" w:rsidP="004F02FF">
      <w:pPr>
        <w:overflowPunct/>
        <w:autoSpaceDE/>
        <w:autoSpaceDN/>
        <w:adjustRightInd/>
        <w:textAlignment w:val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Tato obecně závazná vyhláška nabývá účinnosti dne 1.1.2024. </w:t>
      </w:r>
      <w:r w:rsidRPr="004C2F4C">
        <w:rPr>
          <w:rFonts w:eastAsia="Calibri"/>
          <w:sz w:val="24"/>
          <w:szCs w:val="24"/>
          <w:lang w:eastAsia="en-US"/>
        </w:rPr>
        <w:t xml:space="preserve"> </w:t>
      </w:r>
    </w:p>
    <w:p w14:paraId="622C1695" w14:textId="77777777" w:rsidR="004F02FF" w:rsidRDefault="004F02FF" w:rsidP="004F02FF">
      <w:pPr>
        <w:overflowPunct/>
        <w:autoSpaceDE/>
        <w:autoSpaceDN/>
        <w:adjustRightInd/>
        <w:textAlignment w:val="auto"/>
        <w:rPr>
          <w:rFonts w:eastAsia="Calibri"/>
          <w:b/>
          <w:bCs/>
          <w:sz w:val="32"/>
          <w:szCs w:val="32"/>
          <w:lang w:eastAsia="en-US"/>
        </w:rPr>
      </w:pPr>
    </w:p>
    <w:p w14:paraId="637F02CE" w14:textId="77777777" w:rsidR="00DC0D93" w:rsidRDefault="00DC0D93" w:rsidP="004F02FF">
      <w:pPr>
        <w:overflowPunct/>
        <w:autoSpaceDE/>
        <w:autoSpaceDN/>
        <w:adjustRightInd/>
        <w:textAlignment w:val="auto"/>
        <w:rPr>
          <w:rFonts w:eastAsia="Calibri"/>
          <w:b/>
          <w:bCs/>
          <w:sz w:val="32"/>
          <w:szCs w:val="32"/>
          <w:lang w:eastAsia="en-US"/>
        </w:rPr>
      </w:pPr>
    </w:p>
    <w:p w14:paraId="1A9B8E7A" w14:textId="77777777" w:rsidR="00DC0D93" w:rsidRDefault="00DC0D93" w:rsidP="004F02FF">
      <w:pPr>
        <w:overflowPunct/>
        <w:autoSpaceDE/>
        <w:autoSpaceDN/>
        <w:adjustRightInd/>
        <w:textAlignment w:val="auto"/>
        <w:rPr>
          <w:rFonts w:eastAsia="Calibri"/>
          <w:b/>
          <w:bCs/>
          <w:sz w:val="32"/>
          <w:szCs w:val="32"/>
          <w:lang w:eastAsia="en-US"/>
        </w:rPr>
      </w:pPr>
    </w:p>
    <w:p w14:paraId="5CB5988A" w14:textId="77777777" w:rsidR="00DC0D93" w:rsidRDefault="00DC0D93" w:rsidP="004F02FF">
      <w:pPr>
        <w:overflowPunct/>
        <w:autoSpaceDE/>
        <w:autoSpaceDN/>
        <w:adjustRightInd/>
        <w:textAlignment w:val="auto"/>
        <w:rPr>
          <w:rFonts w:eastAsia="Calibri"/>
          <w:b/>
          <w:bCs/>
          <w:sz w:val="32"/>
          <w:szCs w:val="32"/>
          <w:lang w:eastAsia="en-US"/>
        </w:rPr>
      </w:pPr>
    </w:p>
    <w:p w14:paraId="506B485D" w14:textId="77777777" w:rsidR="004F02FF" w:rsidRDefault="004F02FF" w:rsidP="004F02FF">
      <w:pPr>
        <w:overflowPunct/>
        <w:autoSpaceDE/>
        <w:autoSpaceDN/>
        <w:adjustRightInd/>
        <w:textAlignment w:val="auto"/>
        <w:rPr>
          <w:rFonts w:eastAsia="Calibri"/>
          <w:b/>
          <w:bCs/>
          <w:sz w:val="32"/>
          <w:szCs w:val="32"/>
          <w:lang w:eastAsia="en-US"/>
        </w:rPr>
      </w:pPr>
    </w:p>
    <w:p w14:paraId="3EC409C0" w14:textId="77777777" w:rsidR="004F02FF" w:rsidRDefault="004F02FF" w:rsidP="004F02FF">
      <w:pPr>
        <w:overflowPunct/>
        <w:autoSpaceDE/>
        <w:autoSpaceDN/>
        <w:adjustRightInd/>
        <w:textAlignment w:val="auto"/>
        <w:rPr>
          <w:rFonts w:eastAsia="Calibri"/>
          <w:b/>
          <w:bCs/>
          <w:sz w:val="32"/>
          <w:szCs w:val="32"/>
          <w:lang w:eastAsia="en-US"/>
        </w:rPr>
      </w:pPr>
    </w:p>
    <w:p w14:paraId="01B6EF28" w14:textId="5201E07C" w:rsidR="004F02FF" w:rsidRPr="004C2F4C" w:rsidRDefault="004F02FF" w:rsidP="004F02FF">
      <w:pPr>
        <w:overflowPunct/>
        <w:autoSpaceDE/>
        <w:autoSpaceDN/>
        <w:adjustRightInd/>
        <w:textAlignment w:val="auto"/>
        <w:rPr>
          <w:rFonts w:eastAsia="Calibri"/>
          <w:sz w:val="24"/>
          <w:szCs w:val="24"/>
          <w:lang w:eastAsia="en-US"/>
        </w:rPr>
      </w:pPr>
      <w:r w:rsidRPr="004C2F4C">
        <w:rPr>
          <w:rFonts w:eastAsia="Calibri"/>
          <w:sz w:val="24"/>
          <w:szCs w:val="24"/>
          <w:lang w:eastAsia="en-US"/>
        </w:rPr>
        <w:t>_______________________</w:t>
      </w:r>
      <w:r>
        <w:rPr>
          <w:rFonts w:eastAsia="Calibri"/>
          <w:sz w:val="24"/>
          <w:szCs w:val="24"/>
          <w:lang w:eastAsia="en-US"/>
        </w:rPr>
        <w:t>________</w:t>
      </w:r>
      <w:r w:rsidRPr="004C2F4C">
        <w:rPr>
          <w:rFonts w:eastAsia="Calibri"/>
          <w:sz w:val="24"/>
          <w:szCs w:val="24"/>
          <w:lang w:eastAsia="en-US"/>
        </w:rPr>
        <w:t xml:space="preserve">                          _</w:t>
      </w:r>
      <w:r>
        <w:rPr>
          <w:rFonts w:eastAsia="Calibri"/>
          <w:sz w:val="24"/>
          <w:szCs w:val="24"/>
          <w:lang w:eastAsia="en-US"/>
        </w:rPr>
        <w:t>_________</w:t>
      </w:r>
      <w:r w:rsidRPr="004C2F4C">
        <w:rPr>
          <w:rFonts w:eastAsia="Calibri"/>
          <w:sz w:val="24"/>
          <w:szCs w:val="24"/>
          <w:lang w:eastAsia="en-US"/>
        </w:rPr>
        <w:t>_____________________</w:t>
      </w:r>
    </w:p>
    <w:p w14:paraId="6201944A" w14:textId="77777777" w:rsidR="004F02FF" w:rsidRDefault="004F02FF" w:rsidP="004F02FF">
      <w:pPr>
        <w:overflowPunct/>
        <w:autoSpaceDE/>
        <w:autoSpaceDN/>
        <w:adjustRightInd/>
        <w:textAlignment w:val="auto"/>
        <w:rPr>
          <w:rFonts w:eastAsia="Calibri"/>
          <w:sz w:val="24"/>
          <w:szCs w:val="24"/>
          <w:lang w:eastAsia="en-US"/>
        </w:rPr>
      </w:pPr>
      <w:r w:rsidRPr="004C2F4C">
        <w:rPr>
          <w:rFonts w:eastAsia="Calibri"/>
          <w:sz w:val="24"/>
          <w:szCs w:val="24"/>
          <w:lang w:eastAsia="en-US"/>
        </w:rPr>
        <w:t xml:space="preserve">            </w:t>
      </w:r>
      <w:r>
        <w:rPr>
          <w:rFonts w:eastAsia="Calibri"/>
          <w:sz w:val="24"/>
          <w:szCs w:val="24"/>
          <w:lang w:eastAsia="en-US"/>
        </w:rPr>
        <w:t xml:space="preserve">      </w:t>
      </w:r>
      <w:r w:rsidRPr="004C2F4C">
        <w:rPr>
          <w:rFonts w:eastAsia="Calibri"/>
          <w:sz w:val="24"/>
          <w:szCs w:val="24"/>
          <w:lang w:eastAsia="en-US"/>
        </w:rPr>
        <w:t xml:space="preserve"> Mgr. Jan Švaříček</w:t>
      </w:r>
      <w:r>
        <w:rPr>
          <w:rFonts w:eastAsia="Calibri"/>
          <w:sz w:val="24"/>
          <w:szCs w:val="24"/>
          <w:lang w:eastAsia="en-US"/>
        </w:rPr>
        <w:t xml:space="preserve">                                                           Mgr. Martin Ferdan</w:t>
      </w:r>
    </w:p>
    <w:p w14:paraId="71A2D504" w14:textId="77777777" w:rsidR="004F02FF" w:rsidRPr="004C2F4C" w:rsidRDefault="004F02FF" w:rsidP="004F02FF">
      <w:pPr>
        <w:overflowPunct/>
        <w:autoSpaceDE/>
        <w:autoSpaceDN/>
        <w:adjustRightInd/>
        <w:textAlignment w:val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           místostarosta města                                                               starosta města  </w:t>
      </w:r>
    </w:p>
    <w:p w14:paraId="0ED2EE25" w14:textId="77777777" w:rsidR="004F02FF" w:rsidRDefault="004F02FF" w:rsidP="004F02FF">
      <w:pPr>
        <w:overflowPunct/>
        <w:autoSpaceDE/>
        <w:autoSpaceDN/>
        <w:adjustRightInd/>
        <w:textAlignment w:val="auto"/>
        <w:rPr>
          <w:rFonts w:eastAsia="Calibri"/>
          <w:b/>
          <w:bCs/>
          <w:sz w:val="32"/>
          <w:szCs w:val="32"/>
          <w:lang w:eastAsia="en-US"/>
        </w:rPr>
      </w:pPr>
    </w:p>
    <w:p w14:paraId="4D06C64D" w14:textId="77777777" w:rsidR="00037ADD" w:rsidRDefault="00037ADD"/>
    <w:p w14:paraId="7006DCBA" w14:textId="324B6F81" w:rsidR="00872C41" w:rsidRDefault="00872C41">
      <w:r>
        <w:t>Vyvěšeno na úřední desce dne:</w:t>
      </w:r>
    </w:p>
    <w:p w14:paraId="524EC0E8" w14:textId="77777777" w:rsidR="00872C41" w:rsidRDefault="00872C41"/>
    <w:p w14:paraId="13017EEF" w14:textId="3AFF7E00" w:rsidR="00872C41" w:rsidRDefault="00872C41">
      <w:r>
        <w:t>Sejmuto z úřední desky dne:</w:t>
      </w:r>
      <w:bookmarkStart w:id="0" w:name="_GoBack"/>
      <w:bookmarkEnd w:id="0"/>
    </w:p>
    <w:sectPr w:rsidR="00872C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2FF"/>
    <w:rsid w:val="00037ADD"/>
    <w:rsid w:val="004931DF"/>
    <w:rsid w:val="004F02FF"/>
    <w:rsid w:val="00872C41"/>
    <w:rsid w:val="00977244"/>
    <w:rsid w:val="00A0676B"/>
    <w:rsid w:val="00DB18DA"/>
    <w:rsid w:val="00DC0D93"/>
    <w:rsid w:val="00FD3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CC9DC"/>
  <w15:chartTrackingRefBased/>
  <w15:docId w15:val="{B687B64B-4735-46A9-9491-1205E52EE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F02F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D3F0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3F03"/>
    <w:rPr>
      <w:rFonts w:ascii="Segoe UI" w:eastAsia="Times New Roman" w:hAnsi="Segoe UI" w:cs="Segoe UI"/>
      <w:kern w:val="0"/>
      <w:sz w:val="18"/>
      <w:szCs w:val="18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171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Juránek</dc:creator>
  <cp:keywords/>
  <dc:description/>
  <cp:lastModifiedBy>Horník Bohumil Ing.</cp:lastModifiedBy>
  <cp:revision>6</cp:revision>
  <cp:lastPrinted>2023-08-07T07:22:00Z</cp:lastPrinted>
  <dcterms:created xsi:type="dcterms:W3CDTF">2023-08-07T07:11:00Z</dcterms:created>
  <dcterms:modified xsi:type="dcterms:W3CDTF">2023-08-07T07:44:00Z</dcterms:modified>
</cp:coreProperties>
</file>