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938A" w14:textId="77777777" w:rsidR="00A56D37" w:rsidRDefault="0051608C">
      <w:pPr>
        <w:pStyle w:val="Zkladntext"/>
        <w:spacing w:after="0"/>
        <w:jc w:val="center"/>
        <w:rPr>
          <w:rFonts w:ascii="Arial" w:hAnsi="Arial" w:cs="Arial"/>
          <w:b/>
          <w:spacing w:val="200"/>
          <w:sz w:val="22"/>
          <w:szCs w:val="22"/>
        </w:rPr>
      </w:pPr>
      <w:r>
        <w:rPr>
          <w:rFonts w:ascii="Arial" w:hAnsi="Arial" w:cs="Arial"/>
          <w:b/>
          <w:spacing w:val="200"/>
          <w:sz w:val="22"/>
          <w:szCs w:val="22"/>
        </w:rPr>
        <w:t>OBEC ČERNÁ U BOHDANČE</w:t>
      </w:r>
    </w:p>
    <w:p w14:paraId="1E57D6C6" w14:textId="77777777" w:rsidR="00A56D37" w:rsidRDefault="0051608C" w:rsidP="00EA4D59">
      <w:pPr>
        <w:pStyle w:val="Nzev"/>
        <w:spacing w:after="24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obce</w:t>
      </w:r>
    </w:p>
    <w:p w14:paraId="1A3C68B2" w14:textId="77777777" w:rsidR="00A56D37" w:rsidRDefault="0051608C">
      <w:pPr>
        <w:pStyle w:val="Zkladntext"/>
        <w:tabs>
          <w:tab w:val="left" w:pos="993"/>
        </w:tabs>
        <w:spacing w:after="0"/>
        <w:jc w:val="center"/>
      </w:pPr>
      <w:r>
        <w:rPr>
          <w:b/>
          <w:noProof/>
          <w:sz w:val="22"/>
          <w:szCs w:val="22"/>
        </w:rPr>
        <w:drawing>
          <wp:inline distT="0" distB="0" distL="0" distR="0" wp14:anchorId="66A854C7" wp14:editId="62C9464F">
            <wp:extent cx="581028" cy="723903"/>
            <wp:effectExtent l="0" t="0" r="9522" b="0"/>
            <wp:docPr id="1" name="Obrázek 2" descr="C:\Users\PavelP\Desktop\cerna-u-bohdance_ok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F4DACD" w14:textId="29B344A5" w:rsidR="00A56D37" w:rsidRDefault="0051608C" w:rsidP="00EA4D59">
      <w:pPr>
        <w:pStyle w:val="Zkladntext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B33BE" wp14:editId="031CE136">
                <wp:simplePos x="0" y="0"/>
                <wp:positionH relativeFrom="column">
                  <wp:posOffset>-27944</wp:posOffset>
                </wp:positionH>
                <wp:positionV relativeFrom="paragraph">
                  <wp:posOffset>128902</wp:posOffset>
                </wp:positionV>
                <wp:extent cx="5805809" cy="1271"/>
                <wp:effectExtent l="19050" t="19050" r="23491" b="36829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9" cy="1271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CE4D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.2pt;margin-top:10.15pt;width:457.15pt;height: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" strokeweight=".26008mm">
                <v:stroke joinstyle="miter" endcap="square"/>
              </v:shape>
            </w:pict>
          </mc:Fallback>
        </mc:AlternateContent>
      </w:r>
    </w:p>
    <w:p w14:paraId="557AA2BE" w14:textId="7652A83B" w:rsidR="00A56D37" w:rsidRDefault="0051608C" w:rsidP="00EA4D59">
      <w:pPr>
        <w:spacing w:before="24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5C0CE721" w14:textId="1BFB2D03" w:rsidR="00EA4D59" w:rsidRDefault="00EA4D59" w:rsidP="00EA4D59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1/2026</w:t>
      </w:r>
    </w:p>
    <w:p w14:paraId="5CC23CAC" w14:textId="77777777" w:rsidR="00A56D37" w:rsidRDefault="0051608C" w:rsidP="00E47B7A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 stanovení obecního systému odpadového hospodářství</w:t>
      </w:r>
    </w:p>
    <w:p w14:paraId="33553653" w14:textId="21DAAB19" w:rsidR="00A56D37" w:rsidRDefault="0051608C" w:rsidP="00EA4D59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>Zastupitelstvo obce Černá u Bohdanče se na svém zasedání dne</w:t>
      </w:r>
      <w:r w:rsidR="001A37E8">
        <w:rPr>
          <w:rFonts w:ascii="Arial" w:hAnsi="Arial" w:cs="Arial"/>
          <w:sz w:val="22"/>
          <w:szCs w:val="22"/>
        </w:rPr>
        <w:t xml:space="preserve"> 23. 6. 2026 </w:t>
      </w:r>
      <w:r>
        <w:rPr>
          <w:rFonts w:ascii="Arial" w:hAnsi="Arial" w:cs="Arial"/>
          <w:sz w:val="22"/>
          <w:szCs w:val="22"/>
        </w:rPr>
        <w:t>usneslo vydat na základě § 59 odst. 4 zákona č. 541/2020 Sb., o odpadech</w:t>
      </w:r>
      <w:r w:rsidR="001A37E8">
        <w:rPr>
          <w:rFonts w:ascii="Arial" w:hAnsi="Arial" w:cs="Arial"/>
          <w:sz w:val="22"/>
          <w:szCs w:val="22"/>
        </w:rPr>
        <w:t xml:space="preserve">, </w:t>
      </w:r>
      <w:r w:rsidR="001A37E8" w:rsidRPr="001A37E8"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odpadech“), a v souladu s § 10 písm. d) a § 84 odst. 2 písm. h) zákona č.128/2000 Sb., o obcích (obecní zřízení), ve znění pozdějších předpisů, tuto obecně závaznou vyhlášku (dále jen „vyhláška“):</w:t>
      </w:r>
    </w:p>
    <w:p w14:paraId="6711DEB3" w14:textId="77777777" w:rsidR="00A56D37" w:rsidRDefault="0051608C" w:rsidP="00EA4D59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3995CFC" w14:textId="77777777" w:rsidR="00A56D37" w:rsidRDefault="0051608C" w:rsidP="00EA4D59">
      <w:pPr>
        <w:pStyle w:val="Nadpis2"/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D90EEDD" w14:textId="0021E733" w:rsidR="00A56D37" w:rsidRDefault="0051608C" w:rsidP="00EA4D59">
      <w:pPr>
        <w:pStyle w:val="Odstavecseseznamem"/>
        <w:numPr>
          <w:ilvl w:val="0"/>
          <w:numId w:val="1"/>
        </w:numPr>
        <w:tabs>
          <w:tab w:val="left" w:pos="0"/>
          <w:tab w:val="left" w:pos="426"/>
        </w:tabs>
        <w:spacing w:after="60" w:line="240" w:lineRule="auto"/>
        <w:ind w:left="426" w:hanging="426"/>
        <w:jc w:val="both"/>
      </w:pPr>
      <w:r>
        <w:rPr>
          <w:rFonts w:ascii="Arial" w:hAnsi="Arial" w:cs="Arial"/>
        </w:rPr>
        <w:t>Tato vyhláška stanovuje systém odpadového hospodářství na území obce Černá</w:t>
      </w:r>
      <w:r w:rsidR="00EA4D59">
        <w:rPr>
          <w:rFonts w:ascii="Arial" w:hAnsi="Arial" w:cs="Arial"/>
        </w:rPr>
        <w:t> </w:t>
      </w:r>
      <w:r>
        <w:rPr>
          <w:rFonts w:ascii="Arial" w:hAnsi="Arial" w:cs="Arial"/>
        </w:rPr>
        <w:t>u Bohdanče.</w:t>
      </w:r>
    </w:p>
    <w:p w14:paraId="5C285A6B" w14:textId="77777777" w:rsidR="00A56D37" w:rsidRDefault="0051608C" w:rsidP="00EA4D59">
      <w:pPr>
        <w:numPr>
          <w:ilvl w:val="0"/>
          <w:numId w:val="1"/>
        </w:numPr>
        <w:tabs>
          <w:tab w:val="left" w:pos="-142"/>
          <w:tab w:val="left" w:pos="426"/>
        </w:tabs>
        <w:autoSpaceDE w:val="0"/>
        <w:spacing w:after="6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13219550" w14:textId="77777777" w:rsidR="00A56D37" w:rsidRDefault="0051608C" w:rsidP="00EA4D59">
      <w:pPr>
        <w:numPr>
          <w:ilvl w:val="0"/>
          <w:numId w:val="1"/>
        </w:numPr>
        <w:tabs>
          <w:tab w:val="left" w:pos="-142"/>
          <w:tab w:val="left" w:pos="426"/>
        </w:tabs>
        <w:autoSpaceDE w:val="0"/>
        <w:spacing w:after="60"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0A69DAC2" w14:textId="77777777" w:rsidR="00A56D37" w:rsidRDefault="0051608C" w:rsidP="00EA4D59">
      <w:pPr>
        <w:numPr>
          <w:ilvl w:val="0"/>
          <w:numId w:val="1"/>
        </w:numPr>
        <w:tabs>
          <w:tab w:val="left" w:pos="-142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F9FCE6" w14:textId="77777777" w:rsidR="00A56D37" w:rsidRDefault="0051608C" w:rsidP="00EA4D59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667D4C7" w14:textId="77777777" w:rsidR="00A56D37" w:rsidRDefault="0051608C" w:rsidP="00EA4D59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Oddělené soustřeďování komunálního odpadu </w:t>
      </w:r>
    </w:p>
    <w:p w14:paraId="785AAC3C" w14:textId="77777777" w:rsidR="00A56D37" w:rsidRDefault="0051608C" w:rsidP="00EA4D59">
      <w:pPr>
        <w:pStyle w:val="Odstavecseseznamem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98E60C0" w14:textId="77777777" w:rsidR="00A56D37" w:rsidRDefault="0051608C" w:rsidP="00EA4D59">
      <w:pPr>
        <w:pStyle w:val="Odstavecseseznamem"/>
        <w:numPr>
          <w:ilvl w:val="0"/>
          <w:numId w:val="3"/>
        </w:numPr>
        <w:autoSpaceDE w:val="0"/>
        <w:spacing w:before="120" w:after="0" w:line="240" w:lineRule="auto"/>
        <w:ind w:left="782" w:hanging="357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76226F67" w14:textId="77777777" w:rsidR="00A56D37" w:rsidRDefault="0051608C" w:rsidP="00EA4D59">
      <w:pPr>
        <w:pStyle w:val="Odstavecseseznamem"/>
        <w:numPr>
          <w:ilvl w:val="0"/>
          <w:numId w:val="3"/>
        </w:numPr>
        <w:tabs>
          <w:tab w:val="left" w:pos="237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2218B177" w14:textId="77777777" w:rsidR="00A56D37" w:rsidRDefault="0051608C" w:rsidP="00EA4D59">
      <w:pPr>
        <w:pStyle w:val="Odstavecseseznamem"/>
        <w:numPr>
          <w:ilvl w:val="0"/>
          <w:numId w:val="3"/>
        </w:numPr>
        <w:tabs>
          <w:tab w:val="left" w:pos="237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 a nápojových kartonů (dále jen „plasty“),</w:t>
      </w:r>
    </w:p>
    <w:p w14:paraId="285CDD33" w14:textId="77777777" w:rsidR="00A56D37" w:rsidRDefault="0051608C" w:rsidP="00EA4D59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4B34EDFD" w14:textId="185B1BB8" w:rsidR="00E02F42" w:rsidRPr="00E02F42" w:rsidRDefault="0051608C" w:rsidP="00EA4D59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1F0B560E" w14:textId="77777777" w:rsidR="00A56D37" w:rsidRDefault="0051608C" w:rsidP="00EA4D59">
      <w:pPr>
        <w:numPr>
          <w:ilvl w:val="0"/>
          <w:numId w:val="3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10F1246A" w14:textId="77777777" w:rsidR="00A56D37" w:rsidRDefault="0051608C" w:rsidP="00EA4D59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E0EBB5F" w14:textId="77777777" w:rsidR="00A56D37" w:rsidRDefault="0051608C" w:rsidP="00EA4D5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6636DC37" w14:textId="77777777" w:rsidR="00A56D37" w:rsidRDefault="0051608C" w:rsidP="00EA4D5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textil,</w:t>
      </w:r>
    </w:p>
    <w:p w14:paraId="61AB065E" w14:textId="77777777" w:rsidR="00A56D37" w:rsidRDefault="0051608C" w:rsidP="00EA4D59">
      <w:pPr>
        <w:numPr>
          <w:ilvl w:val="0"/>
          <w:numId w:val="3"/>
        </w:numPr>
        <w:spacing w:after="120"/>
        <w:ind w:left="782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odpad.</w:t>
      </w:r>
    </w:p>
    <w:p w14:paraId="79201C90" w14:textId="77777777" w:rsidR="00A56D37" w:rsidRDefault="0051608C" w:rsidP="00EA4D59">
      <w:pPr>
        <w:pStyle w:val="Zkladntextodsazen"/>
        <w:numPr>
          <w:ilvl w:val="0"/>
          <w:numId w:val="2"/>
        </w:numPr>
        <w:spacing w:before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 až i).</w:t>
      </w:r>
    </w:p>
    <w:p w14:paraId="5FF4A70A" w14:textId="77777777" w:rsidR="00A56D37" w:rsidRDefault="0051608C" w:rsidP="00EA4D59">
      <w:pPr>
        <w:pStyle w:val="Zkladntextodsazen"/>
        <w:numPr>
          <w:ilvl w:val="0"/>
          <w:numId w:val="2"/>
        </w:numPr>
        <w:spacing w:before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7B905AC" w14:textId="77777777" w:rsidR="00A56D37" w:rsidRDefault="0051608C" w:rsidP="00EA4D59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01B6590" w14:textId="77777777" w:rsidR="00A56D37" w:rsidRDefault="0051608C" w:rsidP="00EA4D59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tříděných složek komunálního odpadu</w:t>
      </w:r>
    </w:p>
    <w:p w14:paraId="56140321" w14:textId="019B0C60" w:rsidR="00A56D37" w:rsidRDefault="0051608C" w:rsidP="00EA4D59">
      <w:pPr>
        <w:pStyle w:val="Odstavecseseznamem"/>
        <w:numPr>
          <w:ilvl w:val="0"/>
          <w:numId w:val="4"/>
        </w:numPr>
        <w:tabs>
          <w:tab w:val="left" w:pos="720"/>
          <w:tab w:val="left" w:pos="900"/>
          <w:tab w:val="left" w:pos="1287"/>
        </w:tabs>
        <w:spacing w:after="60" w:line="240" w:lineRule="auto"/>
        <w:jc w:val="both"/>
      </w:pPr>
      <w:r>
        <w:rPr>
          <w:rFonts w:ascii="Arial" w:hAnsi="Arial" w:cs="Arial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barevné kontejnery a velkoobjemový kontejner.</w:t>
      </w:r>
    </w:p>
    <w:p w14:paraId="58C8DD35" w14:textId="77777777" w:rsidR="00A56D37" w:rsidRDefault="0051608C" w:rsidP="00EA4D59">
      <w:pPr>
        <w:numPr>
          <w:ilvl w:val="0"/>
          <w:numId w:val="4"/>
        </w:numPr>
        <w:tabs>
          <w:tab w:val="left" w:pos="-1440"/>
          <w:tab w:val="left" w:pos="-1260"/>
          <w:tab w:val="left" w:pos="-873"/>
        </w:tabs>
        <w:spacing w:after="60"/>
        <w:jc w:val="both"/>
      </w:pPr>
      <w:r>
        <w:rPr>
          <w:rFonts w:ascii="Arial" w:hAnsi="Arial" w:cs="Arial"/>
          <w:sz w:val="22"/>
          <w:szCs w:val="22"/>
        </w:rPr>
        <w:t>Zvláštní sběrné nádoby jsou umístěny na stanovištích uvedených na webových stránkách obce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2CDB1A63" w14:textId="77777777" w:rsidR="00A56D37" w:rsidRDefault="0051608C" w:rsidP="00EA4D59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after="6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případně označeny příslušnými nápisy:</w:t>
      </w:r>
    </w:p>
    <w:p w14:paraId="6C902386" w14:textId="77777777" w:rsidR="00A56D37" w:rsidRDefault="0051608C" w:rsidP="00EA4D59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odpady, velkoobjemový kontejner označený příslušným nápisem,</w:t>
      </w:r>
    </w:p>
    <w:p w14:paraId="70AFCA88" w14:textId="77777777" w:rsidR="00A56D37" w:rsidRDefault="0051608C" w:rsidP="00EA4D59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 barva modrá,</w:t>
      </w:r>
    </w:p>
    <w:p w14:paraId="22F9B12E" w14:textId="77777777" w:rsidR="00A56D37" w:rsidRDefault="0051608C" w:rsidP="00EA4D59">
      <w:pPr>
        <w:pStyle w:val="Odstavecseseznamem"/>
        <w:numPr>
          <w:ilvl w:val="0"/>
          <w:numId w:val="5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plasty, nápojové kartony, barva žlutá,</w:t>
      </w:r>
    </w:p>
    <w:p w14:paraId="600EE93B" w14:textId="77777777" w:rsidR="00A56D37" w:rsidRDefault="0051608C" w:rsidP="00EA4D59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 barva zelená,</w:t>
      </w:r>
    </w:p>
    <w:p w14:paraId="37166D20" w14:textId="77777777" w:rsidR="00A56D37" w:rsidRDefault="0051608C" w:rsidP="00EA4D59">
      <w:pPr>
        <w:pStyle w:val="Odstavecseseznamem"/>
        <w:numPr>
          <w:ilvl w:val="0"/>
          <w:numId w:val="5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kovy, barva černá s šedým víkem,</w:t>
      </w:r>
    </w:p>
    <w:p w14:paraId="726545A8" w14:textId="77777777" w:rsidR="00A56D37" w:rsidRPr="00EA4D59" w:rsidRDefault="0051608C" w:rsidP="00EA4D59">
      <w:pPr>
        <w:pStyle w:val="Odstavecseseznamem"/>
        <w:numPr>
          <w:ilvl w:val="0"/>
          <w:numId w:val="5"/>
        </w:numPr>
        <w:autoSpaceDE w:val="0"/>
        <w:spacing w:after="0" w:line="240" w:lineRule="auto"/>
      </w:pPr>
      <w:r w:rsidRPr="00EA4D59">
        <w:rPr>
          <w:rFonts w:ascii="Arial" w:hAnsi="Arial" w:cs="Arial"/>
          <w:bCs/>
        </w:rPr>
        <w:t>hliník, barva černá s šedým víkem a nápisem hliník,</w:t>
      </w:r>
    </w:p>
    <w:p w14:paraId="322E207D" w14:textId="77777777" w:rsidR="00A56D37" w:rsidRPr="00EA4D59" w:rsidRDefault="0051608C" w:rsidP="00EA4D59">
      <w:pPr>
        <w:numPr>
          <w:ilvl w:val="0"/>
          <w:numId w:val="5"/>
        </w:numPr>
        <w:spacing w:after="60"/>
        <w:ind w:left="714" w:hanging="357"/>
      </w:pPr>
      <w:r w:rsidRPr="00EA4D59">
        <w:rPr>
          <w:rFonts w:ascii="Arial" w:hAnsi="Arial" w:cs="Arial"/>
          <w:iCs/>
          <w:sz w:val="22"/>
          <w:szCs w:val="22"/>
        </w:rPr>
        <w:t>jedlé oleje a tuky</w:t>
      </w:r>
      <w:r w:rsidRPr="00EA4D59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Pr="00EA4D59">
        <w:rPr>
          <w:rFonts w:ascii="Arial" w:hAnsi="Arial" w:cs="Arial"/>
          <w:iCs/>
          <w:sz w:val="22"/>
          <w:szCs w:val="22"/>
        </w:rPr>
        <w:t>, sběrná nádoba označená nápisem „jedlé oleje, tuky“,</w:t>
      </w:r>
    </w:p>
    <w:p w14:paraId="2EA128F6" w14:textId="77777777" w:rsidR="00A56D37" w:rsidRPr="00EA4D59" w:rsidRDefault="0051608C" w:rsidP="00EA4D59">
      <w:pPr>
        <w:numPr>
          <w:ilvl w:val="0"/>
          <w:numId w:val="5"/>
        </w:numPr>
        <w:spacing w:after="120"/>
        <w:ind w:left="714" w:hanging="357"/>
      </w:pPr>
      <w:r w:rsidRPr="00EA4D59">
        <w:rPr>
          <w:rFonts w:ascii="Arial" w:hAnsi="Arial" w:cs="Arial"/>
          <w:iCs/>
          <w:sz w:val="22"/>
          <w:szCs w:val="22"/>
        </w:rPr>
        <w:t>textil, kontejner bílé barvy</w:t>
      </w:r>
    </w:p>
    <w:p w14:paraId="77AD3F21" w14:textId="77777777" w:rsidR="00A56D37" w:rsidRDefault="0051608C" w:rsidP="00EA4D59">
      <w:pPr>
        <w:numPr>
          <w:ilvl w:val="0"/>
          <w:numId w:val="4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C5BC60E" w14:textId="77777777" w:rsidR="00A56D37" w:rsidRDefault="0051608C" w:rsidP="00EA4D59">
      <w:pPr>
        <w:numPr>
          <w:ilvl w:val="0"/>
          <w:numId w:val="4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7C9E4AB" w14:textId="77777777" w:rsidR="00A56D37" w:rsidRDefault="0051608C" w:rsidP="00EA4D59">
      <w:pPr>
        <w:numPr>
          <w:ilvl w:val="0"/>
          <w:numId w:val="4"/>
        </w:numPr>
        <w:spacing w:after="60"/>
        <w:jc w:val="both"/>
      </w:pPr>
      <w:r>
        <w:rPr>
          <w:rFonts w:ascii="Arial" w:hAnsi="Arial" w:cs="Arial"/>
          <w:sz w:val="22"/>
          <w:szCs w:val="22"/>
        </w:rPr>
        <w:t>Kovy lze také odevzdávat ve sběrně kovů na adrese 533 53 Doubravice 105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</w:p>
    <w:p w14:paraId="17566F4E" w14:textId="77777777" w:rsidR="00A56D37" w:rsidRDefault="0051608C" w:rsidP="00EA4D59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9F8CE7D" w14:textId="77777777" w:rsidR="00A56D37" w:rsidRDefault="0051608C" w:rsidP="00EA4D59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0916725F" w14:textId="5A12CB70" w:rsidR="00A56D37" w:rsidRDefault="0051608C" w:rsidP="00EA4D59">
      <w:pPr>
        <w:pStyle w:val="Odstavecseseznamem"/>
        <w:spacing w:after="60" w:line="240" w:lineRule="auto"/>
        <w:ind w:left="360"/>
        <w:jc w:val="both"/>
      </w:pPr>
      <w:r>
        <w:rPr>
          <w:rFonts w:ascii="Arial" w:hAnsi="Arial" w:cs="Arial"/>
        </w:rPr>
        <w:t>Svoz nebezpečných složek komunálního odpadu je zajišťován zpravidla</w:t>
      </w:r>
      <w:r>
        <w:rPr>
          <w:rFonts w:ascii="Arial" w:hAnsi="Arial" w:cs="Arial"/>
          <w:iCs/>
        </w:rPr>
        <w:t xml:space="preserve"> 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webových stránkách obce.</w:t>
      </w:r>
    </w:p>
    <w:p w14:paraId="367E4DBD" w14:textId="77777777" w:rsidR="00A56D37" w:rsidRDefault="0051608C" w:rsidP="00EA4D59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679171D" w14:textId="77777777" w:rsidR="00A56D37" w:rsidRDefault="0051608C" w:rsidP="00EA4D59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 objemného odpadu</w:t>
      </w:r>
    </w:p>
    <w:p w14:paraId="0E788A01" w14:textId="77777777" w:rsidR="00A56D37" w:rsidRDefault="0051608C" w:rsidP="00EA4D59">
      <w:pPr>
        <w:pStyle w:val="Odstavecseseznamem"/>
        <w:spacing w:line="240" w:lineRule="auto"/>
        <w:ind w:left="360"/>
        <w:jc w:val="both"/>
      </w:pPr>
      <w:r>
        <w:rPr>
          <w:rFonts w:ascii="Arial" w:hAnsi="Arial" w:cs="Arial"/>
        </w:rPr>
        <w:t>Svoz objemného odpadu je zajišťován zpravidla dvakrát ročně jeho odebíráním na předem vyhlášených přechodných stanovištích přímo do zvláštních sběrných nádob k tomuto účelu určených. Informace o svozu jsou zveřejňovány na webových stránkách obce.</w:t>
      </w:r>
    </w:p>
    <w:p w14:paraId="2B1AD02C" w14:textId="77777777" w:rsidR="00A56D37" w:rsidRDefault="0051608C" w:rsidP="00EA4D59">
      <w:pPr>
        <w:pageBreakBefore/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6</w:t>
      </w:r>
    </w:p>
    <w:p w14:paraId="3EB0E55A" w14:textId="77777777" w:rsidR="00A56D37" w:rsidRDefault="0051608C" w:rsidP="00EA4D59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směsného komunálního odpadu </w:t>
      </w:r>
    </w:p>
    <w:p w14:paraId="235B7E78" w14:textId="77777777" w:rsidR="00A56D37" w:rsidRDefault="0051608C" w:rsidP="00EA4D59">
      <w:pPr>
        <w:pStyle w:val="Odstavecseseznamem"/>
        <w:widowControl w:val="0"/>
        <w:spacing w:after="60" w:line="240" w:lineRule="auto"/>
        <w:ind w:left="426"/>
        <w:jc w:val="both"/>
      </w:pPr>
      <w:r>
        <w:rPr>
          <w:rFonts w:ascii="Arial" w:hAnsi="Arial" w:cs="Arial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</w:rPr>
        <w:t>:</w:t>
      </w:r>
    </w:p>
    <w:p w14:paraId="080F9418" w14:textId="77777777" w:rsidR="00A56D37" w:rsidRDefault="0051608C" w:rsidP="00EA4D59">
      <w:pPr>
        <w:numPr>
          <w:ilvl w:val="0"/>
          <w:numId w:val="9"/>
        </w:numPr>
        <w:spacing w:after="60"/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 černé barvy o velikosti 60, 120 a 240 litrů,</w:t>
      </w:r>
    </w:p>
    <w:p w14:paraId="58B10FAB" w14:textId="77777777" w:rsidR="00A56D37" w:rsidRDefault="0051608C" w:rsidP="00EA4D59">
      <w:pPr>
        <w:numPr>
          <w:ilvl w:val="0"/>
          <w:numId w:val="9"/>
        </w:num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3D3048E6" w14:textId="77777777" w:rsidR="00A56D37" w:rsidRDefault="0051608C" w:rsidP="00EA4D59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0696B29" w14:textId="77777777" w:rsidR="00A56D37" w:rsidRDefault="0051608C" w:rsidP="00EA4D59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740C1EF" w14:textId="253CB688" w:rsidR="00A56D37" w:rsidRDefault="0051608C" w:rsidP="00EA4D59">
      <w:pPr>
        <w:pStyle w:val="Odstavecseseznamem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Právnické a podnikající fyzické osoby zapojené do obecního systému na základě smlouvy s obcí komunální odpad dle čl. 2 odst. 1 písm. b), c), d), e) a j) předávají do sběrných nádob podle čl. 3 a čl. 6 písm. a).</w:t>
      </w:r>
    </w:p>
    <w:p w14:paraId="3A5CD6F3" w14:textId="77777777" w:rsidR="00A56D37" w:rsidRDefault="0051608C" w:rsidP="00EA4D59">
      <w:pPr>
        <w:numPr>
          <w:ilvl w:val="0"/>
          <w:numId w:val="10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 dle objednané kapacity sběrné nádoby na směsný komunální odpad.</w:t>
      </w:r>
    </w:p>
    <w:p w14:paraId="54301C37" w14:textId="73C6B6B8" w:rsidR="00A56D37" w:rsidRPr="00EA4D59" w:rsidRDefault="0051608C" w:rsidP="00EA4D59">
      <w:pPr>
        <w:numPr>
          <w:ilvl w:val="0"/>
          <w:numId w:val="10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4D59">
        <w:rPr>
          <w:rFonts w:ascii="Arial" w:hAnsi="Arial" w:cs="Arial"/>
          <w:sz w:val="22"/>
          <w:szCs w:val="22"/>
        </w:rPr>
        <w:t>Úhrada se vybírá za kalendářní rok převodem na účet obce, a to se splatností do 31.</w:t>
      </w:r>
      <w:r w:rsidR="00EA4D59">
        <w:rPr>
          <w:rFonts w:ascii="Arial" w:hAnsi="Arial" w:cs="Arial"/>
          <w:sz w:val="22"/>
          <w:szCs w:val="22"/>
        </w:rPr>
        <w:t> </w:t>
      </w:r>
      <w:r w:rsidRPr="00EA4D59">
        <w:rPr>
          <w:rFonts w:ascii="Arial" w:hAnsi="Arial" w:cs="Arial"/>
          <w:sz w:val="22"/>
          <w:szCs w:val="22"/>
        </w:rPr>
        <w:t>března příslušného roku.</w:t>
      </w:r>
    </w:p>
    <w:p w14:paraId="54B7464B" w14:textId="77777777" w:rsidR="00A56D37" w:rsidRDefault="0051608C" w:rsidP="00EA4D59">
      <w:pPr>
        <w:spacing w:before="240" w:after="60"/>
        <w:ind w:left="64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16107CB2" w14:textId="77777777" w:rsidR="00A56D37" w:rsidRDefault="0051608C" w:rsidP="00EA4D5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18C7D27" w14:textId="337F889B" w:rsidR="00A56D37" w:rsidRDefault="0051608C" w:rsidP="00EA4D59">
      <w:pPr>
        <w:pStyle w:val="Odstavecseseznamem"/>
        <w:numPr>
          <w:ilvl w:val="0"/>
          <w:numId w:val="11"/>
        </w:numPr>
        <w:spacing w:after="6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Černá u Bohdanče č. 1/2022 o stanovení obecního systému odpadového hospodářství, ze dne </w:t>
      </w:r>
      <w:r w:rsidR="00A3771D">
        <w:rPr>
          <w:rFonts w:ascii="Arial" w:hAnsi="Arial" w:cs="Arial"/>
        </w:rPr>
        <w:t>1</w:t>
      </w:r>
      <w:r>
        <w:rPr>
          <w:rFonts w:ascii="Arial" w:hAnsi="Arial" w:cs="Arial"/>
        </w:rPr>
        <w:t>. února 2022.</w:t>
      </w:r>
    </w:p>
    <w:p w14:paraId="55A9F564" w14:textId="77777777" w:rsidR="00A56D37" w:rsidRDefault="0051608C" w:rsidP="00EA4D59">
      <w:pPr>
        <w:numPr>
          <w:ilvl w:val="0"/>
          <w:numId w:val="11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214F52E" w14:textId="77777777" w:rsidR="00611955" w:rsidRDefault="00611955" w:rsidP="00611955">
      <w:pPr>
        <w:spacing w:before="204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…...……………….</w:t>
      </w:r>
    </w:p>
    <w:p w14:paraId="490E9DFB" w14:textId="77777777" w:rsidR="00611955" w:rsidRDefault="00611955" w:rsidP="0061195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Michal Horák, v. r.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     Ing. Luděk Pilný, v. r.</w:t>
      </w:r>
    </w:p>
    <w:p w14:paraId="50CF8FD5" w14:textId="0B178681" w:rsidR="00611955" w:rsidRPr="00295E07" w:rsidRDefault="00611955" w:rsidP="00611955">
      <w:pPr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 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starosta </w:t>
      </w:r>
    </w:p>
    <w:p w14:paraId="233099F2" w14:textId="77777777" w:rsidR="00A56D37" w:rsidRDefault="00A56D37">
      <w:pPr>
        <w:rPr>
          <w:rFonts w:ascii="Arial" w:hAnsi="Arial" w:cs="Arial"/>
          <w:sz w:val="22"/>
          <w:szCs w:val="22"/>
        </w:rPr>
      </w:pPr>
    </w:p>
    <w:p w14:paraId="1A8EA831" w14:textId="77777777" w:rsidR="00A56D37" w:rsidRDefault="00A56D37">
      <w:pPr>
        <w:rPr>
          <w:rFonts w:ascii="Arial" w:hAnsi="Arial" w:cs="Arial"/>
          <w:sz w:val="22"/>
          <w:szCs w:val="22"/>
        </w:rPr>
      </w:pPr>
    </w:p>
    <w:p w14:paraId="6DD71A05" w14:textId="77777777" w:rsidR="00A56D37" w:rsidRDefault="00A56D37">
      <w:pPr>
        <w:rPr>
          <w:rFonts w:ascii="Arial" w:hAnsi="Arial" w:cs="Arial"/>
          <w:strike/>
          <w:sz w:val="22"/>
          <w:szCs w:val="22"/>
        </w:rPr>
      </w:pPr>
    </w:p>
    <w:p w14:paraId="700E10D3" w14:textId="77777777" w:rsidR="00A56D37" w:rsidRDefault="00A56D37"/>
    <w:sectPr w:rsidR="00A56D37">
      <w:footerReference w:type="default" r:id="rId8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98FC" w14:textId="77777777" w:rsidR="00F80DFA" w:rsidRDefault="00F80DFA">
      <w:r>
        <w:separator/>
      </w:r>
    </w:p>
  </w:endnote>
  <w:endnote w:type="continuationSeparator" w:id="0">
    <w:p w14:paraId="49C88D7B" w14:textId="77777777" w:rsidR="00F80DFA" w:rsidRDefault="00F8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ABD7" w14:textId="77777777" w:rsidR="00A36721" w:rsidRDefault="0051608C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BCFD" w14:textId="77777777" w:rsidR="00F80DFA" w:rsidRDefault="00F80DFA">
      <w:r>
        <w:rPr>
          <w:color w:val="000000"/>
        </w:rPr>
        <w:separator/>
      </w:r>
    </w:p>
  </w:footnote>
  <w:footnote w:type="continuationSeparator" w:id="0">
    <w:p w14:paraId="00332CAE" w14:textId="77777777" w:rsidR="00F80DFA" w:rsidRDefault="00F80DFA">
      <w:r>
        <w:continuationSeparator/>
      </w:r>
    </w:p>
  </w:footnote>
  <w:footnote w:id="1">
    <w:p w14:paraId="5DABF9EA" w14:textId="77777777" w:rsidR="00A56D37" w:rsidRDefault="0051608C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99F67F1" w14:textId="77777777" w:rsidR="00A56D37" w:rsidRDefault="0051608C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  <w:p w14:paraId="63634B89" w14:textId="77777777" w:rsidR="00A56D37" w:rsidRDefault="00A56D37"/>
    <w:p w14:paraId="7355AF71" w14:textId="77777777" w:rsidR="00A56D37" w:rsidRDefault="00A56D37"/>
    <w:p w14:paraId="393878BD" w14:textId="77777777" w:rsidR="00A56D37" w:rsidRDefault="00A56D37"/>
  </w:footnote>
  <w:footnote w:id="3">
    <w:p w14:paraId="467CB9B6" w14:textId="77777777" w:rsidR="00A56D37" w:rsidRDefault="0051608C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</w:t>
      </w:r>
      <w:hyperlink r:id="rId1" w:history="1">
        <w:r>
          <w:rPr>
            <w:rStyle w:val="Hypertextovodkaz"/>
            <w:rFonts w:ascii="Arial" w:hAnsi="Arial" w:cs="Arial"/>
          </w:rPr>
          <w:t>www.cerna-u-bohdance.cz</w:t>
        </w:r>
      </w:hyperlink>
    </w:p>
  </w:footnote>
  <w:footnote w:id="4">
    <w:p w14:paraId="39ED46CC" w14:textId="77777777" w:rsidR="00A56D37" w:rsidRDefault="0051608C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do sběrné nádoby se odkládají v uzavřené plastové láhvi</w:t>
      </w:r>
    </w:p>
  </w:footnote>
  <w:footnote w:id="5">
    <w:p w14:paraId="5EC1C51E" w14:textId="77777777" w:rsidR="00A56D37" w:rsidRDefault="0051608C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má odběr kovů zajištěn smluvně</w:t>
      </w:r>
    </w:p>
    <w:p w14:paraId="4AB3F4E7" w14:textId="77777777" w:rsidR="00A56D37" w:rsidRDefault="00A56D37"/>
    <w:p w14:paraId="74C7160F" w14:textId="77777777" w:rsidR="00A56D37" w:rsidRDefault="00A56D37"/>
    <w:p w14:paraId="14A63CFB" w14:textId="77777777" w:rsidR="00A56D37" w:rsidRDefault="00A56D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F6A"/>
    <w:multiLevelType w:val="multilevel"/>
    <w:tmpl w:val="F4D2B41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149"/>
    <w:multiLevelType w:val="multilevel"/>
    <w:tmpl w:val="A8762D6E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EF44840"/>
    <w:multiLevelType w:val="multilevel"/>
    <w:tmpl w:val="FC22352C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B59B4"/>
    <w:multiLevelType w:val="multilevel"/>
    <w:tmpl w:val="3566E940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625D8"/>
    <w:multiLevelType w:val="multilevel"/>
    <w:tmpl w:val="165C4B8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11ADC"/>
    <w:multiLevelType w:val="multilevel"/>
    <w:tmpl w:val="1EC26EB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74699"/>
    <w:multiLevelType w:val="multilevel"/>
    <w:tmpl w:val="31F4BA92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B0FCC"/>
    <w:multiLevelType w:val="multilevel"/>
    <w:tmpl w:val="8EC457EE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C719D"/>
    <w:multiLevelType w:val="multilevel"/>
    <w:tmpl w:val="B6BE4F28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6C2B"/>
    <w:multiLevelType w:val="multilevel"/>
    <w:tmpl w:val="0CC8AB0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D4317"/>
    <w:multiLevelType w:val="multilevel"/>
    <w:tmpl w:val="302C8B1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37"/>
    <w:rsid w:val="001A37E8"/>
    <w:rsid w:val="003A257D"/>
    <w:rsid w:val="003E501B"/>
    <w:rsid w:val="0051608C"/>
    <w:rsid w:val="0057182F"/>
    <w:rsid w:val="00611955"/>
    <w:rsid w:val="00A25113"/>
    <w:rsid w:val="00A3771D"/>
    <w:rsid w:val="00A56D37"/>
    <w:rsid w:val="00BE2A71"/>
    <w:rsid w:val="00E02F42"/>
    <w:rsid w:val="00E47B7A"/>
    <w:rsid w:val="00EA4D59"/>
    <w:rsid w:val="00F80DFA"/>
    <w:rsid w:val="00F8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E9D3"/>
  <w15:docId w15:val="{7015B59E-DD9B-453D-BB0C-5F37BAF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character" w:customStyle="1" w:styleId="ZhlavChar">
    <w:name w:val="Záhlaví Char"/>
    <w:rPr>
      <w:sz w:val="24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Arial" w:hAnsi="Arial" w:cs="Arial"/>
      <w:kern w:val="3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3"/>
      <w:sz w:val="32"/>
      <w:szCs w:val="32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styleId="CittHTML">
    <w:name w:val="HTML Cite"/>
    <w:rPr>
      <w:i w:val="0"/>
      <w:iCs w:val="0"/>
      <w:color w:val="006621"/>
    </w:rPr>
  </w:style>
  <w:style w:type="character" w:styleId="Hypertextovodkaz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na-u-bohdan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Luděk Pilný</cp:lastModifiedBy>
  <cp:revision>5</cp:revision>
  <cp:lastPrinted>2022-02-03T08:23:00Z</cp:lastPrinted>
  <dcterms:created xsi:type="dcterms:W3CDTF">2026-06-19T12:28:00Z</dcterms:created>
  <dcterms:modified xsi:type="dcterms:W3CDTF">2026-06-26T07:10:00Z</dcterms:modified>
</cp:coreProperties>
</file>