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C2CF" w14:textId="77777777" w:rsidR="00AC181F" w:rsidRPr="00D0105C" w:rsidRDefault="00AC181F" w:rsidP="00AC181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517A78A8" w14:textId="77777777" w:rsidR="00AC181F" w:rsidRPr="00D0105C" w:rsidRDefault="00AC181F" w:rsidP="00AC181F">
      <w:pPr>
        <w:rPr>
          <w:rFonts w:ascii="Arial" w:hAnsi="Arial" w:cs="Arial"/>
          <w:sz w:val="22"/>
          <w:szCs w:val="22"/>
        </w:rPr>
      </w:pPr>
    </w:p>
    <w:p w14:paraId="6273AFCD" w14:textId="77777777" w:rsidR="00AC181F" w:rsidRPr="00097126" w:rsidRDefault="00AC181F" w:rsidP="00AC181F">
      <w:pPr>
        <w:rPr>
          <w:rFonts w:ascii="Arial" w:hAnsi="Arial" w:cs="Arial"/>
          <w:b/>
          <w:sz w:val="22"/>
          <w:szCs w:val="22"/>
          <w:u w:val="single"/>
        </w:rPr>
      </w:pPr>
      <w:r w:rsidRPr="00097126">
        <w:rPr>
          <w:rFonts w:ascii="Arial" w:hAnsi="Arial" w:cs="Arial"/>
          <w:b/>
          <w:sz w:val="22"/>
          <w:szCs w:val="22"/>
          <w:u w:val="single"/>
        </w:rPr>
        <w:t>Přehled zdrojů vody pro hašení požáru na území obce</w:t>
      </w:r>
    </w:p>
    <w:p w14:paraId="0B2C4576" w14:textId="77777777" w:rsidR="00AC181F" w:rsidRPr="00637C68" w:rsidRDefault="00AC181F" w:rsidP="00AC181F">
      <w:pPr>
        <w:rPr>
          <w:rFonts w:ascii="Arial" w:hAnsi="Arial" w:cs="Arial"/>
          <w:bCs/>
          <w:iCs/>
          <w:color w:val="EE0000"/>
          <w:sz w:val="22"/>
          <w:szCs w:val="22"/>
        </w:rPr>
      </w:pPr>
    </w:p>
    <w:p w14:paraId="3C716841" w14:textId="77777777" w:rsidR="00AC181F" w:rsidRPr="00097126" w:rsidRDefault="00AC181F" w:rsidP="00AC181F">
      <w:pPr>
        <w:jc w:val="both"/>
        <w:rPr>
          <w:rFonts w:ascii="Arial" w:hAnsi="Arial" w:cs="Arial"/>
          <w:b/>
          <w:sz w:val="22"/>
          <w:szCs w:val="22"/>
        </w:rPr>
      </w:pPr>
      <w:r w:rsidRPr="00097126">
        <w:rPr>
          <w:rFonts w:ascii="Arial" w:hAnsi="Arial" w:cs="Arial"/>
          <w:b/>
          <w:sz w:val="22"/>
          <w:szCs w:val="22"/>
        </w:rPr>
        <w:t>Typ zdroje – hydrant</w:t>
      </w:r>
      <w:r>
        <w:rPr>
          <w:rFonts w:ascii="Arial" w:hAnsi="Arial" w:cs="Arial"/>
          <w:b/>
          <w:sz w:val="22"/>
          <w:szCs w:val="22"/>
        </w:rPr>
        <w:t>y</w:t>
      </w:r>
      <w:r w:rsidRPr="00097126">
        <w:rPr>
          <w:rFonts w:ascii="Arial" w:hAnsi="Arial" w:cs="Arial"/>
          <w:b/>
          <w:sz w:val="22"/>
          <w:szCs w:val="22"/>
        </w:rPr>
        <w:t>, jejich umístnění:</w:t>
      </w:r>
    </w:p>
    <w:p w14:paraId="65B95BC7" w14:textId="77777777" w:rsidR="00AC181F" w:rsidRPr="00097126" w:rsidRDefault="00AC181F" w:rsidP="00AC181F">
      <w:pPr>
        <w:jc w:val="both"/>
        <w:rPr>
          <w:rFonts w:ascii="Arial" w:hAnsi="Arial" w:cs="Arial"/>
          <w:bCs/>
          <w:sz w:val="22"/>
          <w:szCs w:val="22"/>
        </w:rPr>
      </w:pPr>
    </w:p>
    <w:p w14:paraId="1302DD27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</w:t>
      </w:r>
      <w:proofErr w:type="spellStart"/>
      <w:r w:rsidRPr="00097126">
        <w:rPr>
          <w:rFonts w:ascii="Arial" w:hAnsi="Arial" w:cs="Arial"/>
          <w:bCs/>
        </w:rPr>
        <w:t>Raškov</w:t>
      </w:r>
      <w:proofErr w:type="spellEnd"/>
      <w:r w:rsidRPr="00097126">
        <w:rPr>
          <w:rFonts w:ascii="Arial" w:hAnsi="Arial" w:cs="Arial"/>
          <w:bCs/>
        </w:rPr>
        <w:t xml:space="preserve"> Dvůr    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 xml:space="preserve">. 468/1     u RD č.p. 63 </w:t>
      </w:r>
      <w:proofErr w:type="spellStart"/>
      <w:r w:rsidRPr="00097126">
        <w:rPr>
          <w:rFonts w:ascii="Arial" w:hAnsi="Arial" w:cs="Arial"/>
          <w:bCs/>
        </w:rPr>
        <w:t>Raškov</w:t>
      </w:r>
      <w:proofErr w:type="spellEnd"/>
      <w:r w:rsidRPr="00097126">
        <w:rPr>
          <w:rFonts w:ascii="Arial" w:hAnsi="Arial" w:cs="Arial"/>
          <w:bCs/>
        </w:rPr>
        <w:t xml:space="preserve">       </w:t>
      </w:r>
      <w:bookmarkStart w:id="0" w:name="_Hlk151548891"/>
      <w:r w:rsidRPr="00097126">
        <w:rPr>
          <w:rFonts w:ascii="Arial" w:hAnsi="Arial" w:cs="Arial"/>
          <w:bCs/>
        </w:rPr>
        <w:t>podzemní</w:t>
      </w:r>
    </w:p>
    <w:bookmarkEnd w:id="0"/>
    <w:p w14:paraId="6FEADE4F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</w:t>
      </w:r>
      <w:proofErr w:type="spellStart"/>
      <w:r w:rsidRPr="00097126">
        <w:rPr>
          <w:rFonts w:ascii="Arial" w:hAnsi="Arial" w:cs="Arial"/>
          <w:bCs/>
        </w:rPr>
        <w:t>Raškov</w:t>
      </w:r>
      <w:proofErr w:type="spellEnd"/>
      <w:r w:rsidRPr="00097126">
        <w:rPr>
          <w:rFonts w:ascii="Arial" w:hAnsi="Arial" w:cs="Arial"/>
          <w:bCs/>
        </w:rPr>
        <w:t xml:space="preserve"> Ves     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 xml:space="preserve">. 97          u RD č.p. 121 </w:t>
      </w:r>
      <w:proofErr w:type="spellStart"/>
      <w:r w:rsidRPr="00097126">
        <w:rPr>
          <w:rFonts w:ascii="Arial" w:hAnsi="Arial" w:cs="Arial"/>
          <w:bCs/>
        </w:rPr>
        <w:t>Raškov</w:t>
      </w:r>
      <w:proofErr w:type="spellEnd"/>
      <w:r w:rsidRPr="00097126">
        <w:rPr>
          <w:rFonts w:ascii="Arial" w:hAnsi="Arial" w:cs="Arial"/>
          <w:bCs/>
        </w:rPr>
        <w:t xml:space="preserve">      nadzemní</w:t>
      </w:r>
    </w:p>
    <w:p w14:paraId="205F5EEF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</w:t>
      </w:r>
      <w:proofErr w:type="spellStart"/>
      <w:r w:rsidRPr="00097126">
        <w:rPr>
          <w:rFonts w:ascii="Arial" w:hAnsi="Arial" w:cs="Arial"/>
          <w:bCs/>
        </w:rPr>
        <w:t>Raškov</w:t>
      </w:r>
      <w:proofErr w:type="spellEnd"/>
      <w:r w:rsidRPr="00097126">
        <w:rPr>
          <w:rFonts w:ascii="Arial" w:hAnsi="Arial" w:cs="Arial"/>
          <w:bCs/>
        </w:rPr>
        <w:t xml:space="preserve"> Ves     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 xml:space="preserve">. 677/1     u HZ č.p. 101 </w:t>
      </w:r>
      <w:proofErr w:type="spellStart"/>
      <w:r w:rsidRPr="00097126">
        <w:rPr>
          <w:rFonts w:ascii="Arial" w:hAnsi="Arial" w:cs="Arial"/>
          <w:bCs/>
        </w:rPr>
        <w:t>Raškov</w:t>
      </w:r>
      <w:proofErr w:type="spellEnd"/>
      <w:r w:rsidRPr="00097126">
        <w:rPr>
          <w:rFonts w:ascii="Arial" w:hAnsi="Arial" w:cs="Arial"/>
          <w:bCs/>
        </w:rPr>
        <w:t xml:space="preserve">      podzemní</w:t>
      </w:r>
    </w:p>
    <w:p w14:paraId="05C9AF66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</w:t>
      </w:r>
      <w:proofErr w:type="spellStart"/>
      <w:r w:rsidRPr="00097126">
        <w:rPr>
          <w:rFonts w:ascii="Arial" w:hAnsi="Arial" w:cs="Arial"/>
          <w:bCs/>
        </w:rPr>
        <w:t>Komňátka</w:t>
      </w:r>
      <w:proofErr w:type="spellEnd"/>
      <w:r w:rsidRPr="00097126">
        <w:rPr>
          <w:rFonts w:ascii="Arial" w:hAnsi="Arial" w:cs="Arial"/>
          <w:bCs/>
        </w:rPr>
        <w:t xml:space="preserve">        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 xml:space="preserve">. 751        u RD č.p. 28 </w:t>
      </w:r>
      <w:proofErr w:type="spellStart"/>
      <w:r w:rsidRPr="00097126">
        <w:rPr>
          <w:rFonts w:ascii="Arial" w:hAnsi="Arial" w:cs="Arial"/>
          <w:bCs/>
        </w:rPr>
        <w:t>Komňátka</w:t>
      </w:r>
      <w:proofErr w:type="spellEnd"/>
      <w:r w:rsidRPr="00097126">
        <w:rPr>
          <w:rFonts w:ascii="Arial" w:hAnsi="Arial" w:cs="Arial"/>
          <w:bCs/>
        </w:rPr>
        <w:t xml:space="preserve">    podzemní</w:t>
      </w:r>
    </w:p>
    <w:p w14:paraId="255A94DA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Dolní Bohdíkov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>. 836/2     u RD č.p. 256 Bohdíkov   podzemní</w:t>
      </w:r>
    </w:p>
    <w:p w14:paraId="1F0D3CE6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Dolní Bohdíkov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>. 1185/2   u RD č.p. 11 Bohdíkov     podzemní</w:t>
      </w:r>
    </w:p>
    <w:p w14:paraId="59E604E4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Dolní Bohdíkov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>. 68          u RD č.p. 1 Bohdíkov       podzemní</w:t>
      </w:r>
    </w:p>
    <w:p w14:paraId="685687A7" w14:textId="77777777" w:rsidR="00AC181F" w:rsidRPr="00097126" w:rsidRDefault="00AC181F" w:rsidP="00AC181F">
      <w:pPr>
        <w:pStyle w:val="Odstavecseseznamem"/>
        <w:numPr>
          <w:ilvl w:val="0"/>
          <w:numId w:val="1"/>
        </w:numPr>
        <w:ind w:left="284"/>
        <w:jc w:val="both"/>
        <w:rPr>
          <w:rFonts w:ascii="Arial" w:hAnsi="Arial" w:cs="Arial"/>
          <w:bCs/>
        </w:rPr>
      </w:pPr>
      <w:proofErr w:type="spellStart"/>
      <w:r w:rsidRPr="00097126">
        <w:rPr>
          <w:rFonts w:ascii="Arial" w:hAnsi="Arial" w:cs="Arial"/>
          <w:bCs/>
        </w:rPr>
        <w:t>k.ú</w:t>
      </w:r>
      <w:proofErr w:type="spellEnd"/>
      <w:r w:rsidRPr="00097126">
        <w:rPr>
          <w:rFonts w:ascii="Arial" w:hAnsi="Arial" w:cs="Arial"/>
          <w:bCs/>
        </w:rPr>
        <w:t xml:space="preserve">. Dolní Bohdíkov       na </w:t>
      </w:r>
      <w:proofErr w:type="spellStart"/>
      <w:r w:rsidRPr="00097126">
        <w:rPr>
          <w:rFonts w:ascii="Arial" w:hAnsi="Arial" w:cs="Arial"/>
          <w:bCs/>
        </w:rPr>
        <w:t>p.p.č</w:t>
      </w:r>
      <w:proofErr w:type="spellEnd"/>
      <w:r w:rsidRPr="00097126">
        <w:rPr>
          <w:rFonts w:ascii="Arial" w:hAnsi="Arial" w:cs="Arial"/>
          <w:bCs/>
        </w:rPr>
        <w:t>. 1143      u RD č.p. 192 Bohdíkov   podzemní</w:t>
      </w:r>
    </w:p>
    <w:p w14:paraId="5A9EEFED" w14:textId="77777777" w:rsidR="00AC181F" w:rsidRPr="00097126" w:rsidRDefault="00AC181F" w:rsidP="00AC181F">
      <w:pPr>
        <w:ind w:left="284"/>
        <w:jc w:val="center"/>
        <w:rPr>
          <w:rFonts w:ascii="Arial" w:hAnsi="Arial" w:cs="Arial"/>
          <w:b/>
          <w:i/>
          <w:sz w:val="22"/>
          <w:szCs w:val="22"/>
        </w:rPr>
      </w:pPr>
    </w:p>
    <w:p w14:paraId="1E674445" w14:textId="77777777" w:rsidR="00AC181F" w:rsidRPr="00097126" w:rsidRDefault="00AC181F" w:rsidP="00AC181F">
      <w:pPr>
        <w:ind w:left="360"/>
        <w:jc w:val="center"/>
        <w:rPr>
          <w:rFonts w:ascii="Arial" w:hAnsi="Arial" w:cs="Arial"/>
          <w:b/>
          <w:i/>
        </w:rPr>
      </w:pPr>
    </w:p>
    <w:p w14:paraId="7AB2D77D" w14:textId="77777777" w:rsidR="00AC181F" w:rsidRPr="00097126" w:rsidRDefault="00AC181F" w:rsidP="00AC181F">
      <w:pPr>
        <w:rPr>
          <w:rFonts w:ascii="Arial" w:hAnsi="Arial" w:cs="Arial"/>
          <w:b/>
          <w:iCs/>
          <w:sz w:val="22"/>
          <w:szCs w:val="22"/>
        </w:rPr>
      </w:pPr>
      <w:r w:rsidRPr="00097126">
        <w:rPr>
          <w:rFonts w:ascii="Arial" w:hAnsi="Arial" w:cs="Arial"/>
          <w:b/>
          <w:iCs/>
          <w:sz w:val="22"/>
          <w:szCs w:val="22"/>
        </w:rPr>
        <w:t>Typ zdroje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097126">
        <w:rPr>
          <w:rFonts w:ascii="Arial" w:hAnsi="Arial" w:cs="Arial"/>
          <w:b/>
          <w:iCs/>
          <w:sz w:val="22"/>
          <w:szCs w:val="22"/>
        </w:rPr>
        <w:t xml:space="preserve">– vodní tok Morava  </w:t>
      </w:r>
    </w:p>
    <w:p w14:paraId="3A01E11A" w14:textId="77777777" w:rsidR="00AC181F" w:rsidRPr="00097126" w:rsidRDefault="00AC181F" w:rsidP="00AC181F">
      <w:pPr>
        <w:rPr>
          <w:rFonts w:ascii="Arial" w:hAnsi="Arial" w:cs="Arial"/>
          <w:b/>
          <w:iCs/>
          <w:sz w:val="22"/>
          <w:szCs w:val="22"/>
        </w:rPr>
      </w:pPr>
      <w:r w:rsidRPr="00097126">
        <w:rPr>
          <w:rFonts w:ascii="Arial" w:hAnsi="Arial" w:cs="Arial"/>
          <w:b/>
          <w:iCs/>
          <w:sz w:val="22"/>
          <w:szCs w:val="22"/>
        </w:rPr>
        <w:t xml:space="preserve">   </w:t>
      </w:r>
    </w:p>
    <w:p w14:paraId="752584AC" w14:textId="77777777" w:rsidR="00AC181F" w:rsidRPr="00097126" w:rsidRDefault="00AC181F" w:rsidP="00AC181F">
      <w:pPr>
        <w:rPr>
          <w:rFonts w:ascii="Arial" w:hAnsi="Arial" w:cs="Arial"/>
          <w:bCs/>
          <w:iCs/>
          <w:sz w:val="22"/>
          <w:szCs w:val="22"/>
        </w:rPr>
      </w:pPr>
      <w:r w:rsidRPr="00097126">
        <w:rPr>
          <w:rFonts w:ascii="Arial" w:hAnsi="Arial" w:cs="Arial"/>
          <w:b/>
          <w:iCs/>
          <w:sz w:val="22"/>
          <w:szCs w:val="22"/>
        </w:rPr>
        <w:t xml:space="preserve"> </w:t>
      </w:r>
      <w:r w:rsidRPr="00097126">
        <w:rPr>
          <w:rFonts w:ascii="Arial" w:hAnsi="Arial" w:cs="Arial"/>
          <w:bCs/>
          <w:iCs/>
          <w:sz w:val="22"/>
          <w:szCs w:val="22"/>
        </w:rPr>
        <w:t>čerpání u splavu u RD č.p. 187 Bohdíkov</w:t>
      </w:r>
    </w:p>
    <w:p w14:paraId="3B5FBFB5" w14:textId="77777777" w:rsidR="00AC181F" w:rsidRPr="00097126" w:rsidRDefault="00AC181F" w:rsidP="00AC181F">
      <w:pPr>
        <w:ind w:left="360"/>
        <w:jc w:val="center"/>
        <w:rPr>
          <w:rFonts w:ascii="Arial" w:hAnsi="Arial" w:cs="Arial"/>
          <w:b/>
          <w:i/>
        </w:rPr>
      </w:pPr>
    </w:p>
    <w:p w14:paraId="634A5B18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695877A" w14:textId="77777777" w:rsidR="00AC181F" w:rsidRPr="00861CA7" w:rsidRDefault="00AC181F" w:rsidP="00AC181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861CA7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217B3268" w14:textId="77777777" w:rsidR="00AC181F" w:rsidRPr="00861CA7" w:rsidRDefault="00AC181F" w:rsidP="00AC181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861CA7">
        <w:rPr>
          <w:rFonts w:ascii="Arial" w:hAnsi="Arial" w:cs="Arial"/>
          <w:bCs/>
          <w:color w:val="auto"/>
          <w:sz w:val="22"/>
          <w:szCs w:val="22"/>
        </w:rPr>
        <w:t>RD – rodinný dům,</w:t>
      </w:r>
    </w:p>
    <w:p w14:paraId="0E498684" w14:textId="77777777" w:rsidR="00AC181F" w:rsidRPr="00861CA7" w:rsidRDefault="00AC181F" w:rsidP="00AC181F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861CA7">
        <w:rPr>
          <w:rFonts w:ascii="Arial" w:hAnsi="Arial" w:cs="Arial"/>
          <w:bCs/>
          <w:color w:val="auto"/>
          <w:sz w:val="22"/>
          <w:szCs w:val="22"/>
        </w:rPr>
        <w:t>HZ –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hasičská zbrojnice</w:t>
      </w:r>
    </w:p>
    <w:p w14:paraId="35BA3B6A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4861398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6AA9000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8632B6A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F854C10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7C3D163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E44990F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8B0A2F9" w14:textId="77777777" w:rsidR="00AC181F" w:rsidRDefault="00AC181F" w:rsidP="00AC181F">
      <w:pPr>
        <w:ind w:left="360"/>
        <w:rPr>
          <w:rFonts w:ascii="Arial" w:hAnsi="Arial" w:cs="Arial"/>
          <w:b/>
          <w:i/>
          <w:sz w:val="22"/>
          <w:szCs w:val="22"/>
        </w:rPr>
      </w:pPr>
    </w:p>
    <w:p w14:paraId="5B691215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8E7917C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6C5246E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4135665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4E630A5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DE4D626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EF85017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0725457F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3BE7C306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45318543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17D22B24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74CDC8B6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1599D6A5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49CC3A67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3AE95FAE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6085D05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29E5553F" w14:textId="77777777" w:rsidR="00AC181F" w:rsidRDefault="00AC181F" w:rsidP="00AC181F">
      <w:pPr>
        <w:ind w:left="360"/>
        <w:rPr>
          <w:rFonts w:ascii="Arial" w:hAnsi="Arial" w:cs="Arial"/>
          <w:bCs/>
          <w:iCs/>
          <w:sz w:val="22"/>
          <w:szCs w:val="22"/>
        </w:rPr>
      </w:pPr>
    </w:p>
    <w:p w14:paraId="5E040FDA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CE1005A" w14:textId="77777777" w:rsidR="00AC181F" w:rsidRDefault="00AC181F" w:rsidP="00AC181F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02DD7C3" w14:textId="77777777" w:rsidR="00C870F9" w:rsidRDefault="00C870F9"/>
    <w:sectPr w:rsidR="00C8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516A"/>
    <w:multiLevelType w:val="hybridMultilevel"/>
    <w:tmpl w:val="EFF89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47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1F"/>
    <w:rsid w:val="001F1104"/>
    <w:rsid w:val="0032085F"/>
    <w:rsid w:val="00AC181F"/>
    <w:rsid w:val="00C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8CDD"/>
  <w15:chartTrackingRefBased/>
  <w15:docId w15:val="{C8524245-CA87-4CC0-9A70-17403857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1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1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1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18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18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18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18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1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1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1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8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18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18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18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18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18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18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1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1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1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1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18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18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18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1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18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181F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AC181F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Gronychová Radka</dc:creator>
  <cp:keywords/>
  <dc:description/>
  <cp:lastModifiedBy>Gronychová Radka</cp:lastModifiedBy>
  <cp:revision>1</cp:revision>
  <dcterms:created xsi:type="dcterms:W3CDTF">2025-08-26T05:57:00Z</dcterms:created>
  <dcterms:modified xsi:type="dcterms:W3CDTF">2025-08-26T05:58:00Z</dcterms:modified>
</cp:coreProperties>
</file>