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5"/>
        <w:jc w:val="right"/>
        <w:rPr/>
      </w:pPr>
      <w:r>
        <w:rPr>
          <w:rFonts w:cs="Arial" w:ascii="Arial" w:hAnsi="Arial"/>
        </w:rPr>
        <w:t xml:space="preserve">Příloha č. 1 </w:t>
      </w:r>
    </w:p>
    <w:p>
      <w:pPr>
        <w:pStyle w:val="Nadpis5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sz w:val="24"/>
          <w:szCs w:val="24"/>
        </w:rPr>
        <w:t>Obecně závazná vyhláška obce Týnišťko,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Cs w:val="24"/>
        </w:rPr>
        <w:t>kterou se vydává požární řád obce</w:t>
      </w:r>
    </w:p>
    <w:p>
      <w:pPr>
        <w:pStyle w:val="Normal"/>
        <w:rPr/>
      </w:pPr>
      <w:r>
        <w:rPr>
          <w:rFonts w:cs="Arial" w:ascii="Arial" w:hAnsi="Arial"/>
        </w:rPr>
      </w:r>
    </w:p>
    <w:p>
      <w:pPr>
        <w:pStyle w:val="Nadpis2"/>
        <w:jc w:val="center"/>
        <w:rPr/>
      </w:pPr>
      <w:r>
        <w:rPr>
          <w:color w:val="auto"/>
        </w:rPr>
        <w:t>Seznam sil a prostředků jednotek požární ochrany</w:t>
        <w:br/>
      </w:r>
    </w:p>
    <w:p>
      <w:pPr>
        <w:pStyle w:val="Normlnweb"/>
        <w:ind w:left="0" w:right="150" w:hanging="0"/>
        <w:rPr/>
      </w:pPr>
      <w:r>
        <w:rPr>
          <w:rFonts w:cs="Arial" w:ascii="Arial" w:hAnsi="Arial"/>
        </w:rPr>
        <w:t>V případě vzniku požáru nebo jiné mimořádné události jsou pro poskytnutí pomoci v katastru obce Týnišťko určeny podle stupně požárního poplachu následující jednotky požární ochrany:</w:t>
      </w:r>
    </w:p>
    <w:p>
      <w:pPr>
        <w:pStyle w:val="Normal"/>
        <w:numPr>
          <w:ilvl w:val="0"/>
          <w:numId w:val="2"/>
        </w:numPr>
        <w:spacing w:before="280" w:after="0"/>
        <w:jc w:val="both"/>
        <w:rPr/>
      </w:pPr>
      <w:r>
        <w:rPr>
          <w:rFonts w:cs="Arial" w:ascii="Arial" w:hAnsi="Arial"/>
          <w:color w:val="000000"/>
        </w:rPr>
        <w:t xml:space="preserve">Obec zřizuje jednotku sboru dobrovolných hasičů obce uvedené v příloze č.1 Kategorie, početní stav a vybavení požární technikou a věcnými prostředky požární ochrany jednotky sboru dobrovolných hasičů obce jsou uvedeny v příloze č. 1 </w:t>
      </w:r>
    </w:p>
    <w:p>
      <w:pPr>
        <w:pStyle w:val="Normal"/>
        <w:numPr>
          <w:ilvl w:val="0"/>
          <w:numId w:val="2"/>
        </w:numPr>
        <w:spacing w:before="0" w:after="280"/>
        <w:jc w:val="both"/>
        <w:rPr/>
      </w:pPr>
      <w:r>
        <w:rPr>
          <w:rFonts w:cs="Arial" w:ascii="Arial" w:hAnsi="Arial"/>
          <w:color w:val="000000"/>
        </w:rPr>
        <w:t>Příloha č. 1je nedílnou součástí požárního řádu obce.</w:t>
      </w:r>
    </w:p>
    <w:p>
      <w:pPr>
        <w:pStyle w:val="Normal"/>
        <w:spacing w:before="280" w:after="280"/>
        <w:ind w:left="0" w:right="0" w:firstLine="500"/>
        <w:jc w:val="both"/>
        <w:rPr/>
      </w:pPr>
      <w:r>
        <w:rPr/>
        <w:t>:</w:t>
      </w:r>
    </w:p>
    <w:tbl>
      <w:tblPr>
        <w:tblW w:w="7586" w:type="dxa"/>
        <w:jc w:val="left"/>
        <w:tblInd w:w="-58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875"/>
        <w:gridCol w:w="1875"/>
        <w:gridCol w:w="1875"/>
        <w:gridCol w:w="1961"/>
      </w:tblGrid>
      <w:tr>
        <w:trPr/>
        <w:tc>
          <w:tcPr>
            <w:tcW w:w="18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Dislokace JPO</w:t>
            </w:r>
          </w:p>
        </w:tc>
        <w:tc>
          <w:tcPr>
            <w:tcW w:w="18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Kategorie JPO</w:t>
            </w:r>
          </w:p>
        </w:tc>
        <w:tc>
          <w:tcPr>
            <w:tcW w:w="18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 členů</w:t>
            </w:r>
          </w:p>
        </w:tc>
        <w:tc>
          <w:tcPr>
            <w:tcW w:w="196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Minimální počet členů</w:t>
              <w:br/>
              <w:t>v pohotovosti</w:t>
            </w:r>
          </w:p>
        </w:tc>
      </w:tr>
      <w:tr>
        <w:trPr>
          <w:trHeight w:val="545" w:hRule="atLeast"/>
        </w:trPr>
        <w:tc>
          <w:tcPr>
            <w:tcW w:w="18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Týnišťko</w:t>
            </w:r>
          </w:p>
        </w:tc>
        <w:tc>
          <w:tcPr>
            <w:tcW w:w="18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V</w:t>
            </w:r>
          </w:p>
        </w:tc>
        <w:tc>
          <w:tcPr>
            <w:tcW w:w="18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9</w:t>
            </w:r>
          </w:p>
        </w:tc>
        <w:tc>
          <w:tcPr>
            <w:tcW w:w="196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18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Normal"/>
        <w:spacing w:before="280" w:after="280"/>
        <w:ind w:left="0" w:right="0" w:firstLine="500"/>
        <w:jc w:val="both"/>
        <w:rPr/>
      </w:pPr>
      <w:r>
        <w:rPr/>
        <w:t> </w:t>
      </w:r>
    </w:p>
    <w:tbl>
      <w:tblPr>
        <w:tblW w:w="7586" w:type="dxa"/>
        <w:jc w:val="left"/>
        <w:tblInd w:w="-58" w:type="dxa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375"/>
        <w:gridCol w:w="1211"/>
      </w:tblGrid>
      <w:tr>
        <w:trPr/>
        <w:tc>
          <w:tcPr>
            <w:tcW w:w="63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Požární technika a věcné prostředky PO</w:t>
            </w:r>
          </w:p>
        </w:tc>
        <w:tc>
          <w:tcPr>
            <w:tcW w:w="121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Počet</w:t>
            </w:r>
          </w:p>
        </w:tc>
      </w:tr>
      <w:tr>
        <w:trPr/>
        <w:tc>
          <w:tcPr>
            <w:tcW w:w="63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color w:val="auto"/>
              </w:rPr>
            </w:pPr>
            <w:r>
              <w:rPr>
                <w:color w:val="auto"/>
              </w:rPr>
              <w:t>Dopravní vozidlo RENAULT MASTER</w:t>
            </w:r>
          </w:p>
        </w:tc>
        <w:tc>
          <w:tcPr>
            <w:tcW w:w="121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/>
        <w:tc>
          <w:tcPr>
            <w:tcW w:w="63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color w:val="auto"/>
              </w:rPr>
              <w:t>Čerpadlo PPS 12 v přívěsném vozíku</w:t>
            </w:r>
          </w:p>
        </w:tc>
        <w:tc>
          <w:tcPr>
            <w:tcW w:w="121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/>
        <w:tc>
          <w:tcPr>
            <w:tcW w:w="63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 xml:space="preserve">Motorová pila </w:t>
            </w:r>
          </w:p>
        </w:tc>
        <w:tc>
          <w:tcPr>
            <w:tcW w:w="121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/>
        <w:tc>
          <w:tcPr>
            <w:tcW w:w="637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Elektrická centrála 6kW/3f</w:t>
            </w:r>
          </w:p>
        </w:tc>
        <w:tc>
          <w:tcPr>
            <w:tcW w:w="1211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6375" w:type="dxa"/>
            <w:tcBorders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Plovoucí čerpadlo</w:t>
            </w:r>
          </w:p>
        </w:tc>
        <w:tc>
          <w:tcPr>
            <w:tcW w:w="1211" w:type="dxa"/>
            <w:tcBorders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6375" w:type="dxa"/>
            <w:tcBorders>
              <w:left w:val="double" w:sz="2" w:space="0" w:color="C0C0C0"/>
              <w:bottom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  <w:t>Ponorné čerpadlo 230V</w:t>
            </w:r>
          </w:p>
        </w:tc>
        <w:tc>
          <w:tcPr>
            <w:tcW w:w="1211" w:type="dxa"/>
            <w:tcBorders>
              <w:left w:val="double" w:sz="2" w:space="0" w:color="C0C0C0"/>
              <w:bottom w:val="double" w:sz="2" w:space="0" w:color="C0C0C0"/>
              <w:right w:val="double" w:sz="2" w:space="0" w:color="C0C0C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Zkladntext3"/>
        <w:rPr/>
      </w:pPr>
      <w:r>
        <w:rPr/>
        <w:t xml:space="preserve">V Týnišťku </w:t>
      </w:r>
      <w:r>
        <w:rPr/>
        <w:t>3</w:t>
      </w:r>
      <w:r>
        <w:rPr/>
        <w:t>.</w:t>
      </w:r>
      <w:r>
        <w:rPr/>
        <w:t>5</w:t>
      </w:r>
      <w:r>
        <w:rPr/>
        <w:t>.202</w:t>
      </w:r>
      <w:r>
        <w:rPr/>
        <w:t>6</w:t>
      </w:r>
      <w:r>
        <w:rPr/>
        <w:t xml:space="preserve">                                                Stanislav Kopecký</w:t>
      </w:r>
    </w:p>
    <w:p>
      <w:pPr>
        <w:pStyle w:val="Normal"/>
        <w:rPr/>
      </w:pPr>
      <w:r>
        <w:rPr>
          <w:b/>
        </w:rPr>
        <w:t xml:space="preserve">                                                                           </w:t>
      </w:r>
      <w:r>
        <w:rPr/>
        <w:t xml:space="preserve">       </w:t>
      </w:r>
      <w:r>
        <w:rPr/>
        <w:t>starosta obce Týnišťko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510" w:right="510" w:gutter="0" w:header="0" w:top="62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Georgia">
    <w:charset w:val="ee"/>
    <w:family w:val="roman"/>
    <w:pitch w:val="variable"/>
  </w:font>
  <w:font w:name="Tahoma">
    <w:charset w:val="ee"/>
    <w:family w:val="swiss"/>
    <w:pitch w:val="variable"/>
  </w:font>
  <w:font w:name="Courier New">
    <w:charset w:val="ee"/>
    <w:family w:val="modern"/>
    <w:pitch w:val="default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Nadpis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pStyle w:val="Nadpis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1340" w:hanging="84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cs-CZ" w:eastAsia="zh-CN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Tlotextu"/>
    <w:qFormat/>
    <w:pPr>
      <w:numPr>
        <w:ilvl w:val="3"/>
        <w:numId w:val="1"/>
      </w:numPr>
      <w:outlineLvl w:val="3"/>
    </w:pPr>
    <w:rPr>
      <w:b/>
      <w:bCs/>
      <w:color w:val="FF6347"/>
      <w:sz w:val="29"/>
      <w:szCs w:val="29"/>
    </w:rPr>
  </w:style>
  <w:style w:type="paragraph" w:styleId="Nadpis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Standardnpsmoodstavce">
    <w:name w:val="Standardní písmo odstavce"/>
    <w:qFormat/>
    <w:rPr/>
  </w:style>
  <w:style w:type="character" w:styleId="Internetovodkaz">
    <w:name w:val="Hyperlink"/>
    <w:basedOn w:val="Standardnpsmoodstavce"/>
    <w:rPr>
      <w:color w:val="0000FF"/>
      <w:u w:val="single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Normlnweb">
    <w:name w:val="Normální (web)"/>
    <w:basedOn w:val="Normal"/>
    <w:qFormat/>
    <w:pPr>
      <w:spacing w:before="280" w:after="280"/>
      <w:ind w:left="75" w:right="150" w:firstLine="300"/>
      <w:jc w:val="both"/>
    </w:pPr>
    <w:rPr/>
  </w:style>
  <w:style w:type="paragraph" w:styleId="Nadpis12">
    <w:name w:val="Nadpis 12"/>
    <w:basedOn w:val="Normal"/>
    <w:qFormat/>
    <w:pPr>
      <w:spacing w:before="280" w:after="280"/>
    </w:pPr>
    <w:rPr>
      <w:rFonts w:ascii="Georgia" w:hAnsi="Georgia" w:cs="Georgia"/>
      <w:b/>
      <w:bCs/>
      <w:color w:val="694F15"/>
      <w:kern w:val="2"/>
      <w:sz w:val="60"/>
      <w:szCs w:val="60"/>
    </w:rPr>
  </w:style>
  <w:style w:type="paragraph" w:styleId="Nadpis23">
    <w:name w:val="Nadpis 23"/>
    <w:basedOn w:val="Normal"/>
    <w:qFormat/>
    <w:pPr>
      <w:spacing w:before="280" w:after="60"/>
      <w:jc w:val="center"/>
    </w:pPr>
    <w:rPr>
      <w:rFonts w:ascii="Georgia" w:hAnsi="Georgia" w:cs="Georgia"/>
      <w:b/>
      <w:bCs/>
      <w:caps/>
      <w:color w:val="666153"/>
      <w:sz w:val="36"/>
      <w:szCs w:val="36"/>
    </w:rPr>
  </w:style>
  <w:style w:type="paragraph" w:styleId="Nadpis32">
    <w:name w:val="Nadpis 32"/>
    <w:basedOn w:val="Normal"/>
    <w:qFormat/>
    <w:pPr>
      <w:spacing w:before="280" w:after="0"/>
      <w:jc w:val="center"/>
    </w:pPr>
    <w:rPr>
      <w:rFonts w:ascii="Georgia" w:hAnsi="Georgia" w:cs="Georgia"/>
      <w:b/>
      <w:bCs/>
      <w:color w:val="666153"/>
      <w:sz w:val="36"/>
      <w:szCs w:val="36"/>
    </w:rPr>
  </w:style>
  <w:style w:type="paragraph" w:styleId="Nadpis41">
    <w:name w:val="Nadpis 41"/>
    <w:basedOn w:val="Normal"/>
    <w:qFormat/>
    <w:pPr>
      <w:spacing w:before="0" w:after="280"/>
      <w:jc w:val="center"/>
    </w:pPr>
    <w:rPr>
      <w:rFonts w:ascii="Georgia" w:hAnsi="Georgia" w:cs="Georgia"/>
      <w:b/>
      <w:bCs/>
      <w:color w:val="666153"/>
      <w:sz w:val="31"/>
      <w:szCs w:val="31"/>
    </w:rPr>
  </w:style>
  <w:style w:type="paragraph" w:styleId="Zkladntext3">
    <w:name w:val="Základní text 3"/>
    <w:basedOn w:val="Normal"/>
    <w:qFormat/>
    <w:pPr/>
    <w:rPr>
      <w:b/>
      <w:szCs w:val="20"/>
    </w:rPr>
  </w:style>
  <w:style w:type="paragraph" w:styleId="Textbubliny">
    <w:name w:val="Text bubliny"/>
    <w:basedOn w:val="Normal"/>
    <w:qFormat/>
    <w:pPr/>
    <w:rPr>
      <w:rFonts w:ascii="Tahoma" w:hAnsi="Tahoma" w:cs="Tahoma"/>
      <w:sz w:val="16"/>
      <w:szCs w:val="16"/>
    </w:rPr>
  </w:style>
  <w:style w:type="paragraph" w:styleId="Nzev">
    <w:name w:val="Title"/>
    <w:basedOn w:val="Normal"/>
    <w:next w:val="Podtitul"/>
    <w:qFormat/>
    <w:pPr>
      <w:spacing w:before="280" w:after="280"/>
    </w:pPr>
    <w:rPr/>
  </w:style>
  <w:style w:type="paragraph" w:styleId="Podtitul">
    <w:name w:val="Subtitle"/>
    <w:basedOn w:val="Nadpis"/>
    <w:next w:val="Tlotextu"/>
    <w:qFormat/>
    <w:pPr>
      <w:jc w:val="center"/>
    </w:pPr>
    <w:rPr>
      <w:i/>
      <w:iCs/>
      <w:sz w:val="28"/>
      <w:szCs w:val="28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LibreOffice/7.5.2.2$Windows_X86_64 LibreOffice_project/53bb9681a964705cf672590721dbc85eb4d0c3a2</Application>
  <AppVersion>15.0000</AppVersion>
  <Pages>1</Pages>
  <Words>147</Words>
  <Characters>824</Characters>
  <CharactersWithSpaces>1075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2007-05-21T00:28:00Z</dcterms:created>
  <dc:creator>nejtek</dc:creator>
  <dc:description/>
  <dc:language>cs-CZ</dc:language>
  <cp:lastModifiedBy/>
  <cp:lastPrinted>2026-05-03T10:39:49Z</cp:lastPrinted>
  <dcterms:modified xsi:type="dcterms:W3CDTF">2026-05-03T10:34:22Z</dcterms:modified>
  <cp:revision>37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-1422160591</vt:i4>
  </property>
  <property fmtid="{D5CDD505-2E9C-101B-9397-08002B2CF9AE}" pid="3" name="_AuthorEmail">
    <vt:lpwstr>sara@unet.cz</vt:lpwstr>
  </property>
  <property fmtid="{D5CDD505-2E9C-101B-9397-08002B2CF9AE}" pid="4" name="_AuthorEmailDisplayName">
    <vt:lpwstr>Šára</vt:lpwstr>
  </property>
  <property fmtid="{D5CDD505-2E9C-101B-9397-08002B2CF9AE}" pid="5" name="_EmailSubject">
    <vt:lpwstr>Fwd: kontrola PO</vt:lpwstr>
  </property>
</Properties>
</file>