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36EE9" w14:textId="77777777" w:rsidR="00744593" w:rsidRDefault="00744593" w:rsidP="00744593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7869368"/>
      <w:r>
        <w:rPr>
          <w:rFonts w:ascii="Times New Roman" w:hAnsi="Times New Roman" w:cs="Times New Roman"/>
          <w:b/>
          <w:sz w:val="24"/>
          <w:szCs w:val="24"/>
        </w:rPr>
        <w:t>Obec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Jakartovice</w:t>
      </w:r>
    </w:p>
    <w:p w14:paraId="2452A714" w14:textId="77777777" w:rsidR="00744593" w:rsidRDefault="00744593" w:rsidP="00744593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obce Jakartovice</w:t>
      </w:r>
    </w:p>
    <w:p w14:paraId="11E07A38" w14:textId="77777777" w:rsidR="00744593" w:rsidRDefault="00744593" w:rsidP="00744593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D628D" w14:textId="77777777" w:rsidR="00744593" w:rsidRDefault="00744593" w:rsidP="00744593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Obecně závazná vyhláška obce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Jakartovice</w:t>
      </w:r>
    </w:p>
    <w:p w14:paraId="5B7A9B81" w14:textId="77777777" w:rsidR="00744593" w:rsidRDefault="00744593" w:rsidP="00744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stanovení místního koeficientu pro jednotlivé skupiny nemovitých věcí</w:t>
      </w:r>
    </w:p>
    <w:p w14:paraId="09AC8D71" w14:textId="77777777" w:rsidR="00744593" w:rsidRDefault="00744593" w:rsidP="007445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BAD8E8" w14:textId="77777777" w:rsidR="00744593" w:rsidRDefault="00744593" w:rsidP="00744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Jakartovice se na svém zasedání dne 27.6.2024 usneslo vydat na základě  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0A20003F" w14:textId="77777777" w:rsidR="00744593" w:rsidRDefault="00744593" w:rsidP="00744593">
      <w:pPr>
        <w:rPr>
          <w:rFonts w:ascii="Times New Roman" w:hAnsi="Times New Roman" w:cs="Times New Roman"/>
          <w:sz w:val="24"/>
          <w:szCs w:val="24"/>
        </w:rPr>
      </w:pPr>
    </w:p>
    <w:p w14:paraId="08B61AB3" w14:textId="77777777" w:rsidR="00744593" w:rsidRDefault="00744593" w:rsidP="00744593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4D2B0624" w14:textId="77777777" w:rsidR="00744593" w:rsidRDefault="00744593" w:rsidP="00744593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Místní koeficient pro jednotlivé skupiny nemovitých věcí</w:t>
      </w:r>
    </w:p>
    <w:p w14:paraId="06976700" w14:textId="77777777" w:rsidR="00744593" w:rsidRDefault="00744593" w:rsidP="00744593">
      <w:pPr>
        <w:pStyle w:val="Odstavecseseznamem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Jakartovice stanovuje místní koeficient pro jednotlivé skupiny pozemků dle § 5a odst. 1 zákona o dani z nemovitých věcí, a to v následující výši: </w:t>
      </w:r>
    </w:p>
    <w:p w14:paraId="79572F42" w14:textId="77777777" w:rsidR="00744593" w:rsidRDefault="00744593" w:rsidP="00744593">
      <w:pPr>
        <w:pStyle w:val="Odstavecseseznamem"/>
        <w:numPr>
          <w:ilvl w:val="0"/>
          <w:numId w:val="2"/>
        </w:numPr>
        <w:tabs>
          <w:tab w:val="left" w:pos="1134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bookmarkStart w:id="1" w:name="_Hlk159331772"/>
      <w:bookmarkStart w:id="2" w:name="_Hlk159331753"/>
      <w:r>
        <w:rPr>
          <w:rFonts w:ascii="Times New Roman" w:hAnsi="Times New Roman" w:cs="Times New Roman"/>
          <w:sz w:val="24"/>
          <w:szCs w:val="24"/>
        </w:rPr>
        <w:t xml:space="preserve">vybrané zemědělské pozemky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1,0,</w:t>
      </w:r>
    </w:p>
    <w:p w14:paraId="20BCE307" w14:textId="77777777" w:rsidR="00744593" w:rsidRDefault="00744593" w:rsidP="00744593">
      <w:pPr>
        <w:pStyle w:val="Odstavecseseznamem"/>
        <w:numPr>
          <w:ilvl w:val="0"/>
          <w:numId w:val="2"/>
        </w:numPr>
        <w:tabs>
          <w:tab w:val="left" w:pos="1134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travní porosty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1,0,</w:t>
      </w:r>
    </w:p>
    <w:bookmarkEnd w:id="1"/>
    <w:p w14:paraId="095E3453" w14:textId="77777777" w:rsidR="00744593" w:rsidRDefault="00744593" w:rsidP="00744593">
      <w:pPr>
        <w:pStyle w:val="Odstavecseseznamem"/>
        <w:numPr>
          <w:ilvl w:val="0"/>
          <w:numId w:val="2"/>
        </w:numPr>
        <w:tabs>
          <w:tab w:val="left" w:pos="1134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lesní pozemky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1,0,</w:t>
      </w:r>
    </w:p>
    <w:p w14:paraId="7E0A1124" w14:textId="77777777" w:rsidR="00744593" w:rsidRDefault="00744593" w:rsidP="00744593">
      <w:pPr>
        <w:pStyle w:val="Odstavecseseznamem"/>
        <w:numPr>
          <w:ilvl w:val="0"/>
          <w:numId w:val="2"/>
        </w:numPr>
        <w:tabs>
          <w:tab w:val="left" w:pos="1134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zemědělské zpevněné plochy pozemku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1,0,</w:t>
      </w:r>
    </w:p>
    <w:p w14:paraId="63408CBC" w14:textId="77777777" w:rsidR="00744593" w:rsidRDefault="00744593" w:rsidP="00744593">
      <w:pPr>
        <w:pStyle w:val="Odstavecseseznamem"/>
        <w:numPr>
          <w:ilvl w:val="0"/>
          <w:numId w:val="2"/>
        </w:numPr>
        <w:tabs>
          <w:tab w:val="left" w:pos="1134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zpevněné plochy pozemku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1,0,</w:t>
      </w:r>
    </w:p>
    <w:p w14:paraId="3E63EF79" w14:textId="77777777" w:rsidR="00744593" w:rsidRDefault="00744593" w:rsidP="00744593">
      <w:pPr>
        <w:pStyle w:val="Odstavecseseznamem"/>
        <w:numPr>
          <w:ilvl w:val="0"/>
          <w:numId w:val="2"/>
        </w:numPr>
        <w:tabs>
          <w:tab w:val="left" w:pos="1134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pozemky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1,0,</w:t>
      </w:r>
    </w:p>
    <w:p w14:paraId="1AE6D35F" w14:textId="77777777" w:rsidR="00744593" w:rsidRDefault="00744593" w:rsidP="00744593">
      <w:pPr>
        <w:pStyle w:val="Odstavecseseznamem"/>
        <w:numPr>
          <w:ilvl w:val="0"/>
          <w:numId w:val="2"/>
        </w:numPr>
        <w:tabs>
          <w:tab w:val="left" w:pos="1134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nevyužitelné ostatní plochy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1,0,</w:t>
      </w:r>
    </w:p>
    <w:p w14:paraId="244791E5" w14:textId="77777777" w:rsidR="00744593" w:rsidRDefault="00744593" w:rsidP="00744593">
      <w:pPr>
        <w:pStyle w:val="Odstavecseseznamem"/>
        <w:numPr>
          <w:ilvl w:val="0"/>
          <w:numId w:val="2"/>
        </w:numPr>
        <w:tabs>
          <w:tab w:val="left" w:pos="1134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 plochy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1,0,</w:t>
      </w:r>
    </w:p>
    <w:p w14:paraId="68B4C260" w14:textId="77777777" w:rsidR="00744593" w:rsidRDefault="00744593" w:rsidP="00744593">
      <w:pPr>
        <w:pStyle w:val="Odstavecseseznamem"/>
        <w:numPr>
          <w:ilvl w:val="0"/>
          <w:numId w:val="2"/>
        </w:numPr>
        <w:tabs>
          <w:tab w:val="left" w:pos="1134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vybrané ostatní plochy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1,0,</w:t>
      </w:r>
    </w:p>
    <w:p w14:paraId="7991C1F3" w14:textId="77777777" w:rsidR="00744593" w:rsidRDefault="00744593" w:rsidP="00744593">
      <w:pPr>
        <w:pStyle w:val="Odstavecseseznamem"/>
        <w:numPr>
          <w:ilvl w:val="0"/>
          <w:numId w:val="2"/>
        </w:numPr>
        <w:tabs>
          <w:tab w:val="left" w:pos="1134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zastavěné plochy a nádvoří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1,0.</w:t>
      </w:r>
    </w:p>
    <w:p w14:paraId="67CA88C0" w14:textId="77777777" w:rsidR="00744593" w:rsidRDefault="00744593" w:rsidP="00744593">
      <w:pPr>
        <w:pStyle w:val="Odstavecseseznamem"/>
        <w:tabs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</w:p>
    <w:bookmarkEnd w:id="2"/>
    <w:p w14:paraId="5FED2928" w14:textId="77777777" w:rsidR="00744593" w:rsidRDefault="00744593" w:rsidP="00744593">
      <w:pPr>
        <w:pStyle w:val="Odstavecseseznamem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Jakartovice stanovuje místní koeficient pro jednotlivé skupiny staveb a jednotek dle § 10a odst. 1 zákona o dani z nemovitých věcí, a to v následující výši: </w:t>
      </w:r>
    </w:p>
    <w:p w14:paraId="2850C397" w14:textId="77777777" w:rsidR="00744593" w:rsidRDefault="00744593" w:rsidP="00744593">
      <w:pPr>
        <w:pStyle w:val="Odstavecseseznamem"/>
        <w:numPr>
          <w:ilvl w:val="0"/>
          <w:numId w:val="3"/>
        </w:numPr>
        <w:tabs>
          <w:tab w:val="left" w:pos="1134"/>
        </w:tabs>
        <w:ind w:left="709" w:hanging="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obytné budovy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0,7,</w:t>
      </w:r>
    </w:p>
    <w:p w14:paraId="3D6C4C73" w14:textId="741004F8" w:rsidR="00744593" w:rsidRDefault="00744593" w:rsidP="00744593">
      <w:pPr>
        <w:pStyle w:val="Odstavecseseznamem"/>
        <w:numPr>
          <w:ilvl w:val="0"/>
          <w:numId w:val="3"/>
        </w:numPr>
        <w:tabs>
          <w:tab w:val="left" w:pos="1134"/>
        </w:tabs>
        <w:ind w:left="709" w:hanging="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rekreační budovy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F059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591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BDB463" w14:textId="77777777" w:rsidR="00744593" w:rsidRDefault="00744593" w:rsidP="00744593">
      <w:pPr>
        <w:pStyle w:val="Odstavecseseznamem"/>
        <w:numPr>
          <w:ilvl w:val="0"/>
          <w:numId w:val="3"/>
        </w:numPr>
        <w:tabs>
          <w:tab w:val="left" w:pos="1134"/>
        </w:tabs>
        <w:ind w:left="709" w:hanging="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garáže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1,5,</w:t>
      </w:r>
    </w:p>
    <w:p w14:paraId="4EBE2749" w14:textId="77777777" w:rsidR="00744593" w:rsidRDefault="00744593" w:rsidP="00744593">
      <w:pPr>
        <w:pStyle w:val="Odstavecseseznamem"/>
        <w:numPr>
          <w:ilvl w:val="0"/>
          <w:numId w:val="3"/>
        </w:numPr>
        <w:tabs>
          <w:tab w:val="left" w:pos="1134"/>
        </w:tabs>
        <w:spacing w:after="0"/>
        <w:ind w:left="709" w:hanging="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6FF5F5F5" w14:textId="77777777" w:rsidR="00744593" w:rsidRDefault="00744593" w:rsidP="00744593">
      <w:pPr>
        <w:pStyle w:val="Odstavecseseznamem"/>
        <w:tabs>
          <w:tab w:val="left" w:pos="1134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podnikání v zemědělské prvovýrobě, lesním</w:t>
      </w:r>
    </w:p>
    <w:p w14:paraId="49E99B0F" w14:textId="77777777" w:rsidR="00744593" w:rsidRDefault="00744593" w:rsidP="00744593">
      <w:pPr>
        <w:pStyle w:val="Odstavecseseznamem"/>
        <w:tabs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vodním hospodářství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1,5,</w:t>
      </w:r>
    </w:p>
    <w:p w14:paraId="21EE6D63" w14:textId="77777777" w:rsidR="00744593" w:rsidRDefault="00744593" w:rsidP="00744593">
      <w:pPr>
        <w:pStyle w:val="Odstavecseseznamem"/>
        <w:numPr>
          <w:ilvl w:val="0"/>
          <w:numId w:val="3"/>
        </w:numPr>
        <w:tabs>
          <w:tab w:val="left" w:pos="1134"/>
        </w:tabs>
        <w:spacing w:after="0"/>
        <w:ind w:left="709" w:hanging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52E727C2" w14:textId="77777777" w:rsidR="00744593" w:rsidRDefault="00744593" w:rsidP="00744593">
      <w:pPr>
        <w:pStyle w:val="Odstavecseseznamem"/>
        <w:tabs>
          <w:tab w:val="left" w:pos="1134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podnikání v průmyslu, stavebnictví, dopravě,</w:t>
      </w:r>
    </w:p>
    <w:p w14:paraId="08ED318B" w14:textId="77777777" w:rsidR="00744593" w:rsidRDefault="00744593" w:rsidP="00744593">
      <w:pPr>
        <w:pStyle w:val="Odstavecseseznamem"/>
        <w:tabs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energetice nebo ostatní zemědělské výrobě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1,5,</w:t>
      </w:r>
    </w:p>
    <w:p w14:paraId="0E9262D6" w14:textId="77777777" w:rsidR="00744593" w:rsidRDefault="00744593" w:rsidP="00744593">
      <w:pPr>
        <w:pStyle w:val="Odstavecseseznamem"/>
        <w:numPr>
          <w:ilvl w:val="0"/>
          <w:numId w:val="3"/>
        </w:numPr>
        <w:tabs>
          <w:tab w:val="left" w:pos="1134"/>
        </w:tabs>
        <w:spacing w:after="0"/>
        <w:ind w:left="709" w:hanging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20E66E35" w14:textId="77777777" w:rsidR="00744593" w:rsidRDefault="00744593" w:rsidP="00744593">
      <w:pPr>
        <w:pStyle w:val="Odstavecseseznamem"/>
        <w:tabs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druhy podnikání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1,5,</w:t>
      </w:r>
    </w:p>
    <w:p w14:paraId="431E9F27" w14:textId="77777777" w:rsidR="00744593" w:rsidRDefault="00744593" w:rsidP="00744593">
      <w:pPr>
        <w:pStyle w:val="Odstavecseseznamem"/>
        <w:numPr>
          <w:ilvl w:val="0"/>
          <w:numId w:val="3"/>
        </w:numPr>
        <w:tabs>
          <w:tab w:val="left" w:pos="1134"/>
        </w:tabs>
        <w:ind w:left="709" w:hanging="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zdanitelné stavby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1,0,</w:t>
      </w:r>
    </w:p>
    <w:p w14:paraId="08CC61FB" w14:textId="77777777" w:rsidR="00744593" w:rsidRDefault="00744593" w:rsidP="00744593">
      <w:pPr>
        <w:pStyle w:val="Odstavecseseznamem"/>
        <w:numPr>
          <w:ilvl w:val="0"/>
          <w:numId w:val="3"/>
        </w:numPr>
        <w:tabs>
          <w:tab w:val="left" w:pos="1134"/>
        </w:tabs>
        <w:ind w:left="709" w:hanging="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zdanitelné jednotky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koeficient 0,7.</w:t>
      </w:r>
    </w:p>
    <w:p w14:paraId="6856822D" w14:textId="77777777" w:rsidR="003A4A97" w:rsidRDefault="003A4A97" w:rsidP="003A4A97">
      <w:pPr>
        <w:pStyle w:val="Odstavecseseznamem"/>
        <w:tabs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23D78040" w14:textId="77777777" w:rsidR="00744593" w:rsidRDefault="00744593" w:rsidP="00744593">
      <w:pPr>
        <w:pStyle w:val="Odstavecseseznamem"/>
        <w:tabs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1D5FD538" w14:textId="77777777" w:rsidR="00744593" w:rsidRDefault="00744593" w:rsidP="00744593">
      <w:pPr>
        <w:pStyle w:val="Odstavecseseznamem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Místní koeficient pro jednotlivou skupinu nemovitých věcí se vztahuje na všechny nemovité věci dané skupiny nemovitých věcí na území celé obce.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00838124" w14:textId="77777777" w:rsidR="00744593" w:rsidRDefault="00744593" w:rsidP="00744593">
      <w:pPr>
        <w:tabs>
          <w:tab w:val="left" w:pos="567"/>
        </w:tabs>
        <w:rPr>
          <w:rFonts w:ascii="Times New Roman" w:hAnsi="Times New Roman" w:cs="Times New Roman"/>
          <w:i/>
          <w:color w:val="00B0F0"/>
          <w:sz w:val="28"/>
          <w:szCs w:val="28"/>
        </w:rPr>
      </w:pPr>
    </w:p>
    <w:p w14:paraId="4FFDF39B" w14:textId="77777777" w:rsidR="00744593" w:rsidRDefault="00744593" w:rsidP="00744593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5C775D9F" w14:textId="77777777" w:rsidR="00744593" w:rsidRDefault="00744593" w:rsidP="00744593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6A4F79AC" w14:textId="77777777" w:rsidR="00744593" w:rsidRDefault="00744593" w:rsidP="0074459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obce Jakartovice č. 1/2008, kterou se stanoví koeficienty pro výpočet daně z nemovitostí, ze dne 19.6.2008.</w:t>
      </w:r>
    </w:p>
    <w:p w14:paraId="05FB9E52" w14:textId="77777777" w:rsidR="00744593" w:rsidRDefault="00744593" w:rsidP="00744593">
      <w:pPr>
        <w:rPr>
          <w:rFonts w:ascii="Times New Roman" w:hAnsi="Times New Roman" w:cs="Times New Roman"/>
          <w:sz w:val="28"/>
          <w:szCs w:val="28"/>
        </w:rPr>
      </w:pPr>
    </w:p>
    <w:p w14:paraId="20F5534F" w14:textId="77777777" w:rsidR="00744593" w:rsidRDefault="00744593" w:rsidP="00744593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7E89B4EB" w14:textId="77777777" w:rsidR="00744593" w:rsidRDefault="00744593" w:rsidP="00744593">
      <w:pPr>
        <w:keepNext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1491200A" w14:textId="6AD3D5D5" w:rsidR="00744593" w:rsidRDefault="00744593" w:rsidP="0074459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obecně závazná vyhláška nabývá účinnosti dnem 1. ledna 2025.</w:t>
      </w:r>
    </w:p>
    <w:p w14:paraId="505D9654" w14:textId="77777777" w:rsidR="00744593" w:rsidRDefault="00744593" w:rsidP="00744593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45F142C" w14:textId="77777777" w:rsidR="00744593" w:rsidRDefault="00744593" w:rsidP="00744593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F731C94" w14:textId="77777777" w:rsidR="00744593" w:rsidRDefault="00744593" w:rsidP="00744593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3025F13" w14:textId="77777777" w:rsidR="0038564E" w:rsidRDefault="0038564E" w:rsidP="00744593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E86D8BB" w14:textId="7320F18D" w:rsidR="00744593" w:rsidRDefault="0038564E" w:rsidP="00744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………..</w:t>
      </w:r>
      <w:r w:rsidR="003A4A97">
        <w:rPr>
          <w:rFonts w:ascii="Times New Roman" w:hAnsi="Times New Roman" w:cs="Times New Roman"/>
          <w:sz w:val="24"/>
          <w:szCs w:val="24"/>
        </w:rPr>
        <w:t>…………………………</w:t>
      </w:r>
      <w:r w:rsidR="003A4A97">
        <w:rPr>
          <w:rFonts w:ascii="Times New Roman" w:hAnsi="Times New Roman" w:cs="Times New Roman"/>
          <w:sz w:val="24"/>
          <w:szCs w:val="24"/>
        </w:rPr>
        <w:tab/>
      </w:r>
      <w:r w:rsidR="003A4A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…………...</w:t>
      </w:r>
      <w:r w:rsidR="003A4A97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F90A478" w14:textId="14A663B4" w:rsidR="003A4A97" w:rsidRDefault="0038564E" w:rsidP="00744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A4A97">
        <w:rPr>
          <w:rFonts w:ascii="Times New Roman" w:hAnsi="Times New Roman" w:cs="Times New Roman"/>
          <w:sz w:val="24"/>
          <w:szCs w:val="24"/>
        </w:rPr>
        <w:t>František Trlica v.</w:t>
      </w:r>
      <w:r w:rsidR="005E76BD">
        <w:rPr>
          <w:rFonts w:ascii="Times New Roman" w:hAnsi="Times New Roman" w:cs="Times New Roman"/>
          <w:sz w:val="24"/>
          <w:szCs w:val="24"/>
        </w:rPr>
        <w:t xml:space="preserve"> </w:t>
      </w:r>
      <w:r w:rsidR="003A4A97">
        <w:rPr>
          <w:rFonts w:ascii="Times New Roman" w:hAnsi="Times New Roman" w:cs="Times New Roman"/>
          <w:sz w:val="24"/>
          <w:szCs w:val="24"/>
        </w:rPr>
        <w:t>r.</w:t>
      </w:r>
      <w:r w:rsidR="003A4A97">
        <w:rPr>
          <w:rFonts w:ascii="Times New Roman" w:hAnsi="Times New Roman" w:cs="Times New Roman"/>
          <w:sz w:val="24"/>
          <w:szCs w:val="24"/>
        </w:rPr>
        <w:tab/>
      </w:r>
      <w:r w:rsidR="003A4A97">
        <w:rPr>
          <w:rFonts w:ascii="Times New Roman" w:hAnsi="Times New Roman" w:cs="Times New Roman"/>
          <w:sz w:val="24"/>
          <w:szCs w:val="24"/>
        </w:rPr>
        <w:tab/>
      </w:r>
      <w:r w:rsidR="003A4A97">
        <w:rPr>
          <w:rFonts w:ascii="Times New Roman" w:hAnsi="Times New Roman" w:cs="Times New Roman"/>
          <w:sz w:val="24"/>
          <w:szCs w:val="24"/>
        </w:rPr>
        <w:tab/>
      </w:r>
      <w:r w:rsidR="003A4A97">
        <w:rPr>
          <w:rFonts w:ascii="Times New Roman" w:hAnsi="Times New Roman" w:cs="Times New Roman"/>
          <w:sz w:val="24"/>
          <w:szCs w:val="24"/>
        </w:rPr>
        <w:tab/>
      </w:r>
      <w:r w:rsidR="003A4A97">
        <w:rPr>
          <w:rFonts w:ascii="Times New Roman" w:hAnsi="Times New Roman" w:cs="Times New Roman"/>
          <w:sz w:val="24"/>
          <w:szCs w:val="24"/>
        </w:rPr>
        <w:tab/>
        <w:t>Helena Rašová v.</w:t>
      </w:r>
      <w:r w:rsidR="005E76BD">
        <w:rPr>
          <w:rFonts w:ascii="Times New Roman" w:hAnsi="Times New Roman" w:cs="Times New Roman"/>
          <w:sz w:val="24"/>
          <w:szCs w:val="24"/>
        </w:rPr>
        <w:t xml:space="preserve"> </w:t>
      </w:r>
      <w:r w:rsidR="003A4A97">
        <w:rPr>
          <w:rFonts w:ascii="Times New Roman" w:hAnsi="Times New Roman" w:cs="Times New Roman"/>
          <w:sz w:val="24"/>
          <w:szCs w:val="24"/>
        </w:rPr>
        <w:t>r.</w:t>
      </w:r>
    </w:p>
    <w:p w14:paraId="4EE87BDF" w14:textId="325A4471" w:rsidR="00744593" w:rsidRPr="0038564E" w:rsidRDefault="0038564E" w:rsidP="00385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s</w:t>
      </w:r>
      <w:r w:rsidR="003A4A97">
        <w:rPr>
          <w:rFonts w:ascii="Times New Roman" w:hAnsi="Times New Roman" w:cs="Times New Roman"/>
          <w:sz w:val="24"/>
          <w:szCs w:val="24"/>
        </w:rPr>
        <w:t>tarosta</w:t>
      </w:r>
      <w:r w:rsidR="003A4A97">
        <w:rPr>
          <w:rFonts w:ascii="Times New Roman" w:hAnsi="Times New Roman" w:cs="Times New Roman"/>
          <w:sz w:val="24"/>
          <w:szCs w:val="24"/>
        </w:rPr>
        <w:tab/>
      </w:r>
      <w:r w:rsidR="003A4A97">
        <w:rPr>
          <w:rFonts w:ascii="Times New Roman" w:hAnsi="Times New Roman" w:cs="Times New Roman"/>
          <w:sz w:val="24"/>
          <w:szCs w:val="24"/>
        </w:rPr>
        <w:tab/>
      </w:r>
      <w:r w:rsidR="003A4A97">
        <w:rPr>
          <w:rFonts w:ascii="Times New Roman" w:hAnsi="Times New Roman" w:cs="Times New Roman"/>
          <w:sz w:val="24"/>
          <w:szCs w:val="24"/>
        </w:rPr>
        <w:tab/>
      </w:r>
      <w:r w:rsidR="003A4A97">
        <w:rPr>
          <w:rFonts w:ascii="Times New Roman" w:hAnsi="Times New Roman" w:cs="Times New Roman"/>
          <w:sz w:val="24"/>
          <w:szCs w:val="24"/>
        </w:rPr>
        <w:tab/>
      </w:r>
      <w:r w:rsidR="003A4A97">
        <w:rPr>
          <w:rFonts w:ascii="Times New Roman" w:hAnsi="Times New Roman" w:cs="Times New Roman"/>
          <w:sz w:val="24"/>
          <w:szCs w:val="24"/>
        </w:rPr>
        <w:tab/>
      </w:r>
      <w:r w:rsidR="003A4A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4A97">
        <w:rPr>
          <w:rFonts w:ascii="Times New Roman" w:hAnsi="Times New Roman" w:cs="Times New Roman"/>
          <w:sz w:val="24"/>
          <w:szCs w:val="24"/>
        </w:rPr>
        <w:t>místostarostk</w:t>
      </w:r>
      <w:bookmarkEnd w:id="0"/>
      <w:r>
        <w:rPr>
          <w:rFonts w:ascii="Times New Roman" w:hAnsi="Times New Roman" w:cs="Times New Roman"/>
          <w:sz w:val="24"/>
          <w:szCs w:val="24"/>
        </w:rPr>
        <w:t>a</w:t>
      </w:r>
    </w:p>
    <w:sectPr w:rsidR="00744593" w:rsidRPr="0038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9E274" w14:textId="77777777" w:rsidR="00E06005" w:rsidRDefault="00E06005" w:rsidP="00744593">
      <w:pPr>
        <w:spacing w:after="0"/>
      </w:pPr>
      <w:r>
        <w:separator/>
      </w:r>
    </w:p>
  </w:endnote>
  <w:endnote w:type="continuationSeparator" w:id="0">
    <w:p w14:paraId="26F1E417" w14:textId="77777777" w:rsidR="00E06005" w:rsidRDefault="00E06005" w:rsidP="007445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022B5" w14:textId="77777777" w:rsidR="00E06005" w:rsidRDefault="00E06005" w:rsidP="00744593">
      <w:pPr>
        <w:spacing w:after="0"/>
      </w:pPr>
      <w:r>
        <w:separator/>
      </w:r>
    </w:p>
  </w:footnote>
  <w:footnote w:type="continuationSeparator" w:id="0">
    <w:p w14:paraId="5F2BD292" w14:textId="77777777" w:rsidR="00E06005" w:rsidRDefault="00E06005" w:rsidP="00744593">
      <w:pPr>
        <w:spacing w:after="0"/>
      </w:pPr>
      <w:r>
        <w:continuationSeparator/>
      </w:r>
    </w:p>
  </w:footnote>
  <w:footnote w:id="1">
    <w:p w14:paraId="5A1B078F" w14:textId="65312DEF" w:rsidR="00744593" w:rsidRDefault="00744593" w:rsidP="0074459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187243F6"/>
    <w:lvl w:ilvl="0" w:tplc="85F48B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73978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753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66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92"/>
    <w:rsid w:val="00042992"/>
    <w:rsid w:val="0038564E"/>
    <w:rsid w:val="003A4A97"/>
    <w:rsid w:val="00431243"/>
    <w:rsid w:val="005D18B6"/>
    <w:rsid w:val="005E76BD"/>
    <w:rsid w:val="00696BB3"/>
    <w:rsid w:val="00744593"/>
    <w:rsid w:val="008D7F74"/>
    <w:rsid w:val="00B36504"/>
    <w:rsid w:val="00E06005"/>
    <w:rsid w:val="00E3291F"/>
    <w:rsid w:val="00F0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C1C6"/>
  <w15:chartTrackingRefBased/>
  <w15:docId w15:val="{032A4BD7-F85C-43B1-8120-036828DA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59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459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4593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744593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7445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9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5</cp:revision>
  <cp:lastPrinted>2024-06-12T11:19:00Z</cp:lastPrinted>
  <dcterms:created xsi:type="dcterms:W3CDTF">2024-05-30T09:58:00Z</dcterms:created>
  <dcterms:modified xsi:type="dcterms:W3CDTF">2024-06-12T11:21:00Z</dcterms:modified>
</cp:coreProperties>
</file>