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DE327" w14:textId="1DDAE12F" w:rsidR="00BF05B1" w:rsidRDefault="00BF05B1" w:rsidP="005F3962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Obecně závazná vyhláška </w:t>
      </w:r>
      <w:r w:rsidRPr="00BF05B1">
        <w:rPr>
          <w:rFonts w:ascii="Arial" w:hAnsi="Arial" w:cs="Arial"/>
          <w:b/>
          <w:bCs/>
        </w:rPr>
        <w:t>obce Jenišov</w:t>
      </w:r>
      <w:r w:rsidR="007D2993">
        <w:rPr>
          <w:rFonts w:ascii="Arial" w:hAnsi="Arial" w:cs="Arial"/>
          <w:b/>
          <w:bCs/>
        </w:rPr>
        <w:t>,</w:t>
      </w:r>
    </w:p>
    <w:p w14:paraId="4D662502" w14:textId="4A310D7E" w:rsidR="006A579C" w:rsidRPr="005F3962" w:rsidRDefault="0065481A" w:rsidP="005F3962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</w:rPr>
      </w:pPr>
      <w:r w:rsidRPr="00BF05B1">
        <w:rPr>
          <w:rFonts w:ascii="Arial" w:hAnsi="Arial" w:cs="Arial"/>
          <w:b/>
          <w:bCs/>
        </w:rPr>
        <w:t xml:space="preserve">kterou se </w:t>
      </w:r>
      <w:r w:rsidR="0096577E" w:rsidRPr="00BF05B1">
        <w:rPr>
          <w:rFonts w:ascii="Arial" w:hAnsi="Arial" w:cs="Arial"/>
          <w:b/>
          <w:bCs/>
        </w:rPr>
        <w:t>stanovují pravidla pro</w:t>
      </w:r>
      <w:r w:rsidR="00CF08FF" w:rsidRPr="00BF05B1">
        <w:rPr>
          <w:rFonts w:ascii="Arial" w:hAnsi="Arial" w:cs="Arial"/>
          <w:b/>
          <w:bCs/>
        </w:rPr>
        <w:t xml:space="preserve"> </w:t>
      </w:r>
      <w:r w:rsidR="0096577E" w:rsidRPr="00BF05B1">
        <w:rPr>
          <w:rFonts w:ascii="Arial" w:hAnsi="Arial" w:cs="Arial"/>
          <w:b/>
          <w:bCs/>
        </w:rPr>
        <w:t>pohyb psů na veřejném prostranství a vymezují prostory pro</w:t>
      </w:r>
      <w:r w:rsidR="00CF08FF" w:rsidRPr="00BF05B1">
        <w:rPr>
          <w:rFonts w:ascii="Arial" w:hAnsi="Arial" w:cs="Arial"/>
          <w:b/>
          <w:bCs/>
        </w:rPr>
        <w:t xml:space="preserve"> </w:t>
      </w:r>
      <w:r w:rsidR="0096577E" w:rsidRPr="00BF05B1">
        <w:rPr>
          <w:rFonts w:ascii="Arial" w:hAnsi="Arial" w:cs="Arial"/>
          <w:b/>
          <w:bCs/>
        </w:rPr>
        <w:t>volné</w:t>
      </w:r>
      <w:r w:rsidR="00CF08FF" w:rsidRPr="00BF05B1">
        <w:rPr>
          <w:rFonts w:ascii="Arial" w:hAnsi="Arial" w:cs="Arial"/>
          <w:b/>
          <w:bCs/>
        </w:rPr>
        <w:t xml:space="preserve"> </w:t>
      </w:r>
      <w:r w:rsidR="0096577E" w:rsidRPr="00BF05B1">
        <w:rPr>
          <w:rFonts w:ascii="Arial" w:hAnsi="Arial" w:cs="Arial"/>
          <w:b/>
          <w:bCs/>
        </w:rPr>
        <w:t>pobíhání psů</w:t>
      </w:r>
    </w:p>
    <w:p w14:paraId="0AC12255" w14:textId="76B60F2E" w:rsidR="006A579C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BF05B1" w:rsidRPr="00BF05B1">
        <w:rPr>
          <w:rFonts w:ascii="Arial" w:hAnsi="Arial" w:cs="Arial"/>
        </w:rPr>
        <w:t>Jenišov</w:t>
      </w:r>
      <w:r w:rsidR="00BF05B1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>se na svém zasedání dne</w:t>
      </w:r>
      <w:r w:rsidR="00BF05B1" w:rsidRPr="0062486B">
        <w:rPr>
          <w:rFonts w:ascii="Arial" w:hAnsi="Arial" w:cs="Arial"/>
        </w:rPr>
        <w:t xml:space="preserve"> </w:t>
      </w:r>
      <w:r w:rsidR="007D2993">
        <w:rPr>
          <w:rFonts w:ascii="Arial" w:hAnsi="Arial" w:cs="Arial"/>
        </w:rPr>
        <w:t>19</w:t>
      </w:r>
      <w:r w:rsidR="00CD1760">
        <w:rPr>
          <w:rFonts w:ascii="Arial" w:hAnsi="Arial" w:cs="Arial"/>
        </w:rPr>
        <w:t>.</w:t>
      </w:r>
      <w:r w:rsidR="007D2993">
        <w:rPr>
          <w:rFonts w:ascii="Arial" w:hAnsi="Arial" w:cs="Arial"/>
        </w:rPr>
        <w:t>12</w:t>
      </w:r>
      <w:r w:rsidR="00CD1760">
        <w:rPr>
          <w:rFonts w:ascii="Arial" w:hAnsi="Arial" w:cs="Arial"/>
        </w:rPr>
        <w:t>.2024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760438">
        <w:rPr>
          <w:rFonts w:ascii="Arial" w:hAnsi="Arial" w:cs="Arial"/>
        </w:rPr>
        <w:t>18/6/2024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6BB39267" w14:textId="7748C6D4" w:rsidR="00CD1760" w:rsidRPr="00CD1760" w:rsidRDefault="00CD1760" w:rsidP="00CD1760">
      <w:pPr>
        <w:spacing w:line="276" w:lineRule="auto"/>
        <w:rPr>
          <w:rFonts w:ascii="Arial" w:hAnsi="Arial" w:cs="Arial"/>
        </w:rPr>
      </w:pPr>
      <w:r w:rsidRPr="00CD1760">
        <w:rPr>
          <w:rFonts w:ascii="Arial" w:hAnsi="Arial" w:cs="Arial"/>
        </w:rPr>
        <w:t>1. Stanovují se následující pravidla pro pohyb psů na veřejném prostranství v</w:t>
      </w:r>
      <w:r>
        <w:rPr>
          <w:rFonts w:ascii="Arial" w:hAnsi="Arial" w:cs="Arial"/>
        </w:rPr>
        <w:t> </w:t>
      </w:r>
      <w:r w:rsidRPr="00CD1760">
        <w:rPr>
          <w:rFonts w:ascii="Arial" w:hAnsi="Arial" w:cs="Arial"/>
        </w:rPr>
        <w:t>obci</w:t>
      </w:r>
      <w:r>
        <w:rPr>
          <w:rFonts w:ascii="Arial" w:hAnsi="Arial" w:cs="Arial"/>
        </w:rPr>
        <w:t xml:space="preserve">: </w:t>
      </w:r>
      <w:r w:rsidRPr="00CD1760">
        <w:rPr>
          <w:rFonts w:ascii="Arial" w:hAnsi="Arial" w:cs="Arial"/>
        </w:rPr>
        <w:t xml:space="preserve"> </w:t>
      </w:r>
    </w:p>
    <w:p w14:paraId="63046E4E" w14:textId="77777777" w:rsidR="00CD1760" w:rsidRPr="00CD1760" w:rsidRDefault="00CD1760" w:rsidP="007463C5">
      <w:pPr>
        <w:spacing w:line="276" w:lineRule="auto"/>
        <w:ind w:left="705" w:hanging="705"/>
        <w:rPr>
          <w:rFonts w:ascii="Arial" w:hAnsi="Arial" w:cs="Arial"/>
        </w:rPr>
      </w:pPr>
      <w:r w:rsidRPr="00CD1760">
        <w:rPr>
          <w:rFonts w:ascii="Arial" w:hAnsi="Arial" w:cs="Arial"/>
        </w:rPr>
        <w:t>a)</w:t>
      </w:r>
      <w:r w:rsidRPr="00CD1760">
        <w:rPr>
          <w:rFonts w:ascii="Arial" w:hAnsi="Arial" w:cs="Arial"/>
        </w:rPr>
        <w:tab/>
        <w:t>na veřejných prostranstvích v obci je možný pohyb psů pouze na vodítku a pod dozorem</w:t>
      </w:r>
    </w:p>
    <w:p w14:paraId="3C088DF6" w14:textId="77777777" w:rsidR="00CD1760" w:rsidRDefault="00CD1760" w:rsidP="00CD1760">
      <w:pPr>
        <w:spacing w:line="276" w:lineRule="auto"/>
        <w:rPr>
          <w:rFonts w:ascii="Arial" w:hAnsi="Arial" w:cs="Arial"/>
        </w:rPr>
      </w:pPr>
      <w:r w:rsidRPr="00CD1760">
        <w:rPr>
          <w:rFonts w:ascii="Arial" w:hAnsi="Arial" w:cs="Arial"/>
        </w:rPr>
        <w:t>b)</w:t>
      </w:r>
      <w:r w:rsidRPr="00CD1760">
        <w:rPr>
          <w:rFonts w:ascii="Arial" w:hAnsi="Arial" w:cs="Arial"/>
        </w:rPr>
        <w:tab/>
        <w:t>na veřejných prostranstvích v obci se zakazuje výcvik psů.</w:t>
      </w:r>
    </w:p>
    <w:p w14:paraId="006A8D6E" w14:textId="77777777" w:rsidR="00CD1760" w:rsidRPr="00CD1760" w:rsidRDefault="00CD1760" w:rsidP="00CD1760">
      <w:pPr>
        <w:spacing w:line="276" w:lineRule="auto"/>
        <w:rPr>
          <w:rFonts w:ascii="Arial" w:hAnsi="Arial" w:cs="Arial"/>
        </w:rPr>
      </w:pPr>
    </w:p>
    <w:p w14:paraId="2F3AF83A" w14:textId="77777777" w:rsidR="00CD1760" w:rsidRPr="00CD1760" w:rsidRDefault="00CD1760" w:rsidP="00CD1760">
      <w:pPr>
        <w:spacing w:line="276" w:lineRule="auto"/>
        <w:rPr>
          <w:rFonts w:ascii="Arial" w:hAnsi="Arial" w:cs="Arial"/>
        </w:rPr>
      </w:pPr>
      <w:r w:rsidRPr="00CD1760">
        <w:rPr>
          <w:rFonts w:ascii="Arial" w:hAnsi="Arial" w:cs="Arial"/>
        </w:rPr>
        <w:t>2. Stanovují se pravidla pro volný pohyb psů v obci:</w:t>
      </w:r>
    </w:p>
    <w:p w14:paraId="04518518" w14:textId="7F651B98" w:rsidR="00CD1760" w:rsidRPr="00CD1760" w:rsidRDefault="00CD1760" w:rsidP="00CD1760">
      <w:pPr>
        <w:spacing w:line="276" w:lineRule="auto"/>
        <w:rPr>
          <w:rFonts w:ascii="Arial" w:hAnsi="Arial" w:cs="Arial"/>
        </w:rPr>
      </w:pPr>
      <w:r w:rsidRPr="00CD1760">
        <w:rPr>
          <w:rFonts w:ascii="Arial" w:hAnsi="Arial" w:cs="Arial"/>
        </w:rPr>
        <w:t>a) na vymezených pozemcích obce Jenišov, vyznačených v</w:t>
      </w:r>
      <w:r w:rsidR="00F56674">
        <w:rPr>
          <w:rFonts w:ascii="Arial" w:hAnsi="Arial" w:cs="Arial"/>
        </w:rPr>
        <w:t> </w:t>
      </w:r>
      <w:r w:rsidRPr="00CD1760">
        <w:rPr>
          <w:rFonts w:ascii="Arial" w:hAnsi="Arial" w:cs="Arial"/>
        </w:rPr>
        <w:t>příloze</w:t>
      </w:r>
      <w:r w:rsidR="00F56674">
        <w:rPr>
          <w:rFonts w:ascii="Arial" w:hAnsi="Arial" w:cs="Arial"/>
        </w:rPr>
        <w:t xml:space="preserve"> č. 1 a 2</w:t>
      </w:r>
      <w:r w:rsidRPr="00CD1760">
        <w:rPr>
          <w:rFonts w:ascii="Arial" w:hAnsi="Arial" w:cs="Arial"/>
        </w:rPr>
        <w:t xml:space="preserve"> této obecně závazné vyhlášky, je možný volný pohyb psů pod dozorem.</w:t>
      </w:r>
    </w:p>
    <w:p w14:paraId="53C3462F" w14:textId="466B89CA" w:rsidR="004F6AE0" w:rsidRPr="0062486B" w:rsidRDefault="00CD1760" w:rsidP="00CD1760">
      <w:pPr>
        <w:spacing w:line="276" w:lineRule="auto"/>
        <w:rPr>
          <w:rFonts w:ascii="Arial" w:hAnsi="Arial" w:cs="Arial"/>
        </w:rPr>
      </w:pPr>
      <w:r w:rsidRPr="00CD1760">
        <w:rPr>
          <w:rFonts w:ascii="Arial" w:hAnsi="Arial" w:cs="Arial"/>
        </w:rPr>
        <w:t>Splnění povinností stanovených v odst. 1 a 2 zajišťuje fyzická osoba, která má psa na veřejném prostranství pod kontrolou či dohledem, rozumí se chovatel psa, vlastník psa či doprovázející osoba.</w:t>
      </w: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C54080A" w14:textId="5D29E51B" w:rsidR="00A64EEE" w:rsidRDefault="00A64EEE" w:rsidP="007D2993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7D2993">
        <w:rPr>
          <w:rFonts w:ascii="Arial" w:hAnsi="Arial" w:cs="Arial"/>
        </w:rPr>
        <w:t xml:space="preserve">Zrušuje se obecně závazná vyhláška obce </w:t>
      </w:r>
      <w:r w:rsidR="00CD1760" w:rsidRPr="007D2993">
        <w:rPr>
          <w:rFonts w:ascii="Arial" w:hAnsi="Arial" w:cs="Arial"/>
        </w:rPr>
        <w:t>č. 2/2020, ze dne 24.11.2020</w:t>
      </w:r>
      <w:r w:rsidR="007D2993">
        <w:rPr>
          <w:rFonts w:ascii="Arial" w:hAnsi="Arial" w:cs="Arial"/>
        </w:rPr>
        <w:t xml:space="preserve">, kterou se mění obecně závazná vyhláška č. 1/2016, o stanovení Pravidel pro pohyb psů na veřejném prostranství v obci Jenišov ze dne 22.3.2016. </w:t>
      </w:r>
    </w:p>
    <w:p w14:paraId="73968778" w14:textId="6190B34A" w:rsidR="007D2993" w:rsidRPr="007D2993" w:rsidRDefault="007D2993" w:rsidP="007D2993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č. 1/2016 ze dne 22.3.2016, kterou se stanovují pravidla pro pohyb psů na veřejném prostranství v obci Jenišov.</w:t>
      </w:r>
    </w:p>
    <w:p w14:paraId="616D0040" w14:textId="77777777" w:rsidR="007463C5" w:rsidRPr="0062486B" w:rsidRDefault="007463C5" w:rsidP="007463C5">
      <w:pPr>
        <w:spacing w:line="276" w:lineRule="auto"/>
        <w:ind w:firstLine="709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152EAAD" w14:textId="77777777" w:rsidR="00E64512" w:rsidRDefault="004F6AE0" w:rsidP="00E6451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50BC4293" w:rsidR="004F6AE0" w:rsidRPr="00E64512" w:rsidRDefault="004F6AE0" w:rsidP="00E6451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</w:t>
      </w:r>
      <w:r w:rsidR="00E64512">
        <w:rPr>
          <w:rFonts w:ascii="Arial" w:hAnsi="Arial" w:cs="Arial"/>
        </w:rPr>
        <w:t xml:space="preserve"> 1. ledna 2025</w:t>
      </w:r>
      <w:r w:rsidR="002656D1">
        <w:rPr>
          <w:rFonts w:ascii="Arial" w:hAnsi="Arial" w:cs="Arial"/>
        </w:rPr>
        <w:t xml:space="preserve">. </w:t>
      </w: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18FCC0" w14:textId="5C579B6B" w:rsidR="00F56674" w:rsidRDefault="00F56674" w:rsidP="007463C5">
      <w:pPr>
        <w:keepNext/>
        <w:spacing w:line="276" w:lineRule="auto"/>
        <w:rPr>
          <w:rFonts w:ascii="Arial" w:hAnsi="Arial" w:cs="Arial"/>
        </w:rPr>
      </w:pPr>
    </w:p>
    <w:p w14:paraId="7A5F561F" w14:textId="5EC6FDBC" w:rsidR="007463C5" w:rsidRDefault="007463C5" w:rsidP="007463C5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14AA956" w14:textId="70FAD8D1" w:rsidR="007463C5" w:rsidRDefault="007463C5" w:rsidP="007463C5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Mgr. Jiří Stehlík </w:t>
      </w:r>
      <w:r w:rsidR="00760438">
        <w:rPr>
          <w:rFonts w:ascii="Arial" w:hAnsi="Arial" w:cs="Arial"/>
        </w:rPr>
        <w:t>v.r.</w:t>
      </w:r>
    </w:p>
    <w:p w14:paraId="27622B82" w14:textId="7508E2F0" w:rsidR="00F56674" w:rsidRDefault="007463C5" w:rsidP="007463C5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351BCA" w:rsidRPr="0062486B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obce Jenišov </w:t>
      </w:r>
      <w:r w:rsidR="00351BCA"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 xml:space="preserve">          </w:t>
      </w:r>
    </w:p>
    <w:p w14:paraId="72702CD3" w14:textId="71A4AB35" w:rsidR="00351BCA" w:rsidRPr="0062486B" w:rsidRDefault="00F56674" w:rsidP="007463C5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E64512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</w:p>
    <w:p w14:paraId="5D317AE5" w14:textId="0F60A828" w:rsidR="007463C5" w:rsidRDefault="007463C5" w:rsidP="007463C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Roman Pilous</w:t>
      </w:r>
      <w:r w:rsidR="00760438">
        <w:rPr>
          <w:rFonts w:ascii="Arial" w:hAnsi="Arial" w:cs="Arial"/>
        </w:rPr>
        <w:t xml:space="preserve"> v.r.</w:t>
      </w:r>
    </w:p>
    <w:p w14:paraId="18BEB160" w14:textId="568042AA" w:rsidR="007463C5" w:rsidRPr="0062486B" w:rsidRDefault="007463C5" w:rsidP="007463C5">
      <w:pPr>
        <w:spacing w:line="276" w:lineRule="auto"/>
        <w:jc w:val="left"/>
        <w:rPr>
          <w:rFonts w:ascii="Arial" w:hAnsi="Arial" w:cs="Arial"/>
        </w:rPr>
        <w:sectPr w:rsidR="007463C5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             místostarosta obce Jenišov </w:t>
      </w:r>
    </w:p>
    <w:p w14:paraId="5D7AFAEF" w14:textId="7D056264" w:rsidR="00BE624E" w:rsidRPr="007463C5" w:rsidRDefault="0089430B" w:rsidP="00591AA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E7765B"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</w:t>
      </w:r>
      <w:r w:rsidR="007463C5">
        <w:rPr>
          <w:rFonts w:ascii="Arial" w:hAnsi="Arial" w:cs="Arial"/>
          <w:b/>
        </w:rPr>
        <w:t xml:space="preserve"> 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A57AF1">
        <w:rPr>
          <w:rFonts w:ascii="Arial" w:hAnsi="Arial" w:cs="Arial"/>
          <w:b/>
        </w:rPr>
        <w:t>ce</w:t>
      </w:r>
      <w:r w:rsidR="00E7765B" w:rsidRPr="005F7FAE">
        <w:rPr>
          <w:rFonts w:ascii="Arial" w:hAnsi="Arial" w:cs="Arial"/>
          <w:b/>
        </w:rPr>
        <w:t xml:space="preserve"> </w:t>
      </w:r>
      <w:r w:rsidR="00E7765B" w:rsidRPr="00A73A90">
        <w:rPr>
          <w:rFonts w:ascii="Arial" w:hAnsi="Arial" w:cs="Arial"/>
          <w:b/>
        </w:rPr>
        <w:t xml:space="preserve">obce </w:t>
      </w:r>
      <w:r w:rsidR="007463C5" w:rsidRPr="007463C5">
        <w:rPr>
          <w:rFonts w:ascii="Arial" w:hAnsi="Arial" w:cs="Arial"/>
          <w:b/>
        </w:rPr>
        <w:t xml:space="preserve">Jenišov, </w:t>
      </w:r>
      <w:r w:rsidR="00E7765B" w:rsidRPr="005F7FAE">
        <w:rPr>
          <w:rFonts w:ascii="Arial" w:hAnsi="Arial" w:cs="Arial"/>
          <w:b/>
        </w:rPr>
        <w:t xml:space="preserve">kterou se stanovují pravidla pro </w:t>
      </w:r>
      <w:r w:rsidR="007463C5">
        <w:rPr>
          <w:rFonts w:ascii="Arial" w:hAnsi="Arial" w:cs="Arial"/>
          <w:b/>
        </w:rPr>
        <w:t xml:space="preserve">volný </w:t>
      </w:r>
      <w:r w:rsidR="00E7765B" w:rsidRPr="005F7FAE">
        <w:rPr>
          <w:rFonts w:ascii="Arial" w:hAnsi="Arial" w:cs="Arial"/>
          <w:b/>
        </w:rPr>
        <w:t xml:space="preserve">pohyb psů na veřejném prostranství </w:t>
      </w:r>
      <w:r w:rsidR="00E7765B" w:rsidRPr="00A73A90">
        <w:rPr>
          <w:rFonts w:ascii="Arial" w:hAnsi="Arial" w:cs="Arial"/>
          <w:b/>
        </w:rPr>
        <w:t xml:space="preserve">v obci </w:t>
      </w:r>
      <w:r w:rsidR="007463C5" w:rsidRPr="007463C5">
        <w:rPr>
          <w:rFonts w:ascii="Arial" w:hAnsi="Arial" w:cs="Arial"/>
          <w:b/>
        </w:rPr>
        <w:t xml:space="preserve">Jenišov. </w:t>
      </w:r>
    </w:p>
    <w:p w14:paraId="4F0E7D11" w14:textId="32032A67" w:rsidR="00C5262D" w:rsidRDefault="00C5262D" w:rsidP="00CF08FF">
      <w:pPr>
        <w:spacing w:line="276" w:lineRule="auto"/>
        <w:rPr>
          <w:rFonts w:ascii="Arial" w:hAnsi="Arial" w:cs="Arial"/>
        </w:rPr>
      </w:pPr>
    </w:p>
    <w:p w14:paraId="055EF8ED" w14:textId="111122D0" w:rsidR="00C5262D" w:rsidRPr="007463C5" w:rsidRDefault="00C5262D">
      <w:pPr>
        <w:spacing w:line="276" w:lineRule="auto"/>
        <w:rPr>
          <w:rFonts w:ascii="Arial" w:hAnsi="Arial" w:cs="Arial"/>
        </w:rPr>
      </w:pPr>
      <w:r w:rsidRPr="007463C5">
        <w:rPr>
          <w:rFonts w:ascii="Arial" w:hAnsi="Arial" w:cs="Arial"/>
        </w:rPr>
        <w:t xml:space="preserve">Veřejná prostranství, na nichž je možný </w:t>
      </w:r>
      <w:r w:rsidR="007463C5" w:rsidRPr="007463C5">
        <w:rPr>
          <w:rFonts w:ascii="Arial" w:hAnsi="Arial" w:cs="Arial"/>
        </w:rPr>
        <w:t xml:space="preserve">volný pohyb psů pod dozorem v obci Jenišov: </w:t>
      </w:r>
    </w:p>
    <w:p w14:paraId="49BCA86B" w14:textId="77777777" w:rsidR="00E6546C" w:rsidRPr="002656D1" w:rsidRDefault="00E6546C" w:rsidP="00B11F9F">
      <w:pPr>
        <w:spacing w:line="276" w:lineRule="auto"/>
        <w:rPr>
          <w:rFonts w:ascii="Arial" w:hAnsi="Arial" w:cs="Arial"/>
          <w:b/>
          <w:bCs/>
        </w:rPr>
      </w:pPr>
    </w:p>
    <w:p w14:paraId="22FDD59E" w14:textId="38FE0281" w:rsidR="00E6546C" w:rsidRPr="002656D1" w:rsidRDefault="00B11F9F" w:rsidP="000B4107">
      <w:pPr>
        <w:spacing w:line="276" w:lineRule="auto"/>
        <w:rPr>
          <w:rFonts w:ascii="Arial" w:hAnsi="Arial" w:cs="Arial"/>
          <w:b/>
          <w:bCs/>
        </w:rPr>
      </w:pPr>
      <w:r w:rsidRPr="002656D1">
        <w:rPr>
          <w:rFonts w:ascii="Arial" w:hAnsi="Arial" w:cs="Arial"/>
          <w:b/>
          <w:bCs/>
        </w:rPr>
        <w:t>Pozemek č. 486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 č. 488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 č. 708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104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106/1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106/3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107/1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193/1</w:t>
      </w:r>
      <w:r w:rsidR="000B4107">
        <w:rPr>
          <w:rFonts w:ascii="Arial" w:hAnsi="Arial" w:cs="Arial"/>
          <w:b/>
          <w:bCs/>
        </w:rPr>
        <w:t xml:space="preserve">, </w:t>
      </w:r>
    </w:p>
    <w:p w14:paraId="67437872" w14:textId="6FCD4B38" w:rsidR="003A2E15" w:rsidRPr="002656D1" w:rsidRDefault="00B11F9F" w:rsidP="000B4107">
      <w:pPr>
        <w:spacing w:line="276" w:lineRule="auto"/>
        <w:rPr>
          <w:rFonts w:ascii="Arial" w:hAnsi="Arial" w:cs="Arial"/>
          <w:b/>
          <w:bCs/>
        </w:rPr>
      </w:pPr>
      <w:r w:rsidRPr="002656D1">
        <w:rPr>
          <w:rFonts w:ascii="Arial" w:hAnsi="Arial" w:cs="Arial"/>
          <w:b/>
          <w:bCs/>
        </w:rPr>
        <w:t>p.č. 495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496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497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498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620/1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622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697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705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71</w:t>
      </w:r>
      <w:r w:rsidR="00FE4986" w:rsidRPr="002656D1">
        <w:rPr>
          <w:rFonts w:ascii="Arial" w:hAnsi="Arial" w:cs="Arial"/>
          <w:b/>
          <w:bCs/>
        </w:rPr>
        <w:t>7</w:t>
      </w:r>
      <w:r w:rsidR="000B4107">
        <w:rPr>
          <w:rFonts w:ascii="Arial" w:hAnsi="Arial" w:cs="Arial"/>
          <w:b/>
          <w:bCs/>
        </w:rPr>
        <w:t xml:space="preserve">, </w:t>
      </w:r>
    </w:p>
    <w:p w14:paraId="392B45D9" w14:textId="57F1E5A0" w:rsidR="00E6546C" w:rsidRPr="002656D1" w:rsidRDefault="00B11F9F" w:rsidP="000B4107">
      <w:pPr>
        <w:spacing w:line="276" w:lineRule="auto"/>
        <w:rPr>
          <w:rFonts w:ascii="Arial" w:hAnsi="Arial" w:cs="Arial"/>
          <w:b/>
          <w:bCs/>
        </w:rPr>
      </w:pPr>
      <w:r w:rsidRPr="002656D1">
        <w:rPr>
          <w:rFonts w:ascii="Arial" w:hAnsi="Arial" w:cs="Arial"/>
          <w:b/>
          <w:bCs/>
        </w:rPr>
        <w:t>p.č. 720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721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727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728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729/1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733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741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750</w:t>
      </w:r>
      <w:r w:rsidR="000B4107">
        <w:rPr>
          <w:rFonts w:ascii="Arial" w:hAnsi="Arial" w:cs="Arial"/>
          <w:b/>
          <w:bCs/>
        </w:rPr>
        <w:t xml:space="preserve">, </w:t>
      </w:r>
      <w:r w:rsidRPr="002656D1">
        <w:rPr>
          <w:rFonts w:ascii="Arial" w:hAnsi="Arial" w:cs="Arial"/>
          <w:b/>
          <w:bCs/>
        </w:rPr>
        <w:t>p.č. 800</w:t>
      </w:r>
    </w:p>
    <w:p w14:paraId="7B1B9CE2" w14:textId="539BC238" w:rsidR="00851AAA" w:rsidRPr="002656D1" w:rsidRDefault="00B11F9F" w:rsidP="000B4107">
      <w:pPr>
        <w:spacing w:line="276" w:lineRule="auto"/>
        <w:rPr>
          <w:rFonts w:ascii="Arial" w:hAnsi="Arial" w:cs="Arial"/>
          <w:b/>
          <w:bCs/>
        </w:rPr>
      </w:pPr>
      <w:r w:rsidRPr="002656D1">
        <w:rPr>
          <w:rFonts w:ascii="Arial" w:hAnsi="Arial" w:cs="Arial"/>
          <w:b/>
          <w:bCs/>
        </w:rPr>
        <w:t>p.č. 801, p.č. 802, p.č. 803, p.č. 806/3</w:t>
      </w:r>
      <w:r w:rsidR="00E6546C" w:rsidRPr="002656D1">
        <w:rPr>
          <w:rFonts w:ascii="Arial" w:hAnsi="Arial" w:cs="Arial"/>
          <w:b/>
          <w:bCs/>
        </w:rPr>
        <w:t>, vše v k.ú. Jenišov.</w:t>
      </w:r>
    </w:p>
    <w:p w14:paraId="04D9DED9" w14:textId="53C2CD6D" w:rsidR="00B11F9F" w:rsidRDefault="00B11F9F" w:rsidP="00B11F9F">
      <w:pPr>
        <w:spacing w:line="276" w:lineRule="auto"/>
        <w:rPr>
          <w:rFonts w:ascii="Arial" w:hAnsi="Arial" w:cs="Arial"/>
        </w:rPr>
      </w:pPr>
    </w:p>
    <w:p w14:paraId="7D78949D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57B15C5A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4E5E5404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4577318C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168C2C1B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71598DF5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28B4C13F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26EE5008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33E8A336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2AA49784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73FD9C4C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42228609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7013D27C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75A647A7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34A7EEB1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34FF16F3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248436DC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54DE32EC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213B3E8A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03780061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4FC58ECF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6A361BDF" w14:textId="77777777" w:rsidR="00E64512" w:rsidRDefault="00E64512" w:rsidP="00B11F9F">
      <w:pPr>
        <w:spacing w:line="276" w:lineRule="auto"/>
        <w:rPr>
          <w:rFonts w:ascii="Arial" w:hAnsi="Arial" w:cs="Arial"/>
        </w:rPr>
      </w:pPr>
    </w:p>
    <w:p w14:paraId="43E3E0EB" w14:textId="4D590F45" w:rsidR="00E64512" w:rsidRPr="00851AAA" w:rsidRDefault="00E64512" w:rsidP="00B11F9F">
      <w:pPr>
        <w:spacing w:line="276" w:lineRule="auto"/>
        <w:rPr>
          <w:rFonts w:ascii="Arial" w:hAnsi="Arial" w:cs="Arial"/>
        </w:rPr>
      </w:pPr>
      <w:r w:rsidRPr="00E64512"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7D24059" wp14:editId="332A71DD">
            <wp:simplePos x="0" y="0"/>
            <wp:positionH relativeFrom="column">
              <wp:posOffset>-223080</wp:posOffset>
            </wp:positionH>
            <wp:positionV relativeFrom="paragraph">
              <wp:posOffset>419735</wp:posOffset>
            </wp:positionV>
            <wp:extent cx="6391910" cy="7903845"/>
            <wp:effectExtent l="0" t="0" r="8890" b="1905"/>
            <wp:wrapTopAndBottom/>
            <wp:docPr id="19100288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790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4512">
        <w:rPr>
          <w:rFonts w:ascii="Arial" w:hAnsi="Arial" w:cs="Arial"/>
          <w:b/>
          <w:bCs/>
        </w:rPr>
        <w:t>Příloha č. 2 k obecně závazné vyhlášce obce Jenišov, kterou se stanovují pravidla pro volný pohyb psů na veřejném prostranství v obci Jenišov.</w:t>
      </w:r>
    </w:p>
    <w:sectPr w:rsidR="00E64512" w:rsidRPr="00851AAA" w:rsidSect="008B09E5">
      <w:footerReference w:type="default" r:id="rId11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8C713" w14:textId="77777777" w:rsidR="00EC2FB8" w:rsidRDefault="00EC2FB8" w:rsidP="006A579C">
      <w:pPr>
        <w:spacing w:after="0"/>
      </w:pPr>
      <w:r>
        <w:separator/>
      </w:r>
    </w:p>
  </w:endnote>
  <w:endnote w:type="continuationSeparator" w:id="0">
    <w:p w14:paraId="62E2A9DD" w14:textId="77777777" w:rsidR="00EC2FB8" w:rsidRDefault="00EC2FB8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2F398" w14:textId="757B1082" w:rsidR="00456B24" w:rsidRPr="00456B24" w:rsidRDefault="007463C5" w:rsidP="007463C5">
    <w:pPr>
      <w:pStyle w:val="Zpat"/>
      <w:rPr>
        <w:rFonts w:ascii="Arial" w:hAnsi="Arial" w:cs="Arial"/>
      </w:rPr>
    </w:pPr>
    <w:r>
      <w:rPr>
        <w:rFonts w:ascii="Arial" w:hAnsi="Arial" w:cs="Arial"/>
      </w:rPr>
      <w:t xml:space="preserve"> </w:t>
    </w:r>
  </w:p>
  <w:p w14:paraId="5C97F2C5" w14:textId="01DB1EF1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BCFD6" w14:textId="3A92F265" w:rsidR="000A6458" w:rsidRPr="00456B24" w:rsidRDefault="000A6458">
    <w:pPr>
      <w:pStyle w:val="Zpat"/>
      <w:jc w:val="center"/>
      <w:rPr>
        <w:rFonts w:ascii="Arial" w:hAnsi="Arial" w:cs="Arial"/>
      </w:rPr>
    </w:pPr>
  </w:p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81CDD" w14:textId="77777777" w:rsidR="00EC2FB8" w:rsidRDefault="00EC2FB8" w:rsidP="006A579C">
      <w:pPr>
        <w:spacing w:after="0"/>
      </w:pPr>
      <w:r>
        <w:separator/>
      </w:r>
    </w:p>
  </w:footnote>
  <w:footnote w:type="continuationSeparator" w:id="0">
    <w:p w14:paraId="48492BCB" w14:textId="77777777" w:rsidR="00EC2FB8" w:rsidRDefault="00EC2FB8" w:rsidP="006A57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20C17" w14:textId="77777777" w:rsidR="005F3962" w:rsidRDefault="00BF05B1" w:rsidP="005F3962">
    <w:pPr>
      <w:spacing w:after="0"/>
      <w:jc w:val="left"/>
      <w:rPr>
        <w:rFonts w:ascii="Times New Roman" w:eastAsia="Times New Roman" w:hAnsi="Times New Roman" w:cs="Times New Roman"/>
        <w:b/>
        <w:sz w:val="32"/>
        <w:szCs w:val="32"/>
        <w:lang w:eastAsia="cs-CZ"/>
      </w:rPr>
    </w:pPr>
    <w:r w:rsidRPr="00BF05B1">
      <w:rPr>
        <w:rFonts w:ascii="Times New Roman" w:eastAsia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4F9971CF" wp14:editId="35D40E70">
          <wp:simplePos x="0" y="0"/>
          <wp:positionH relativeFrom="column">
            <wp:posOffset>2548255</wp:posOffset>
          </wp:positionH>
          <wp:positionV relativeFrom="paragraph">
            <wp:posOffset>-306705</wp:posOffset>
          </wp:positionV>
          <wp:extent cx="579120" cy="628650"/>
          <wp:effectExtent l="0" t="0" r="0" b="0"/>
          <wp:wrapTopAndBottom/>
          <wp:docPr id="5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F05B1">
      <w:rPr>
        <w:rFonts w:ascii="Times New Roman" w:eastAsia="Times New Roman" w:hAnsi="Times New Roman" w:cs="Times New Roman"/>
        <w:b/>
        <w:sz w:val="32"/>
        <w:szCs w:val="32"/>
        <w:lang w:eastAsia="cs-CZ"/>
      </w:rPr>
      <w:tab/>
    </w:r>
    <w:r w:rsidRPr="00BF05B1">
      <w:rPr>
        <w:rFonts w:ascii="Times New Roman" w:eastAsia="Times New Roman" w:hAnsi="Times New Roman" w:cs="Times New Roman"/>
        <w:b/>
        <w:sz w:val="32"/>
        <w:szCs w:val="32"/>
        <w:lang w:eastAsia="cs-CZ"/>
      </w:rPr>
      <w:tab/>
    </w:r>
    <w:r w:rsidRPr="00BF05B1">
      <w:rPr>
        <w:rFonts w:ascii="Times New Roman" w:eastAsia="Times New Roman" w:hAnsi="Times New Roman" w:cs="Times New Roman"/>
        <w:b/>
        <w:sz w:val="32"/>
        <w:szCs w:val="32"/>
        <w:lang w:eastAsia="cs-CZ"/>
      </w:rPr>
      <w:tab/>
    </w:r>
    <w:r w:rsidRPr="00BF05B1">
      <w:rPr>
        <w:rFonts w:ascii="Times New Roman" w:eastAsia="Times New Roman" w:hAnsi="Times New Roman" w:cs="Times New Roman"/>
        <w:b/>
        <w:sz w:val="32"/>
        <w:szCs w:val="32"/>
        <w:lang w:eastAsia="cs-CZ"/>
      </w:rPr>
      <w:tab/>
    </w:r>
    <w:r>
      <w:rPr>
        <w:rFonts w:ascii="Times New Roman" w:eastAsia="Times New Roman" w:hAnsi="Times New Roman" w:cs="Times New Roman"/>
        <w:b/>
        <w:sz w:val="32"/>
        <w:szCs w:val="32"/>
        <w:lang w:eastAsia="cs-CZ"/>
      </w:rPr>
      <w:t xml:space="preserve">      </w:t>
    </w:r>
  </w:p>
  <w:p w14:paraId="33870051" w14:textId="220F0CB7" w:rsidR="00BF05B1" w:rsidRPr="00BF05B1" w:rsidRDefault="005F3962" w:rsidP="005F3962">
    <w:pPr>
      <w:spacing w:after="0"/>
      <w:jc w:val="left"/>
      <w:rPr>
        <w:rFonts w:ascii="Times New Roman" w:eastAsia="Times New Roman" w:hAnsi="Times New Roman" w:cs="Times New Roman"/>
        <w:b/>
        <w:sz w:val="32"/>
        <w:szCs w:val="32"/>
        <w:lang w:eastAsia="cs-CZ"/>
      </w:rPr>
    </w:pPr>
    <w:r>
      <w:rPr>
        <w:rFonts w:ascii="Times New Roman" w:eastAsia="Times New Roman" w:hAnsi="Times New Roman" w:cs="Times New Roman"/>
        <w:b/>
        <w:sz w:val="32"/>
        <w:szCs w:val="32"/>
        <w:lang w:eastAsia="cs-CZ"/>
      </w:rPr>
      <w:t xml:space="preserve">                                        </w:t>
    </w:r>
    <w:r w:rsidR="00BF05B1">
      <w:rPr>
        <w:rFonts w:ascii="Times New Roman" w:eastAsia="Times New Roman" w:hAnsi="Times New Roman" w:cs="Times New Roman"/>
        <w:b/>
        <w:sz w:val="32"/>
        <w:szCs w:val="32"/>
        <w:lang w:eastAsia="cs-CZ"/>
      </w:rPr>
      <w:t xml:space="preserve">  </w:t>
    </w:r>
    <w:r w:rsidR="00BF05B1" w:rsidRPr="00BF05B1">
      <w:rPr>
        <w:rFonts w:ascii="Times New Roman" w:eastAsia="Times New Roman" w:hAnsi="Times New Roman" w:cs="Times New Roman"/>
        <w:b/>
        <w:sz w:val="32"/>
        <w:szCs w:val="32"/>
        <w:lang w:eastAsia="cs-CZ"/>
      </w:rPr>
      <w:t xml:space="preserve">Obec </w:t>
    </w:r>
    <w:r w:rsidR="00F56674">
      <w:rPr>
        <w:rFonts w:ascii="Times New Roman" w:eastAsia="Times New Roman" w:hAnsi="Times New Roman" w:cs="Times New Roman"/>
        <w:b/>
        <w:sz w:val="32"/>
        <w:szCs w:val="32"/>
        <w:lang w:eastAsia="cs-CZ"/>
      </w:rPr>
      <w:t>Jenišov</w:t>
    </w:r>
  </w:p>
  <w:p w14:paraId="2D5AE533" w14:textId="77777777" w:rsidR="00BF05B1" w:rsidRDefault="00BF05B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52351"/>
    <w:multiLevelType w:val="hybridMultilevel"/>
    <w:tmpl w:val="9A44C3D2"/>
    <w:lvl w:ilvl="0" w:tplc="5CBAC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443016">
    <w:abstractNumId w:val="22"/>
  </w:num>
  <w:num w:numId="2" w16cid:durableId="655693547">
    <w:abstractNumId w:val="20"/>
  </w:num>
  <w:num w:numId="3" w16cid:durableId="1689284933">
    <w:abstractNumId w:val="8"/>
  </w:num>
  <w:num w:numId="4" w16cid:durableId="671566309">
    <w:abstractNumId w:val="21"/>
  </w:num>
  <w:num w:numId="5" w16cid:durableId="555892169">
    <w:abstractNumId w:val="19"/>
  </w:num>
  <w:num w:numId="6" w16cid:durableId="801386896">
    <w:abstractNumId w:val="1"/>
  </w:num>
  <w:num w:numId="7" w16cid:durableId="828254994">
    <w:abstractNumId w:val="3"/>
  </w:num>
  <w:num w:numId="8" w16cid:durableId="1916163718">
    <w:abstractNumId w:val="23"/>
  </w:num>
  <w:num w:numId="9" w16cid:durableId="2113931521">
    <w:abstractNumId w:val="34"/>
  </w:num>
  <w:num w:numId="10" w16cid:durableId="288510775">
    <w:abstractNumId w:val="14"/>
  </w:num>
  <w:num w:numId="11" w16cid:durableId="115567389">
    <w:abstractNumId w:val="11"/>
  </w:num>
  <w:num w:numId="12" w16cid:durableId="1483932213">
    <w:abstractNumId w:val="27"/>
  </w:num>
  <w:num w:numId="13" w16cid:durableId="2050639612">
    <w:abstractNumId w:val="30"/>
  </w:num>
  <w:num w:numId="14" w16cid:durableId="1706902979">
    <w:abstractNumId w:val="28"/>
  </w:num>
  <w:num w:numId="15" w16cid:durableId="2141652805">
    <w:abstractNumId w:val="35"/>
  </w:num>
  <w:num w:numId="16" w16cid:durableId="291596924">
    <w:abstractNumId w:val="10"/>
  </w:num>
  <w:num w:numId="17" w16cid:durableId="540097607">
    <w:abstractNumId w:val="40"/>
  </w:num>
  <w:num w:numId="18" w16cid:durableId="789864101">
    <w:abstractNumId w:val="32"/>
  </w:num>
  <w:num w:numId="19" w16cid:durableId="1836996623">
    <w:abstractNumId w:val="24"/>
  </w:num>
  <w:num w:numId="20" w16cid:durableId="742752052">
    <w:abstractNumId w:val="25"/>
  </w:num>
  <w:num w:numId="21" w16cid:durableId="1938370289">
    <w:abstractNumId w:val="16"/>
  </w:num>
  <w:num w:numId="22" w16cid:durableId="1440375346">
    <w:abstractNumId w:val="18"/>
  </w:num>
  <w:num w:numId="23" w16cid:durableId="237981731">
    <w:abstractNumId w:val="12"/>
  </w:num>
  <w:num w:numId="24" w16cid:durableId="38482723">
    <w:abstractNumId w:val="6"/>
  </w:num>
  <w:num w:numId="25" w16cid:durableId="1239317722">
    <w:abstractNumId w:val="39"/>
  </w:num>
  <w:num w:numId="26" w16cid:durableId="1224020252">
    <w:abstractNumId w:val="37"/>
  </w:num>
  <w:num w:numId="27" w16cid:durableId="1494176324">
    <w:abstractNumId w:val="13"/>
  </w:num>
  <w:num w:numId="28" w16cid:durableId="1198470771">
    <w:abstractNumId w:val="15"/>
  </w:num>
  <w:num w:numId="29" w16cid:durableId="148442285">
    <w:abstractNumId w:val="36"/>
  </w:num>
  <w:num w:numId="30" w16cid:durableId="1673600554">
    <w:abstractNumId w:val="7"/>
  </w:num>
  <w:num w:numId="31" w16cid:durableId="585268618">
    <w:abstractNumId w:val="31"/>
  </w:num>
  <w:num w:numId="32" w16cid:durableId="1107429845">
    <w:abstractNumId w:val="29"/>
  </w:num>
  <w:num w:numId="33" w16cid:durableId="775947199">
    <w:abstractNumId w:val="38"/>
  </w:num>
  <w:num w:numId="34" w16cid:durableId="1888682643">
    <w:abstractNumId w:val="2"/>
  </w:num>
  <w:num w:numId="35" w16cid:durableId="174735346">
    <w:abstractNumId w:val="33"/>
  </w:num>
  <w:num w:numId="36" w16cid:durableId="448285242">
    <w:abstractNumId w:val="5"/>
  </w:num>
  <w:num w:numId="37" w16cid:durableId="522941960">
    <w:abstractNumId w:val="4"/>
  </w:num>
  <w:num w:numId="38" w16cid:durableId="868689445">
    <w:abstractNumId w:val="17"/>
  </w:num>
  <w:num w:numId="39" w16cid:durableId="1689865037">
    <w:abstractNumId w:val="26"/>
  </w:num>
  <w:num w:numId="40" w16cid:durableId="753892152">
    <w:abstractNumId w:val="0"/>
  </w:num>
  <w:num w:numId="41" w16cid:durableId="19464219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B4107"/>
    <w:rsid w:val="000C1BEC"/>
    <w:rsid w:val="000E05BE"/>
    <w:rsid w:val="000E523A"/>
    <w:rsid w:val="001C55C2"/>
    <w:rsid w:val="001E13DF"/>
    <w:rsid w:val="00243C48"/>
    <w:rsid w:val="002531C2"/>
    <w:rsid w:val="002656D1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A2E15"/>
    <w:rsid w:val="003E4092"/>
    <w:rsid w:val="00404FBB"/>
    <w:rsid w:val="004413D5"/>
    <w:rsid w:val="00454309"/>
    <w:rsid w:val="00456B24"/>
    <w:rsid w:val="00494E10"/>
    <w:rsid w:val="004C67D4"/>
    <w:rsid w:val="004F2B55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3962"/>
    <w:rsid w:val="005F591A"/>
    <w:rsid w:val="005F682B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623A"/>
    <w:rsid w:val="0073098F"/>
    <w:rsid w:val="007463C5"/>
    <w:rsid w:val="00755FBF"/>
    <w:rsid w:val="00760438"/>
    <w:rsid w:val="007B0B47"/>
    <w:rsid w:val="007C01F6"/>
    <w:rsid w:val="007D2993"/>
    <w:rsid w:val="007D5D4E"/>
    <w:rsid w:val="007D7E18"/>
    <w:rsid w:val="007E71AA"/>
    <w:rsid w:val="008255E4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2717D"/>
    <w:rsid w:val="00A451FE"/>
    <w:rsid w:val="00A57AF1"/>
    <w:rsid w:val="00A611E0"/>
    <w:rsid w:val="00A6397B"/>
    <w:rsid w:val="00A64EEE"/>
    <w:rsid w:val="00A66F60"/>
    <w:rsid w:val="00A73A90"/>
    <w:rsid w:val="00AA2986"/>
    <w:rsid w:val="00AC786D"/>
    <w:rsid w:val="00AF60FC"/>
    <w:rsid w:val="00B05C96"/>
    <w:rsid w:val="00B11F9F"/>
    <w:rsid w:val="00B51C8E"/>
    <w:rsid w:val="00B77994"/>
    <w:rsid w:val="00B922C0"/>
    <w:rsid w:val="00B97081"/>
    <w:rsid w:val="00BE624E"/>
    <w:rsid w:val="00BF05B1"/>
    <w:rsid w:val="00C15179"/>
    <w:rsid w:val="00C24386"/>
    <w:rsid w:val="00C520D3"/>
    <w:rsid w:val="00C5262D"/>
    <w:rsid w:val="00CA7C69"/>
    <w:rsid w:val="00CC6EC1"/>
    <w:rsid w:val="00CD1760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64512"/>
    <w:rsid w:val="00E6546C"/>
    <w:rsid w:val="00E7765B"/>
    <w:rsid w:val="00E872FB"/>
    <w:rsid w:val="00E9753A"/>
    <w:rsid w:val="00EB318C"/>
    <w:rsid w:val="00EC2FB8"/>
    <w:rsid w:val="00EC763D"/>
    <w:rsid w:val="00F21A0F"/>
    <w:rsid w:val="00F56674"/>
    <w:rsid w:val="00F72311"/>
    <w:rsid w:val="00FA073A"/>
    <w:rsid w:val="00FE4986"/>
    <w:rsid w:val="00FE4ED3"/>
    <w:rsid w:val="00FF4632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4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376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Veronika Habáňová</cp:lastModifiedBy>
  <cp:revision>3</cp:revision>
  <dcterms:created xsi:type="dcterms:W3CDTF">2024-11-07T10:35:00Z</dcterms:created>
  <dcterms:modified xsi:type="dcterms:W3CDTF">2024-12-23T08:39:00Z</dcterms:modified>
</cp:coreProperties>
</file>