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6846" w14:textId="77777777" w:rsidR="00A9354D" w:rsidRDefault="00A9354D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</w:p>
    <w:p w14:paraId="652580E4" w14:textId="70D6C618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Obecně závazná vyhláška č. …/20</w:t>
      </w:r>
      <w:r w:rsidR="00B67B95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</w:t>
      </w:r>
      <w:r w:rsidR="00BA155D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3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64973F7B" w14:textId="77777777" w:rsidR="009B3082" w:rsidRDefault="009B3082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41968CA7" w14:textId="2E55CFB3" w:rsidR="00337366" w:rsidRDefault="00337366" w:rsidP="00F67DA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A9354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6. 12. 2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0</w:t>
      </w:r>
      <w:r w:rsidR="00B67B95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BA155D">
        <w:rPr>
          <w:rFonts w:ascii="Arial" w:eastAsia="Times New Roman" w:hAnsi="Arial" w:cs="Arial"/>
          <w:bCs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</w:t>
      </w:r>
      <w:r w:rsidR="00A9354D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vyhlášku:</w:t>
      </w:r>
    </w:p>
    <w:p w14:paraId="2CA79BF2" w14:textId="16FFF0CD" w:rsidR="00B67B95" w:rsidRDefault="00B67B95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73C5AA42" w14:textId="77777777" w:rsidR="00FC6DF6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03643219" w14:textId="77777777" w:rsidR="00A9354D" w:rsidRDefault="00A9354D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527481EC" w14:textId="77777777" w:rsidR="00A9354D" w:rsidRPr="004E57EA" w:rsidRDefault="00A9354D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5E25A6CC" w14:textId="713AD440" w:rsidR="00E5311A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>, ve znění účinném přede dnem nabytí účinnosti této obecně závazné vyhlášky,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005BEB" w14:textId="77777777" w:rsidR="00BC2608" w:rsidRDefault="00BC2608" w:rsidP="00BC2608">
      <w:pPr>
        <w:pStyle w:val="stylstatut"/>
      </w:pPr>
    </w:p>
    <w:p w14:paraId="1AD30C6F" w14:textId="77777777" w:rsidR="00BC2608" w:rsidRPr="00BC2608" w:rsidRDefault="00BC2608" w:rsidP="00F25F69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BC2608">
        <w:rPr>
          <w:rFonts w:ascii="Arial" w:hAnsi="Arial" w:cs="Arial"/>
          <w:sz w:val="24"/>
          <w:szCs w:val="24"/>
        </w:rPr>
        <w:t>Článek 7 odst. 9 písm. t) bod 4 zní:</w:t>
      </w:r>
    </w:p>
    <w:p w14:paraId="2D90AB6F" w14:textId="77777777" w:rsidR="00BC2608" w:rsidRPr="00BC2608" w:rsidRDefault="00BC2608" w:rsidP="00BC2608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220D8224" w14:textId="77777777" w:rsidR="00BC2608" w:rsidRPr="00BC2608" w:rsidRDefault="00BC2608" w:rsidP="00F25F69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BC2608">
        <w:rPr>
          <w:rFonts w:ascii="Arial" w:hAnsi="Arial" w:cs="Arial"/>
          <w:sz w:val="24"/>
          <w:szCs w:val="24"/>
        </w:rPr>
        <w:t>„4.</w:t>
      </w:r>
      <w:r w:rsidRPr="00BC2608">
        <w:rPr>
          <w:rFonts w:ascii="Arial" w:hAnsi="Arial" w:cs="Arial"/>
          <w:sz w:val="24"/>
          <w:szCs w:val="24"/>
        </w:rPr>
        <w:tab/>
        <w:t>na dobu určitou delší</w:t>
      </w:r>
    </w:p>
    <w:p w14:paraId="7B46571F" w14:textId="74104D5A" w:rsidR="00BC2608" w:rsidRPr="00BC2608" w:rsidRDefault="00BC2608" w:rsidP="00F25F69">
      <w:pPr>
        <w:ind w:left="1701" w:hanging="283"/>
        <w:rPr>
          <w:rFonts w:ascii="Arial" w:eastAsia="Calibri" w:hAnsi="Arial" w:cs="Arial"/>
          <w:bCs/>
          <w:sz w:val="24"/>
          <w:szCs w:val="24"/>
        </w:rPr>
      </w:pPr>
      <w:r w:rsidRPr="00BC2608">
        <w:rPr>
          <w:rFonts w:ascii="Arial" w:hAnsi="Arial" w:cs="Arial"/>
          <w:sz w:val="24"/>
          <w:szCs w:val="24"/>
        </w:rPr>
        <w:t xml:space="preserve">-  deseti let, </w:t>
      </w:r>
      <w:r w:rsidRPr="00BC2608">
        <w:rPr>
          <w:rFonts w:ascii="Arial" w:eastAsia="Calibri" w:hAnsi="Arial" w:cs="Arial"/>
          <w:sz w:val="24"/>
          <w:szCs w:val="24"/>
        </w:rPr>
        <w:t>je-li účelem využití k zemědělské výrobě dle § 2e odst. 3 zákona č. 252/1997 Sb. o zemědělství, ve znění pozdějších předpisů nebo k zahrádkářské činnosti dle § 2 zákona č. 221/2021 Sb., o</w:t>
      </w:r>
      <w:r w:rsidR="00F25F69">
        <w:rPr>
          <w:rFonts w:ascii="Arial" w:eastAsia="Calibri" w:hAnsi="Arial" w:cs="Arial"/>
          <w:sz w:val="24"/>
          <w:szCs w:val="24"/>
        </w:rPr>
        <w:t> </w:t>
      </w:r>
      <w:r w:rsidRPr="00BC2608">
        <w:rPr>
          <w:rFonts w:ascii="Arial" w:eastAsia="Calibri" w:hAnsi="Arial" w:cs="Arial"/>
          <w:sz w:val="24"/>
          <w:szCs w:val="24"/>
        </w:rPr>
        <w:t>podpoře zahrádkářské činnosti (zahrádkářský zákon), ve znění pozdějších předpisů nebo</w:t>
      </w:r>
    </w:p>
    <w:p w14:paraId="54893B5E" w14:textId="29C573F9" w:rsidR="00BC2608" w:rsidRPr="00BC2608" w:rsidRDefault="00BC2608" w:rsidP="00F25F69">
      <w:pPr>
        <w:ind w:left="1701" w:hanging="283"/>
        <w:rPr>
          <w:rFonts w:ascii="Arial" w:hAnsi="Arial" w:cs="Arial"/>
          <w:sz w:val="24"/>
          <w:szCs w:val="24"/>
        </w:rPr>
      </w:pPr>
      <w:r w:rsidRPr="00BC2608">
        <w:rPr>
          <w:rFonts w:ascii="Arial" w:hAnsi="Arial" w:cs="Arial"/>
          <w:sz w:val="24"/>
          <w:szCs w:val="24"/>
        </w:rPr>
        <w:t>-  pěti let s výjimkou bytů, hrobových míst a pozemků pod garážemi, jestliže jsou tyto garáže ve vlastnictví nájemce pozemku, a jde-li o svěřený majetek,“</w:t>
      </w:r>
      <w:r w:rsidR="00CC1BDA">
        <w:rPr>
          <w:rFonts w:ascii="Arial" w:hAnsi="Arial" w:cs="Arial"/>
          <w:sz w:val="24"/>
          <w:szCs w:val="24"/>
        </w:rPr>
        <w:t>.</w:t>
      </w:r>
    </w:p>
    <w:p w14:paraId="2FB76FC6" w14:textId="77777777" w:rsidR="00BC2608" w:rsidRDefault="00BC2608" w:rsidP="00BC2608">
      <w:pPr>
        <w:ind w:left="1276"/>
        <w:rPr>
          <w:rFonts w:ascii="Arial" w:hAnsi="Arial" w:cs="Arial"/>
          <w:sz w:val="24"/>
        </w:rPr>
      </w:pPr>
    </w:p>
    <w:p w14:paraId="06DFF32F" w14:textId="77777777" w:rsidR="00886C31" w:rsidRDefault="00886C31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50B94ACC" w14:textId="77777777" w:rsidR="009D4455" w:rsidRPr="009D4455" w:rsidRDefault="009D4455" w:rsidP="00F25F69">
      <w:pPr>
        <w:pStyle w:val="Odstavecseseznamem"/>
        <w:numPr>
          <w:ilvl w:val="0"/>
          <w:numId w:val="15"/>
        </w:numPr>
        <w:ind w:left="851" w:hanging="863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V článku 9 se za odst. 5 doplňuje nový odstavec 6, který zní:</w:t>
      </w:r>
    </w:p>
    <w:p w14:paraId="6F774D32" w14:textId="77777777" w:rsidR="009D4455" w:rsidRPr="009D4455" w:rsidRDefault="009D4455" w:rsidP="009D445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4ED9763E" w14:textId="0D57DE62" w:rsidR="009D4455" w:rsidRPr="009D4455" w:rsidRDefault="009D4455" w:rsidP="00F25F69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9D4455">
        <w:rPr>
          <w:rFonts w:ascii="Arial" w:hAnsi="Arial" w:cs="Arial"/>
          <w:sz w:val="24"/>
          <w:szCs w:val="24"/>
        </w:rPr>
        <w:t>„6.</w:t>
      </w:r>
      <w:r w:rsidRPr="009D4455">
        <w:rPr>
          <w:rFonts w:ascii="Arial" w:hAnsi="Arial" w:cs="Arial"/>
          <w:sz w:val="24"/>
          <w:szCs w:val="24"/>
        </w:rPr>
        <w:tab/>
        <w:t>Městské obvody jsou oprávněny podnikat</w:t>
      </w:r>
      <w:r w:rsidR="00561A9C">
        <w:rPr>
          <w:rFonts w:ascii="Arial" w:hAnsi="Arial" w:cs="Arial"/>
          <w:sz w:val="24"/>
          <w:szCs w:val="24"/>
        </w:rPr>
        <w:t xml:space="preserve"> za předchozího souhlasu rady města; </w:t>
      </w:r>
      <w:r w:rsidRPr="009D4455">
        <w:rPr>
          <w:rFonts w:ascii="Arial" w:hAnsi="Arial" w:cs="Arial"/>
          <w:sz w:val="24"/>
          <w:szCs w:val="24"/>
        </w:rPr>
        <w:t>písemné oznámení takového podnikání, na jehož základě oprávnění vzniká, činí příslušný orgán města.“</w:t>
      </w:r>
      <w:r w:rsidR="00BF0EBE">
        <w:rPr>
          <w:rFonts w:ascii="Arial" w:hAnsi="Arial" w:cs="Arial"/>
          <w:sz w:val="24"/>
          <w:szCs w:val="24"/>
        </w:rPr>
        <w:t>.</w:t>
      </w:r>
    </w:p>
    <w:p w14:paraId="4D7455D4" w14:textId="77777777" w:rsidR="009D4455" w:rsidRDefault="009D4455" w:rsidP="00886C31">
      <w:pPr>
        <w:spacing w:line="240" w:lineRule="auto"/>
        <w:ind w:left="0" w:firstLine="0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6B2F7A9A" w14:textId="77777777" w:rsidR="0098375F" w:rsidRDefault="0098375F" w:rsidP="00886C31">
      <w:pPr>
        <w:rPr>
          <w:rFonts w:ascii="Arial" w:hAnsi="Arial" w:cs="Arial"/>
          <w:sz w:val="24"/>
          <w:szCs w:val="24"/>
        </w:rPr>
      </w:pPr>
    </w:p>
    <w:p w14:paraId="2322819A" w14:textId="77777777" w:rsidR="00A9354D" w:rsidRDefault="00A9354D" w:rsidP="00886C31">
      <w:pPr>
        <w:rPr>
          <w:rFonts w:ascii="Arial" w:hAnsi="Arial" w:cs="Arial"/>
          <w:sz w:val="24"/>
          <w:szCs w:val="24"/>
        </w:rPr>
      </w:pPr>
    </w:p>
    <w:p w14:paraId="19478361" w14:textId="77777777" w:rsidR="00A9354D" w:rsidRDefault="00A9354D" w:rsidP="00886C31">
      <w:pPr>
        <w:rPr>
          <w:rFonts w:ascii="Arial" w:hAnsi="Arial" w:cs="Arial"/>
          <w:sz w:val="24"/>
          <w:szCs w:val="24"/>
        </w:rPr>
      </w:pPr>
    </w:p>
    <w:p w14:paraId="0E23546B" w14:textId="77777777" w:rsidR="00A9354D" w:rsidRDefault="00A9354D" w:rsidP="00886C31">
      <w:pPr>
        <w:rPr>
          <w:rFonts w:ascii="Arial" w:hAnsi="Arial" w:cs="Arial"/>
          <w:sz w:val="24"/>
          <w:szCs w:val="24"/>
        </w:rPr>
      </w:pPr>
    </w:p>
    <w:p w14:paraId="5FF1AF3D" w14:textId="77777777" w:rsidR="00A9354D" w:rsidRDefault="00A9354D" w:rsidP="00886C31">
      <w:pPr>
        <w:rPr>
          <w:rFonts w:ascii="Arial" w:hAnsi="Arial" w:cs="Arial"/>
          <w:sz w:val="24"/>
          <w:szCs w:val="24"/>
        </w:rPr>
      </w:pPr>
    </w:p>
    <w:p w14:paraId="0BCFE65D" w14:textId="77777777" w:rsidR="00A9354D" w:rsidRDefault="00A9354D" w:rsidP="00886C31">
      <w:pPr>
        <w:rPr>
          <w:rFonts w:ascii="Arial" w:hAnsi="Arial" w:cs="Arial"/>
          <w:sz w:val="24"/>
          <w:szCs w:val="24"/>
        </w:rPr>
      </w:pPr>
    </w:p>
    <w:p w14:paraId="0F7686BB" w14:textId="77777777" w:rsidR="00F25F69" w:rsidRPr="00F25F69" w:rsidRDefault="00F25F69" w:rsidP="007F46D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F25F69">
        <w:rPr>
          <w:rFonts w:ascii="Arial" w:hAnsi="Arial" w:cs="Arial"/>
          <w:sz w:val="24"/>
          <w:szCs w:val="24"/>
        </w:rPr>
        <w:t>Článek 10 odst. 5 zní:</w:t>
      </w:r>
    </w:p>
    <w:p w14:paraId="511B641D" w14:textId="77777777" w:rsidR="00F25F69" w:rsidRPr="00F25F69" w:rsidRDefault="00F25F69" w:rsidP="007F46D5">
      <w:pPr>
        <w:pStyle w:val="Odstavecseseznamem"/>
        <w:ind w:left="851" w:hanging="851"/>
        <w:rPr>
          <w:rFonts w:ascii="Arial" w:hAnsi="Arial" w:cs="Arial"/>
          <w:sz w:val="24"/>
          <w:szCs w:val="24"/>
        </w:rPr>
      </w:pPr>
    </w:p>
    <w:p w14:paraId="22DC7E82" w14:textId="77777777" w:rsidR="00F25F69" w:rsidRPr="00F25F69" w:rsidRDefault="00F25F69" w:rsidP="007F46D5">
      <w:pPr>
        <w:ind w:left="1418"/>
        <w:rPr>
          <w:rFonts w:ascii="Arial" w:hAnsi="Arial" w:cs="Arial"/>
          <w:sz w:val="24"/>
          <w:szCs w:val="24"/>
        </w:rPr>
      </w:pPr>
      <w:r w:rsidRPr="00F25F69">
        <w:rPr>
          <w:rFonts w:ascii="Arial" w:hAnsi="Arial" w:cs="Arial"/>
          <w:sz w:val="24"/>
          <w:szCs w:val="24"/>
        </w:rPr>
        <w:t>„(5)</w:t>
      </w:r>
      <w:r w:rsidRPr="00F25F69">
        <w:rPr>
          <w:rFonts w:ascii="Arial" w:hAnsi="Arial" w:cs="Arial"/>
          <w:sz w:val="24"/>
          <w:szCs w:val="24"/>
        </w:rPr>
        <w:tab/>
        <w:t>Všechny změny rozpočtu se provádí rozpočtovými opatřeními. Rada města provádí změny rozpočtu rozpočtovými opatřeními do úhrnné výše 20 % upraveného rozpočtu. Do stanoveného limitu se nezapočítávají rozpočtová opatření týkající se přijetí dotací z veřejných prostředků a ze zahraničí v průběhu rozpočtového roku, rozpočtová opatření týkající se užití přebytku hospodaření, výnosů z realizace majetku města schváleného zastupitelstvem města, a dále rozpočtová opatření týkající se daně z příjmu právnických osob poplatníka statutárního města Ostravy. Dle rozpočtové skladby dotace ze zahraničí zahrnují mechanismy Lichtenštejnska, Švýcarska a Norska a dotace z NATO. Rada města schvaluje a provádí úpravy závazných ukazatelů příspěvkových organizací zřízených zastupitelstvem města s výjimkou případů, kdy příslušné rozpočtové opatření, které předchází úpravě těchto závazných ukazatelů, je v souladu s tímto článkem vyhrazeno k provedení zastupitelstvu města.“.</w:t>
      </w:r>
    </w:p>
    <w:p w14:paraId="51B18668" w14:textId="77777777" w:rsidR="0098375F" w:rsidRDefault="0098375F" w:rsidP="00886C31">
      <w:pPr>
        <w:rPr>
          <w:rFonts w:ascii="Arial" w:hAnsi="Arial" w:cs="Arial"/>
          <w:sz w:val="24"/>
          <w:szCs w:val="24"/>
        </w:rPr>
      </w:pPr>
    </w:p>
    <w:p w14:paraId="53ED94DF" w14:textId="77777777" w:rsidR="00F25F69" w:rsidRPr="00F25F69" w:rsidRDefault="00F25F69" w:rsidP="00F25F69">
      <w:pPr>
        <w:rPr>
          <w:rFonts w:ascii="Arial" w:hAnsi="Arial" w:cs="Arial"/>
          <w:sz w:val="24"/>
          <w:szCs w:val="24"/>
        </w:rPr>
      </w:pPr>
    </w:p>
    <w:p w14:paraId="12385DED" w14:textId="77777777" w:rsidR="00F25F69" w:rsidRPr="00F25F69" w:rsidRDefault="00F25F69" w:rsidP="007F46D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F25F69">
        <w:rPr>
          <w:rFonts w:ascii="Arial" w:hAnsi="Arial" w:cs="Arial"/>
          <w:sz w:val="24"/>
          <w:szCs w:val="24"/>
        </w:rPr>
        <w:t>Článek 10 odst. 12 zní:</w:t>
      </w:r>
    </w:p>
    <w:p w14:paraId="177803E8" w14:textId="77777777" w:rsidR="00F25F69" w:rsidRPr="007F46D5" w:rsidRDefault="00F25F69" w:rsidP="007F46D5">
      <w:pPr>
        <w:pStyle w:val="Odstavecseseznamem"/>
        <w:ind w:left="851" w:firstLine="0"/>
        <w:rPr>
          <w:rFonts w:ascii="Arial" w:hAnsi="Arial" w:cs="Arial"/>
          <w:sz w:val="24"/>
          <w:szCs w:val="24"/>
        </w:rPr>
      </w:pPr>
    </w:p>
    <w:p w14:paraId="723AAC50" w14:textId="77777777" w:rsidR="00F25F69" w:rsidRPr="007F46D5" w:rsidRDefault="00F25F69" w:rsidP="007F46D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F25F69">
        <w:rPr>
          <w:rFonts w:ascii="Arial" w:hAnsi="Arial" w:cs="Arial"/>
          <w:sz w:val="24"/>
          <w:szCs w:val="24"/>
        </w:rPr>
        <w:t>„(12)</w:t>
      </w:r>
      <w:r w:rsidRPr="00F25F69">
        <w:rPr>
          <w:rFonts w:ascii="Arial" w:hAnsi="Arial" w:cs="Arial"/>
          <w:sz w:val="24"/>
          <w:szCs w:val="24"/>
        </w:rPr>
        <w:tab/>
        <w:t>Zastupitelstvo a rada městského obvodu provádí veškeré změny rozpočtu v průběhu rozpočtového roku rozpočtovými opatřeními v souladu se zákonem o rozpočtových pravidlech územních rozpočtů</w:t>
      </w:r>
      <w:r w:rsidRPr="00CC1BDA">
        <w:rPr>
          <w:rFonts w:ascii="Arial" w:hAnsi="Arial" w:cs="Arial"/>
          <w:sz w:val="24"/>
          <w:szCs w:val="24"/>
          <w:vertAlign w:val="superscript"/>
        </w:rPr>
        <w:t>8</w:t>
      </w:r>
      <w:r w:rsidRPr="00F25F69">
        <w:rPr>
          <w:rFonts w:ascii="Arial" w:hAnsi="Arial" w:cs="Arial"/>
          <w:sz w:val="24"/>
          <w:szCs w:val="24"/>
        </w:rPr>
        <w:t>. Zastupitelstvo městského obvodu může svěřit radě městského obvodu pravomoc schvalovat rozpočtová opatření do úhrnné výše 20 % upraveného rozpočtu. Do stanoveného limitu se nezapočítávají rozpočtová opatření týkající se přijetí dotací z vyšších rozpočtů a státních fondů, včetně rozpočtu statutárního města Ostravy. Rada městského obvodu schvaluje a provádí úpravy závazných ukazatelů příspěvkových organizací zřízených zastupitelstvem městského obvodu s výjimkou případů, kdy příslušné rozpočtové opatření, které předchází úpravě těchto závazných ukazatelů, je v souladu s tímto článkem vyhrazeno k projednání</w:t>
      </w:r>
      <w:r w:rsidRPr="007F46D5">
        <w:rPr>
          <w:rFonts w:ascii="Arial" w:hAnsi="Arial" w:cs="Arial"/>
          <w:sz w:val="24"/>
          <w:szCs w:val="24"/>
        </w:rPr>
        <w:t xml:space="preserve"> zastupitelstvu městského obvodu.“.</w:t>
      </w:r>
    </w:p>
    <w:p w14:paraId="5D821491" w14:textId="77777777" w:rsidR="0098375F" w:rsidRDefault="0098375F" w:rsidP="007F46D5">
      <w:pPr>
        <w:ind w:left="1418"/>
        <w:rPr>
          <w:rFonts w:ascii="Arial" w:hAnsi="Arial" w:cs="Arial"/>
          <w:sz w:val="24"/>
          <w:szCs w:val="24"/>
        </w:rPr>
      </w:pPr>
    </w:p>
    <w:p w14:paraId="439D7AA3" w14:textId="77777777" w:rsidR="0098375F" w:rsidRDefault="0098375F" w:rsidP="0098375F">
      <w:pPr>
        <w:pStyle w:val="stylstatut"/>
      </w:pPr>
    </w:p>
    <w:p w14:paraId="1E85F9EB" w14:textId="77777777" w:rsidR="00F25F69" w:rsidRDefault="00F25F69" w:rsidP="0098375F">
      <w:pPr>
        <w:pStyle w:val="stylstatut"/>
      </w:pPr>
    </w:p>
    <w:p w14:paraId="4BA886F7" w14:textId="77777777" w:rsidR="00F25F69" w:rsidRPr="00F25F69" w:rsidRDefault="00F25F69" w:rsidP="000A0CC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F25F69">
        <w:rPr>
          <w:rFonts w:ascii="Arial" w:hAnsi="Arial" w:cs="Arial"/>
          <w:sz w:val="24"/>
          <w:szCs w:val="24"/>
        </w:rPr>
        <w:t>Článek 10 odst. 19 písm. h) zní:</w:t>
      </w:r>
    </w:p>
    <w:p w14:paraId="1B4E8162" w14:textId="77777777" w:rsidR="00F25F69" w:rsidRPr="00F25F69" w:rsidRDefault="00F25F69" w:rsidP="000A0CC5">
      <w:pPr>
        <w:pStyle w:val="Odstavecseseznamem"/>
        <w:ind w:left="708" w:hanging="851"/>
        <w:rPr>
          <w:rFonts w:ascii="Arial" w:hAnsi="Arial" w:cs="Arial"/>
          <w:sz w:val="24"/>
          <w:szCs w:val="24"/>
          <w:highlight w:val="yellow"/>
        </w:rPr>
      </w:pPr>
    </w:p>
    <w:p w14:paraId="2DC6434D" w14:textId="26B09B7C" w:rsidR="00F25F69" w:rsidRPr="00F25F69" w:rsidRDefault="00F25F69" w:rsidP="000A0CC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F25F69">
        <w:rPr>
          <w:rFonts w:ascii="Arial" w:hAnsi="Arial" w:cs="Arial"/>
          <w:sz w:val="24"/>
          <w:szCs w:val="24"/>
        </w:rPr>
        <w:t>„</w:t>
      </w:r>
      <w:proofErr w:type="gramStart"/>
      <w:r w:rsidRPr="00F25F69">
        <w:rPr>
          <w:rFonts w:ascii="Arial" w:hAnsi="Arial" w:cs="Arial"/>
          <w:sz w:val="24"/>
          <w:szCs w:val="24"/>
        </w:rPr>
        <w:t>h)   </w:t>
      </w:r>
      <w:proofErr w:type="gramEnd"/>
      <w:r w:rsidRPr="00F25F69">
        <w:rPr>
          <w:rFonts w:ascii="Arial" w:hAnsi="Arial" w:cs="Arial"/>
          <w:sz w:val="24"/>
          <w:szCs w:val="24"/>
        </w:rPr>
        <w:t xml:space="preserve"> podíl na výnosu daně z nemovitých věcí nacházejících se na území města, přičemž tento celkový výnos bude mezi jednotlivé městské obvody </w:t>
      </w:r>
      <w:r w:rsidRPr="00F25F69">
        <w:rPr>
          <w:rFonts w:ascii="Arial" w:hAnsi="Arial" w:cs="Arial"/>
          <w:sz w:val="24"/>
          <w:szCs w:val="24"/>
        </w:rPr>
        <w:lastRenderedPageBreak/>
        <w:t>rozdělen tak, že každý městský obvod obdrží 50 % výnosu daně z nemovitých věcí na svém území a součet celkového zbývajícího výnosu daně se pak mezi jednotlivé městské obvody přerozdělí dle kritérií uvedených v čl. 10 odst. 29 písm. b) statutu,“.</w:t>
      </w:r>
    </w:p>
    <w:p w14:paraId="7B73B041" w14:textId="77777777" w:rsidR="0098375F" w:rsidRDefault="0098375F" w:rsidP="000A0CC5">
      <w:pPr>
        <w:ind w:hanging="851"/>
        <w:rPr>
          <w:rFonts w:ascii="Arial" w:hAnsi="Arial" w:cs="Arial"/>
          <w:sz w:val="24"/>
          <w:szCs w:val="24"/>
        </w:rPr>
      </w:pPr>
    </w:p>
    <w:p w14:paraId="54CCA87F" w14:textId="77777777" w:rsidR="00F25F69" w:rsidRDefault="00F25F69" w:rsidP="000A0CC5">
      <w:pPr>
        <w:ind w:hanging="851"/>
        <w:rPr>
          <w:rFonts w:ascii="Arial" w:hAnsi="Arial" w:cs="Arial"/>
          <w:sz w:val="24"/>
          <w:szCs w:val="24"/>
        </w:rPr>
      </w:pPr>
    </w:p>
    <w:p w14:paraId="04C06C90" w14:textId="77777777" w:rsidR="00F25F69" w:rsidRPr="00F25F69" w:rsidRDefault="00F25F69" w:rsidP="000A0CC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F25F69">
        <w:rPr>
          <w:rFonts w:ascii="Arial" w:hAnsi="Arial" w:cs="Arial"/>
          <w:sz w:val="24"/>
          <w:szCs w:val="24"/>
        </w:rPr>
        <w:t>V článku 10 odst. 29 písm. a) se text „</w:t>
      </w:r>
      <w:r w:rsidRPr="00F25F69">
        <w:rPr>
          <w:rFonts w:ascii="Arial" w:eastAsia="Calibri" w:hAnsi="Arial" w:cs="Arial"/>
          <w:sz w:val="24"/>
          <w:szCs w:val="24"/>
        </w:rPr>
        <w:t>částku odpovídající</w:t>
      </w:r>
      <w:r w:rsidRPr="00F25F69">
        <w:rPr>
          <w:rFonts w:ascii="Arial" w:hAnsi="Arial" w:cs="Arial"/>
          <w:sz w:val="24"/>
          <w:szCs w:val="24"/>
        </w:rPr>
        <w:t xml:space="preserve"> 10,25 %“ nahrazuje textem „</w:t>
      </w:r>
      <w:r w:rsidRPr="00F25F69">
        <w:rPr>
          <w:rFonts w:ascii="Arial" w:eastAsia="Calibri" w:hAnsi="Arial" w:cs="Arial"/>
          <w:sz w:val="24"/>
          <w:szCs w:val="24"/>
        </w:rPr>
        <w:t>částku odpovídající</w:t>
      </w:r>
      <w:r w:rsidRPr="00F25F69">
        <w:rPr>
          <w:rFonts w:ascii="Arial" w:hAnsi="Arial" w:cs="Arial"/>
          <w:sz w:val="24"/>
          <w:szCs w:val="24"/>
        </w:rPr>
        <w:t xml:space="preserve"> 11,75 %“.</w:t>
      </w:r>
    </w:p>
    <w:p w14:paraId="65118E20" w14:textId="77777777" w:rsidR="00F25F69" w:rsidRDefault="00F25F69" w:rsidP="000A0CC5">
      <w:pPr>
        <w:pStyle w:val="Odstavecseseznamem"/>
        <w:ind w:left="1276" w:hanging="851"/>
        <w:rPr>
          <w:rFonts w:ascii="Arial" w:hAnsi="Arial" w:cs="Arial"/>
          <w:sz w:val="24"/>
          <w:szCs w:val="24"/>
        </w:rPr>
      </w:pPr>
    </w:p>
    <w:p w14:paraId="32520891" w14:textId="77777777" w:rsidR="000A0CC5" w:rsidRPr="000A0CC5" w:rsidRDefault="000A0CC5" w:rsidP="00F25F69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02FC47AB" w14:textId="77777777" w:rsidR="000A0CC5" w:rsidRPr="000A0CC5" w:rsidRDefault="000A0CC5" w:rsidP="000A0CC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0A0CC5">
        <w:rPr>
          <w:rFonts w:ascii="Arial" w:hAnsi="Arial" w:cs="Arial"/>
          <w:sz w:val="24"/>
          <w:szCs w:val="24"/>
        </w:rPr>
        <w:t>V článku 19 se v písm. a) tečka na konci bodu 2 nahrazuje čárkou a za bod 2 se doplňuje nový bod 3, který zní:</w:t>
      </w:r>
    </w:p>
    <w:p w14:paraId="2356274B" w14:textId="77777777" w:rsidR="000A0CC5" w:rsidRPr="000A0CC5" w:rsidRDefault="000A0CC5" w:rsidP="000A0CC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3B2E21C0" w14:textId="77777777" w:rsidR="000A0CC5" w:rsidRPr="000A0CC5" w:rsidRDefault="000A0CC5" w:rsidP="000A0CC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0A0CC5">
        <w:rPr>
          <w:rFonts w:ascii="Arial" w:hAnsi="Arial" w:cs="Arial"/>
          <w:sz w:val="24"/>
          <w:szCs w:val="24"/>
        </w:rPr>
        <w:t>„3.</w:t>
      </w:r>
      <w:r w:rsidRPr="000A0CC5">
        <w:rPr>
          <w:rFonts w:ascii="Arial" w:hAnsi="Arial" w:cs="Arial"/>
          <w:sz w:val="24"/>
          <w:szCs w:val="24"/>
        </w:rPr>
        <w:tab/>
        <w:t>plní úkoly obce podle § 71 odst. 5 zákona č. 114/1992 Sb., o ochraně přírody a krajiny, ve znění pozdějších předpisů.“.</w:t>
      </w:r>
    </w:p>
    <w:p w14:paraId="37B3B8AC" w14:textId="77777777" w:rsidR="00F25F69" w:rsidRDefault="00F25F69" w:rsidP="00886C31">
      <w:pPr>
        <w:rPr>
          <w:rFonts w:ascii="Arial" w:hAnsi="Arial" w:cs="Arial"/>
          <w:sz w:val="24"/>
          <w:szCs w:val="24"/>
        </w:rPr>
      </w:pPr>
    </w:p>
    <w:p w14:paraId="36ECEB37" w14:textId="77777777" w:rsidR="000A0CC5" w:rsidRPr="000A0CC5" w:rsidRDefault="000A0CC5" w:rsidP="00886C31">
      <w:pPr>
        <w:rPr>
          <w:rFonts w:ascii="Arial" w:hAnsi="Arial" w:cs="Arial"/>
          <w:sz w:val="24"/>
          <w:szCs w:val="24"/>
        </w:rPr>
      </w:pPr>
    </w:p>
    <w:p w14:paraId="45275083" w14:textId="77777777" w:rsidR="000A0CC5" w:rsidRPr="000A0CC5" w:rsidRDefault="000A0CC5" w:rsidP="000A0CC5">
      <w:pPr>
        <w:pStyle w:val="Odstavecseseznamem"/>
        <w:numPr>
          <w:ilvl w:val="0"/>
          <w:numId w:val="15"/>
        </w:numPr>
        <w:ind w:left="851" w:hanging="863"/>
        <w:rPr>
          <w:rFonts w:ascii="Arial" w:hAnsi="Arial" w:cs="Arial"/>
          <w:sz w:val="24"/>
          <w:szCs w:val="24"/>
        </w:rPr>
      </w:pPr>
      <w:r w:rsidRPr="000A0CC5">
        <w:rPr>
          <w:rFonts w:ascii="Arial" w:hAnsi="Arial" w:cs="Arial"/>
          <w:sz w:val="24"/>
          <w:szCs w:val="24"/>
        </w:rPr>
        <w:t>V článku 21 se v písm. b) čárka na konci bodu 5 nahrazuje tečkou a body 6 a 7 se zrušují.</w:t>
      </w:r>
    </w:p>
    <w:p w14:paraId="104885D0" w14:textId="77777777" w:rsidR="000A0CC5" w:rsidRPr="000A0CC5" w:rsidRDefault="000A0CC5" w:rsidP="000A0CC5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49423655" w14:textId="77777777" w:rsidR="000A0CC5" w:rsidRPr="000A0CC5" w:rsidRDefault="000A0CC5" w:rsidP="000A0CC5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0C2B3672" w14:textId="77777777" w:rsidR="000A0CC5" w:rsidRPr="000A0CC5" w:rsidRDefault="000A0CC5" w:rsidP="000A0CC5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0A0CC5">
        <w:rPr>
          <w:rFonts w:ascii="Arial" w:hAnsi="Arial" w:cs="Arial"/>
          <w:sz w:val="24"/>
          <w:szCs w:val="24"/>
        </w:rPr>
        <w:t>V článku 21 se v písm. a) za bod 2 doplňují nové body 3 a 4, které zní:</w:t>
      </w:r>
    </w:p>
    <w:p w14:paraId="70D4658A" w14:textId="77777777" w:rsidR="000A0CC5" w:rsidRPr="000A0CC5" w:rsidRDefault="000A0CC5" w:rsidP="000A0CC5">
      <w:pPr>
        <w:pStyle w:val="Odstavecseseznamem"/>
        <w:ind w:left="708"/>
        <w:rPr>
          <w:rFonts w:ascii="Arial" w:hAnsi="Arial" w:cs="Arial"/>
          <w:sz w:val="24"/>
          <w:szCs w:val="24"/>
        </w:rPr>
      </w:pPr>
    </w:p>
    <w:p w14:paraId="1F484CD5" w14:textId="77777777" w:rsidR="000A0CC5" w:rsidRPr="000A0CC5" w:rsidRDefault="000A0CC5" w:rsidP="000A0CC5">
      <w:pPr>
        <w:pStyle w:val="Odstavecseseznamem"/>
        <w:ind w:left="1418"/>
        <w:rPr>
          <w:rFonts w:ascii="Arial" w:hAnsi="Arial" w:cs="Arial"/>
          <w:sz w:val="24"/>
          <w:szCs w:val="24"/>
        </w:rPr>
      </w:pPr>
      <w:r w:rsidRPr="000A0CC5">
        <w:rPr>
          <w:rFonts w:ascii="Arial" w:hAnsi="Arial" w:cs="Arial"/>
          <w:sz w:val="24"/>
          <w:szCs w:val="24"/>
        </w:rPr>
        <w:t>„3.</w:t>
      </w:r>
      <w:r w:rsidRPr="000A0CC5">
        <w:rPr>
          <w:rFonts w:ascii="Arial" w:hAnsi="Arial" w:cs="Arial"/>
          <w:sz w:val="24"/>
          <w:szCs w:val="24"/>
        </w:rPr>
        <w:tab/>
        <w:t>přijímají oznámení pořadatele podle § 8 odst. 3 písm. a) a e) zákona č. 246/1992 Sb., na ochranu zvířat proti týrání, ve znění pozdějších předpisů,</w:t>
      </w:r>
    </w:p>
    <w:p w14:paraId="33B837DC" w14:textId="77777777" w:rsidR="000A0CC5" w:rsidRPr="000A0CC5" w:rsidRDefault="000A0CC5" w:rsidP="000A0CC5">
      <w:pPr>
        <w:pStyle w:val="Odstavecseseznamem"/>
        <w:ind w:left="1276"/>
        <w:rPr>
          <w:rFonts w:ascii="Arial" w:hAnsi="Arial" w:cs="Arial"/>
          <w:sz w:val="24"/>
          <w:szCs w:val="24"/>
        </w:rPr>
      </w:pPr>
    </w:p>
    <w:p w14:paraId="3D43BA67" w14:textId="77777777" w:rsidR="000A0CC5" w:rsidRPr="000A0CC5" w:rsidRDefault="000A0CC5" w:rsidP="000A0CC5">
      <w:pPr>
        <w:pStyle w:val="Odstavecseseznamem"/>
        <w:ind w:left="1418"/>
        <w:rPr>
          <w:rFonts w:ascii="Arial" w:hAnsi="Arial" w:cs="Arial"/>
          <w:b/>
          <w:bCs/>
          <w:sz w:val="24"/>
          <w:szCs w:val="24"/>
        </w:rPr>
      </w:pPr>
      <w:r w:rsidRPr="000A0CC5">
        <w:rPr>
          <w:rFonts w:ascii="Arial" w:hAnsi="Arial" w:cs="Arial"/>
          <w:sz w:val="24"/>
          <w:szCs w:val="24"/>
        </w:rPr>
        <w:t xml:space="preserve">4. </w:t>
      </w:r>
      <w:r w:rsidRPr="000A0CC5">
        <w:rPr>
          <w:rFonts w:ascii="Arial" w:hAnsi="Arial" w:cs="Arial"/>
          <w:sz w:val="24"/>
          <w:szCs w:val="24"/>
        </w:rPr>
        <w:tab/>
        <w:t>plní úkoly podle § 13b odst. 1 písm. c) zákona č. 246/1992 Sb., na ochranu zvířat proti týrání, ve znění pozdějších předpisů.“.</w:t>
      </w:r>
    </w:p>
    <w:p w14:paraId="60840E59" w14:textId="77777777" w:rsidR="000A0CC5" w:rsidRPr="000A0CC5" w:rsidRDefault="000A0CC5" w:rsidP="00886C31">
      <w:pPr>
        <w:rPr>
          <w:rFonts w:ascii="Arial" w:hAnsi="Arial" w:cs="Arial"/>
          <w:sz w:val="24"/>
          <w:szCs w:val="24"/>
        </w:rPr>
      </w:pPr>
    </w:p>
    <w:p w14:paraId="5E9F76E9" w14:textId="77777777" w:rsidR="000A0CC5" w:rsidRDefault="000A0CC5" w:rsidP="009B3082">
      <w:pPr>
        <w:ind w:hanging="1134"/>
        <w:contextualSpacing/>
        <w:jc w:val="left"/>
        <w:rPr>
          <w:rFonts w:ascii="Arial" w:eastAsia="Calibri" w:hAnsi="Arial" w:cs="Arial"/>
        </w:rPr>
      </w:pPr>
    </w:p>
    <w:p w14:paraId="42A558E3" w14:textId="58DAD80E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7EF13397" w14:textId="7F296CFE" w:rsidR="00B3711A" w:rsidRPr="002945F4" w:rsidRDefault="002945F4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7F46D5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</w:t>
      </w:r>
      <w:r w:rsidR="00F358D9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 w:rsidRPr="007F46D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B67B95" w:rsidRPr="007F46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61A9C">
        <w:rPr>
          <w:rFonts w:ascii="Arial" w:eastAsia="Times New Roman" w:hAnsi="Arial" w:cs="Arial"/>
          <w:sz w:val="24"/>
          <w:szCs w:val="24"/>
          <w:lang w:eastAsia="cs-CZ"/>
        </w:rPr>
        <w:t>1. 1. 2024</w:t>
      </w:r>
      <w:r w:rsidR="003645F2" w:rsidRPr="007F46D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116EAB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44E308" w14:textId="77777777" w:rsidR="00A9354D" w:rsidRDefault="00A9354D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BD943" w14:textId="77777777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585EE222" w:rsidR="002945F4" w:rsidRPr="002945F4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  <w:r w:rsidR="00A9354D">
        <w:rPr>
          <w:rFonts w:ascii="Arial" w:eastAsia="Times New Roman" w:hAnsi="Arial" w:cs="Arial"/>
          <w:sz w:val="24"/>
          <w:szCs w:val="24"/>
          <w:lang w:eastAsia="cs-CZ"/>
        </w:rPr>
        <w:t>, v. r.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7C5D1C73" w14:textId="77777777" w:rsidR="007F46D5" w:rsidRDefault="007F46D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CF9EC0" w14:textId="0B548D8B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C6CF0F" w14:textId="62A04330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3805BA" w14:textId="4B160D3E" w:rsidR="003645F2" w:rsidRP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Ing. Hana </w:t>
      </w:r>
      <w:proofErr w:type="spellStart"/>
      <w:r w:rsidRPr="003645F2">
        <w:rPr>
          <w:rFonts w:ascii="Arial" w:eastAsia="Times New Roman" w:hAnsi="Arial" w:cs="Arial"/>
          <w:sz w:val="24"/>
          <w:szCs w:val="24"/>
          <w:lang w:eastAsia="cs-CZ"/>
        </w:rPr>
        <w:t>Tichánková</w:t>
      </w:r>
      <w:proofErr w:type="spellEnd"/>
      <w:r w:rsidR="00A9354D">
        <w:rPr>
          <w:rFonts w:ascii="Arial" w:eastAsia="Times New Roman" w:hAnsi="Arial" w:cs="Arial"/>
          <w:sz w:val="24"/>
          <w:szCs w:val="24"/>
          <w:lang w:eastAsia="cs-CZ"/>
        </w:rPr>
        <w:t>, v. r.</w:t>
      </w: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B40701B" w14:textId="77777777" w:rsidR="003645F2" w:rsidRPr="003645F2" w:rsidRDefault="003645F2" w:rsidP="003645F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3645F2">
        <w:rPr>
          <w:rFonts w:ascii="Arial" w:eastAsia="Times New Roman" w:hAnsi="Arial" w:cs="Arial"/>
          <w:sz w:val="24"/>
          <w:szCs w:val="24"/>
          <w:lang w:eastAsia="cs-CZ"/>
        </w:rPr>
        <w:t xml:space="preserve">náměstkyně primátora </w:t>
      </w:r>
    </w:p>
    <w:sectPr w:rsidR="003645F2" w:rsidRPr="003645F2" w:rsidSect="00F25F69">
      <w:headerReference w:type="default" r:id="rId8"/>
      <w:footerReference w:type="even" r:id="rId9"/>
      <w:footerReference w:type="default" r:id="rId10"/>
      <w:pgSz w:w="11906" w:h="16838" w:code="9"/>
      <w:pgMar w:top="1092" w:right="1134" w:bottom="1702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8479" w14:textId="77777777" w:rsidR="00BB1990" w:rsidRDefault="00BB1990">
      <w:pPr>
        <w:spacing w:line="240" w:lineRule="auto"/>
      </w:pPr>
      <w:r>
        <w:separator/>
      </w:r>
    </w:p>
  </w:endnote>
  <w:endnote w:type="continuationSeparator" w:id="0">
    <w:p w14:paraId="5CFB519F" w14:textId="77777777" w:rsidR="00BB1990" w:rsidRDefault="00BB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85558"/>
      <w:docPartObj>
        <w:docPartGallery w:val="Page Numbers (Bottom of Page)"/>
        <w:docPartUnique/>
      </w:docPartObj>
    </w:sdtPr>
    <w:sdtEndPr/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2026573272" name="Obrázek 202657327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4F36" w14:textId="77777777" w:rsidR="00BB1990" w:rsidRDefault="00BB1990">
      <w:pPr>
        <w:spacing w:line="240" w:lineRule="auto"/>
      </w:pPr>
      <w:r>
        <w:separator/>
      </w:r>
    </w:p>
  </w:footnote>
  <w:footnote w:type="continuationSeparator" w:id="0">
    <w:p w14:paraId="13E64CC3" w14:textId="77777777" w:rsidR="00BB1990" w:rsidRDefault="00BB1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3893F6CC" w:rsidR="008B5019" w:rsidRDefault="003544ED" w:rsidP="003544ED">
    <w:pPr>
      <w:pStyle w:val="Zhlav"/>
      <w:ind w:left="0" w:firstLine="0"/>
    </w:pPr>
    <w:r>
      <w:tab/>
    </w:r>
    <w:r>
      <w:tab/>
    </w:r>
    <w:r w:rsidR="00887801">
      <w:t xml:space="preserve">     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9B"/>
    <w:multiLevelType w:val="hybridMultilevel"/>
    <w:tmpl w:val="297254B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C665A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</w:lvl>
    <w:lvl w:ilvl="2" w:tplc="01AC6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5197F"/>
    <w:multiLevelType w:val="hybridMultilevel"/>
    <w:tmpl w:val="40E61996"/>
    <w:lvl w:ilvl="0" w:tplc="386048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C10B86"/>
    <w:multiLevelType w:val="hybridMultilevel"/>
    <w:tmpl w:val="AE6E4FB0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28062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B30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22B3ED8"/>
    <w:multiLevelType w:val="hybridMultilevel"/>
    <w:tmpl w:val="109CA77C"/>
    <w:lvl w:ilvl="0" w:tplc="0405000F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>
      <w:start w:val="1"/>
      <w:numFmt w:val="lowerRoman"/>
      <w:lvlText w:val="%3."/>
      <w:lvlJc w:val="right"/>
      <w:pPr>
        <w:ind w:left="3654" w:hanging="180"/>
      </w:pPr>
    </w:lvl>
    <w:lvl w:ilvl="3" w:tplc="0405000F">
      <w:start w:val="1"/>
      <w:numFmt w:val="decimal"/>
      <w:lvlText w:val="%4."/>
      <w:lvlJc w:val="left"/>
      <w:pPr>
        <w:ind w:left="4374" w:hanging="360"/>
      </w:pPr>
    </w:lvl>
    <w:lvl w:ilvl="4" w:tplc="04050019">
      <w:start w:val="1"/>
      <w:numFmt w:val="lowerLetter"/>
      <w:lvlText w:val="%5."/>
      <w:lvlJc w:val="left"/>
      <w:pPr>
        <w:ind w:left="5094" w:hanging="360"/>
      </w:pPr>
    </w:lvl>
    <w:lvl w:ilvl="5" w:tplc="0405001B">
      <w:start w:val="1"/>
      <w:numFmt w:val="lowerRoman"/>
      <w:lvlText w:val="%6."/>
      <w:lvlJc w:val="right"/>
      <w:pPr>
        <w:ind w:left="5814" w:hanging="180"/>
      </w:pPr>
    </w:lvl>
    <w:lvl w:ilvl="6" w:tplc="0405000F">
      <w:start w:val="1"/>
      <w:numFmt w:val="decimal"/>
      <w:lvlText w:val="%7."/>
      <w:lvlJc w:val="left"/>
      <w:pPr>
        <w:ind w:left="6534" w:hanging="360"/>
      </w:pPr>
    </w:lvl>
    <w:lvl w:ilvl="7" w:tplc="04050019">
      <w:start w:val="1"/>
      <w:numFmt w:val="lowerLetter"/>
      <w:lvlText w:val="%8."/>
      <w:lvlJc w:val="left"/>
      <w:pPr>
        <w:ind w:left="7254" w:hanging="360"/>
      </w:pPr>
    </w:lvl>
    <w:lvl w:ilvl="8" w:tplc="0405001B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138A42AB"/>
    <w:multiLevelType w:val="hybridMultilevel"/>
    <w:tmpl w:val="FC4CBA9C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7" w15:restartNumberingAfterBreak="0">
    <w:nsid w:val="19342419"/>
    <w:multiLevelType w:val="hybridMultilevel"/>
    <w:tmpl w:val="75F6B96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B6F31AF"/>
    <w:multiLevelType w:val="hybridMultilevel"/>
    <w:tmpl w:val="34FE7900"/>
    <w:lvl w:ilvl="0" w:tplc="E8C42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3BE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6CC2"/>
    <w:multiLevelType w:val="hybridMultilevel"/>
    <w:tmpl w:val="2E361B7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5834D6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5278C"/>
    <w:multiLevelType w:val="hybridMultilevel"/>
    <w:tmpl w:val="A9F6EB7C"/>
    <w:lvl w:ilvl="0" w:tplc="0F6618E0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3" w15:restartNumberingAfterBreak="0">
    <w:nsid w:val="282D6F96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6D65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7D6"/>
    <w:multiLevelType w:val="hybridMultilevel"/>
    <w:tmpl w:val="1A6630E6"/>
    <w:lvl w:ilvl="0" w:tplc="302A2EC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6AF0D79"/>
    <w:multiLevelType w:val="hybridMultilevel"/>
    <w:tmpl w:val="3BBCED80"/>
    <w:lvl w:ilvl="0" w:tplc="3BC665AA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140F"/>
    <w:multiLevelType w:val="hybridMultilevel"/>
    <w:tmpl w:val="C5AE4B6C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0F">
      <w:start w:val="1"/>
      <w:numFmt w:val="decimal"/>
      <w:lvlText w:val="%3."/>
      <w:lvlJc w:val="left"/>
      <w:pPr>
        <w:ind w:left="1031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9" w15:restartNumberingAfterBreak="0">
    <w:nsid w:val="3AAB0253"/>
    <w:multiLevelType w:val="singleLevel"/>
    <w:tmpl w:val="ED6AB5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0C55B8"/>
    <w:multiLevelType w:val="hybridMultilevel"/>
    <w:tmpl w:val="E2A8F262"/>
    <w:lvl w:ilvl="0" w:tplc="9578A858">
      <w:start w:val="17"/>
      <w:numFmt w:val="bullet"/>
      <w:lvlText w:val="-"/>
      <w:lvlJc w:val="left"/>
      <w:pPr>
        <w:ind w:left="178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1" w15:restartNumberingAfterBreak="0">
    <w:nsid w:val="406D661E"/>
    <w:multiLevelType w:val="hybridMultilevel"/>
    <w:tmpl w:val="70A84C4E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lowerLetter"/>
      <w:lvlText w:val="%2."/>
      <w:lvlJc w:val="left"/>
      <w:pPr>
        <w:ind w:left="2357" w:hanging="360"/>
      </w:pPr>
    </w:lvl>
    <w:lvl w:ilvl="2" w:tplc="FFFFFFFF">
      <w:start w:val="1"/>
      <w:numFmt w:val="lowerRoman"/>
      <w:lvlText w:val="%3."/>
      <w:lvlJc w:val="right"/>
      <w:pPr>
        <w:ind w:left="3077" w:hanging="180"/>
      </w:pPr>
    </w:lvl>
    <w:lvl w:ilvl="3" w:tplc="FFFFFFFF">
      <w:start w:val="1"/>
      <w:numFmt w:val="decimal"/>
      <w:lvlText w:val="%4."/>
      <w:lvlJc w:val="left"/>
      <w:pPr>
        <w:ind w:left="3797" w:hanging="360"/>
      </w:pPr>
    </w:lvl>
    <w:lvl w:ilvl="4" w:tplc="FFFFFFFF">
      <w:start w:val="1"/>
      <w:numFmt w:val="lowerLetter"/>
      <w:lvlText w:val="%5."/>
      <w:lvlJc w:val="left"/>
      <w:pPr>
        <w:ind w:left="4517" w:hanging="360"/>
      </w:pPr>
    </w:lvl>
    <w:lvl w:ilvl="5" w:tplc="FFFFFFFF">
      <w:start w:val="1"/>
      <w:numFmt w:val="lowerRoman"/>
      <w:lvlText w:val="%6."/>
      <w:lvlJc w:val="right"/>
      <w:pPr>
        <w:ind w:left="5237" w:hanging="180"/>
      </w:pPr>
    </w:lvl>
    <w:lvl w:ilvl="6" w:tplc="FFFFFFFF">
      <w:start w:val="1"/>
      <w:numFmt w:val="decimal"/>
      <w:lvlText w:val="%7."/>
      <w:lvlJc w:val="left"/>
      <w:pPr>
        <w:ind w:left="5957" w:hanging="360"/>
      </w:pPr>
    </w:lvl>
    <w:lvl w:ilvl="7" w:tplc="FFFFFFFF">
      <w:start w:val="1"/>
      <w:numFmt w:val="lowerLetter"/>
      <w:lvlText w:val="%8."/>
      <w:lvlJc w:val="left"/>
      <w:pPr>
        <w:ind w:left="6677" w:hanging="360"/>
      </w:pPr>
    </w:lvl>
    <w:lvl w:ilvl="8" w:tplc="FFFFFFFF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40AF47B0"/>
    <w:multiLevelType w:val="hybridMultilevel"/>
    <w:tmpl w:val="C5A4AD7C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>
      <w:start w:val="1"/>
      <w:numFmt w:val="lowerRoman"/>
      <w:lvlText w:val="%3."/>
      <w:lvlJc w:val="right"/>
      <w:pPr>
        <w:ind w:left="3502" w:hanging="180"/>
      </w:pPr>
    </w:lvl>
    <w:lvl w:ilvl="3" w:tplc="FFFFFFFF">
      <w:start w:val="1"/>
      <w:numFmt w:val="decimal"/>
      <w:lvlText w:val="%4."/>
      <w:lvlJc w:val="left"/>
      <w:pPr>
        <w:ind w:left="4222" w:hanging="360"/>
      </w:pPr>
    </w:lvl>
    <w:lvl w:ilvl="4" w:tplc="FFFFFFFF">
      <w:start w:val="1"/>
      <w:numFmt w:val="lowerLetter"/>
      <w:lvlText w:val="%5."/>
      <w:lvlJc w:val="left"/>
      <w:pPr>
        <w:ind w:left="4942" w:hanging="360"/>
      </w:pPr>
    </w:lvl>
    <w:lvl w:ilvl="5" w:tplc="FFFFFFFF">
      <w:start w:val="1"/>
      <w:numFmt w:val="lowerRoman"/>
      <w:lvlText w:val="%6."/>
      <w:lvlJc w:val="right"/>
      <w:pPr>
        <w:ind w:left="5662" w:hanging="180"/>
      </w:pPr>
    </w:lvl>
    <w:lvl w:ilvl="6" w:tplc="FFFFFFFF">
      <w:start w:val="1"/>
      <w:numFmt w:val="decimal"/>
      <w:lvlText w:val="%7."/>
      <w:lvlJc w:val="left"/>
      <w:pPr>
        <w:ind w:left="6382" w:hanging="360"/>
      </w:pPr>
    </w:lvl>
    <w:lvl w:ilvl="7" w:tplc="FFFFFFFF">
      <w:start w:val="1"/>
      <w:numFmt w:val="lowerLetter"/>
      <w:lvlText w:val="%8."/>
      <w:lvlJc w:val="left"/>
      <w:pPr>
        <w:ind w:left="7102" w:hanging="360"/>
      </w:pPr>
    </w:lvl>
    <w:lvl w:ilvl="8" w:tplc="FFFFFFFF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45CF46B1"/>
    <w:multiLevelType w:val="multilevel"/>
    <w:tmpl w:val="AB3EFE62"/>
    <w:lvl w:ilvl="0">
      <w:start w:val="1"/>
      <w:numFmt w:val="lowerLetter"/>
      <w:lvlText w:val="%1)"/>
      <w:lvlJc w:val="left"/>
      <w:pPr>
        <w:tabs>
          <w:tab w:val="num" w:pos="1702"/>
        </w:tabs>
        <w:ind w:left="1702" w:hanging="567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559"/>
        </w:tabs>
        <w:ind w:left="1559" w:hanging="567"/>
      </w:pPr>
    </w:lvl>
    <w:lvl w:ilvl="2">
      <w:start w:val="1"/>
      <w:numFmt w:val="decimal"/>
      <w:lvlText w:val="%2.%3"/>
      <w:lvlJc w:val="left"/>
      <w:pPr>
        <w:tabs>
          <w:tab w:val="num" w:pos="2126"/>
        </w:tabs>
        <w:ind w:left="2126" w:hanging="567"/>
      </w:p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3"/>
      </w:pPr>
    </w:lvl>
    <w:lvl w:ilvl="4">
      <w:start w:val="1"/>
      <w:numFmt w:val="lowerLetter"/>
      <w:lvlText w:val="(%5)"/>
      <w:lvlJc w:val="left"/>
      <w:pPr>
        <w:tabs>
          <w:tab w:val="num" w:pos="2222"/>
        </w:tabs>
        <w:ind w:left="2222" w:hanging="357"/>
      </w:p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3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357"/>
      </w:p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3"/>
      </w:pPr>
    </w:lvl>
    <w:lvl w:ilvl="8">
      <w:start w:val="1"/>
      <w:numFmt w:val="lowerRoman"/>
      <w:lvlText w:val="%9."/>
      <w:lvlJc w:val="left"/>
      <w:pPr>
        <w:tabs>
          <w:tab w:val="num" w:pos="3662"/>
        </w:tabs>
        <w:ind w:left="3662" w:hanging="357"/>
      </w:pPr>
    </w:lvl>
  </w:abstractNum>
  <w:abstractNum w:abstractNumId="24" w15:restartNumberingAfterBreak="0">
    <w:nsid w:val="45EC2A6A"/>
    <w:multiLevelType w:val="hybridMultilevel"/>
    <w:tmpl w:val="A3EAD7F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6C15DD"/>
    <w:multiLevelType w:val="hybridMultilevel"/>
    <w:tmpl w:val="DA04783A"/>
    <w:lvl w:ilvl="0" w:tplc="0838B4C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50AD35A2"/>
    <w:multiLevelType w:val="hybridMultilevel"/>
    <w:tmpl w:val="E7A43346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B405B"/>
    <w:multiLevelType w:val="hybridMultilevel"/>
    <w:tmpl w:val="88E4FEF4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9DD3B40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72394"/>
    <w:multiLevelType w:val="hybridMultilevel"/>
    <w:tmpl w:val="EE06FA52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05744"/>
    <w:multiLevelType w:val="hybridMultilevel"/>
    <w:tmpl w:val="2FD0B55E"/>
    <w:lvl w:ilvl="0" w:tplc="0405000F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37AF8"/>
    <w:multiLevelType w:val="hybridMultilevel"/>
    <w:tmpl w:val="8054AAA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7">
      <w:start w:val="1"/>
      <w:numFmt w:val="lowerLetter"/>
      <w:lvlText w:val="%3)"/>
      <w:lvlJc w:val="lef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C9159A"/>
    <w:multiLevelType w:val="hybridMultilevel"/>
    <w:tmpl w:val="C9C41BD2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95040"/>
    <w:multiLevelType w:val="hybridMultilevel"/>
    <w:tmpl w:val="D7FEA2F2"/>
    <w:lvl w:ilvl="0" w:tplc="040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01AC6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C2362"/>
    <w:multiLevelType w:val="hybridMultilevel"/>
    <w:tmpl w:val="5652E536"/>
    <w:lvl w:ilvl="0" w:tplc="CC66EAC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A1FBB"/>
    <w:multiLevelType w:val="hybridMultilevel"/>
    <w:tmpl w:val="DC2AE47A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67B9F"/>
    <w:multiLevelType w:val="hybridMultilevel"/>
    <w:tmpl w:val="515CA1DC"/>
    <w:lvl w:ilvl="0" w:tplc="FFFFFFFF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8B1F3F"/>
    <w:multiLevelType w:val="hybridMultilevel"/>
    <w:tmpl w:val="33247816"/>
    <w:lvl w:ilvl="0" w:tplc="49A823C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6AEE9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EA7976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num w:numId="1" w16cid:durableId="409934617">
    <w:abstractNumId w:val="6"/>
  </w:num>
  <w:num w:numId="2" w16cid:durableId="1946115439">
    <w:abstractNumId w:val="18"/>
  </w:num>
  <w:num w:numId="3" w16cid:durableId="1245535014">
    <w:abstractNumId w:val="35"/>
  </w:num>
  <w:num w:numId="4" w16cid:durableId="2077434514">
    <w:abstractNumId w:val="12"/>
  </w:num>
  <w:num w:numId="5" w16cid:durableId="563956266">
    <w:abstractNumId w:val="1"/>
  </w:num>
  <w:num w:numId="6" w16cid:durableId="172182955">
    <w:abstractNumId w:val="20"/>
  </w:num>
  <w:num w:numId="7" w16cid:durableId="496118320">
    <w:abstractNumId w:val="17"/>
  </w:num>
  <w:num w:numId="8" w16cid:durableId="1385375207">
    <w:abstractNumId w:val="11"/>
  </w:num>
  <w:num w:numId="9" w16cid:durableId="273248497">
    <w:abstractNumId w:val="13"/>
  </w:num>
  <w:num w:numId="10" w16cid:durableId="1728412495">
    <w:abstractNumId w:val="9"/>
  </w:num>
  <w:num w:numId="11" w16cid:durableId="1094742849">
    <w:abstractNumId w:val="29"/>
  </w:num>
  <w:num w:numId="12" w16cid:durableId="1854680915">
    <w:abstractNumId w:val="2"/>
  </w:num>
  <w:num w:numId="13" w16cid:durableId="1066687039">
    <w:abstractNumId w:val="31"/>
  </w:num>
  <w:num w:numId="14" w16cid:durableId="1000500799">
    <w:abstractNumId w:val="8"/>
  </w:num>
  <w:num w:numId="15" w16cid:durableId="1370644223">
    <w:abstractNumId w:val="26"/>
  </w:num>
  <w:num w:numId="16" w16cid:durableId="1910918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525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86228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8815381">
    <w:abstractNumId w:val="4"/>
  </w:num>
  <w:num w:numId="20" w16cid:durableId="1420980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861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890374">
    <w:abstractNumId w:val="27"/>
  </w:num>
  <w:num w:numId="23" w16cid:durableId="219025175">
    <w:abstractNumId w:val="19"/>
  </w:num>
  <w:num w:numId="24" w16cid:durableId="5546596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166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49840">
    <w:abstractNumId w:val="33"/>
  </w:num>
  <w:num w:numId="27" w16cid:durableId="202715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7637110">
    <w:abstractNumId w:val="5"/>
  </w:num>
  <w:num w:numId="29" w16cid:durableId="28758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62682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8026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9278595">
    <w:abstractNumId w:val="15"/>
  </w:num>
  <w:num w:numId="33" w16cid:durableId="1827430659">
    <w:abstractNumId w:val="0"/>
  </w:num>
  <w:num w:numId="34" w16cid:durableId="2141534095">
    <w:abstractNumId w:val="14"/>
  </w:num>
  <w:num w:numId="35" w16cid:durableId="899823496">
    <w:abstractNumId w:val="3"/>
  </w:num>
  <w:num w:numId="36" w16cid:durableId="1851719879">
    <w:abstractNumId w:val="22"/>
  </w:num>
  <w:num w:numId="37" w16cid:durableId="166405249">
    <w:abstractNumId w:val="30"/>
  </w:num>
  <w:num w:numId="38" w16cid:durableId="1488134873">
    <w:abstractNumId w:val="36"/>
  </w:num>
  <w:num w:numId="39" w16cid:durableId="20513012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6515995">
    <w:abstractNumId w:val="6"/>
  </w:num>
  <w:num w:numId="41" w16cid:durableId="1344014223">
    <w:abstractNumId w:val="6"/>
  </w:num>
  <w:num w:numId="42" w16cid:durableId="216009875">
    <w:abstractNumId w:val="16"/>
  </w:num>
  <w:num w:numId="43" w16cid:durableId="1685204571">
    <w:abstractNumId w:val="21"/>
  </w:num>
  <w:num w:numId="44" w16cid:durableId="165151976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13B0F"/>
    <w:rsid w:val="0005462D"/>
    <w:rsid w:val="0006269C"/>
    <w:rsid w:val="0007422D"/>
    <w:rsid w:val="00082DC7"/>
    <w:rsid w:val="00087E69"/>
    <w:rsid w:val="000A0CC5"/>
    <w:rsid w:val="000A1419"/>
    <w:rsid w:val="000C39E0"/>
    <w:rsid w:val="000C6F98"/>
    <w:rsid w:val="000E0B9E"/>
    <w:rsid w:val="000E6044"/>
    <w:rsid w:val="000F263C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206BBE"/>
    <w:rsid w:val="00236ACA"/>
    <w:rsid w:val="00237E70"/>
    <w:rsid w:val="002403FA"/>
    <w:rsid w:val="00240515"/>
    <w:rsid w:val="002420A3"/>
    <w:rsid w:val="00255600"/>
    <w:rsid w:val="0027797A"/>
    <w:rsid w:val="002857B3"/>
    <w:rsid w:val="002945F4"/>
    <w:rsid w:val="002B6A21"/>
    <w:rsid w:val="002D319B"/>
    <w:rsid w:val="002E1E17"/>
    <w:rsid w:val="002E3873"/>
    <w:rsid w:val="002F08EC"/>
    <w:rsid w:val="002F46AA"/>
    <w:rsid w:val="0032134E"/>
    <w:rsid w:val="003370BF"/>
    <w:rsid w:val="00337366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E73D7"/>
    <w:rsid w:val="00443F05"/>
    <w:rsid w:val="00445171"/>
    <w:rsid w:val="00450342"/>
    <w:rsid w:val="00471B77"/>
    <w:rsid w:val="00476A00"/>
    <w:rsid w:val="00480642"/>
    <w:rsid w:val="004867F9"/>
    <w:rsid w:val="00492066"/>
    <w:rsid w:val="00493233"/>
    <w:rsid w:val="00494D74"/>
    <w:rsid w:val="00495C0A"/>
    <w:rsid w:val="004A1A57"/>
    <w:rsid w:val="004A346D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406F9"/>
    <w:rsid w:val="0055156B"/>
    <w:rsid w:val="00561825"/>
    <w:rsid w:val="00561A5F"/>
    <w:rsid w:val="00561A9C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2507"/>
    <w:rsid w:val="00616881"/>
    <w:rsid w:val="0062570D"/>
    <w:rsid w:val="00634754"/>
    <w:rsid w:val="006374CF"/>
    <w:rsid w:val="0064058B"/>
    <w:rsid w:val="006708ED"/>
    <w:rsid w:val="0067265A"/>
    <w:rsid w:val="006867F3"/>
    <w:rsid w:val="006C54B4"/>
    <w:rsid w:val="006D2590"/>
    <w:rsid w:val="006F41B6"/>
    <w:rsid w:val="006F6CBD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A38C7"/>
    <w:rsid w:val="007A467E"/>
    <w:rsid w:val="007B66DA"/>
    <w:rsid w:val="007D6A6C"/>
    <w:rsid w:val="007E1BE5"/>
    <w:rsid w:val="007F46D5"/>
    <w:rsid w:val="007F61AB"/>
    <w:rsid w:val="007F713E"/>
    <w:rsid w:val="008037A3"/>
    <w:rsid w:val="008057AD"/>
    <w:rsid w:val="008077FB"/>
    <w:rsid w:val="008178F2"/>
    <w:rsid w:val="0082018E"/>
    <w:rsid w:val="00835963"/>
    <w:rsid w:val="00851E17"/>
    <w:rsid w:val="008573D0"/>
    <w:rsid w:val="00857852"/>
    <w:rsid w:val="00867B25"/>
    <w:rsid w:val="00867E8E"/>
    <w:rsid w:val="00886C31"/>
    <w:rsid w:val="00887801"/>
    <w:rsid w:val="008B5019"/>
    <w:rsid w:val="008B70F1"/>
    <w:rsid w:val="008D5C58"/>
    <w:rsid w:val="008F5D47"/>
    <w:rsid w:val="008F759A"/>
    <w:rsid w:val="00900BEC"/>
    <w:rsid w:val="009273FC"/>
    <w:rsid w:val="009411F3"/>
    <w:rsid w:val="00941411"/>
    <w:rsid w:val="00944BB1"/>
    <w:rsid w:val="00952FA1"/>
    <w:rsid w:val="00954B0C"/>
    <w:rsid w:val="009755D7"/>
    <w:rsid w:val="0098227A"/>
    <w:rsid w:val="0098375F"/>
    <w:rsid w:val="00985AD0"/>
    <w:rsid w:val="00990AFB"/>
    <w:rsid w:val="009931FB"/>
    <w:rsid w:val="009A1FC7"/>
    <w:rsid w:val="009A2443"/>
    <w:rsid w:val="009A3C19"/>
    <w:rsid w:val="009B3082"/>
    <w:rsid w:val="009D2D38"/>
    <w:rsid w:val="009D4455"/>
    <w:rsid w:val="009E7CBF"/>
    <w:rsid w:val="009F64E1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12E5"/>
    <w:rsid w:val="00A9354D"/>
    <w:rsid w:val="00AB44DF"/>
    <w:rsid w:val="00AE5D23"/>
    <w:rsid w:val="00AE6EDA"/>
    <w:rsid w:val="00AF5F14"/>
    <w:rsid w:val="00B04D99"/>
    <w:rsid w:val="00B33E8F"/>
    <w:rsid w:val="00B3615B"/>
    <w:rsid w:val="00B3711A"/>
    <w:rsid w:val="00B46000"/>
    <w:rsid w:val="00B6504D"/>
    <w:rsid w:val="00B67B95"/>
    <w:rsid w:val="00B84146"/>
    <w:rsid w:val="00B9777F"/>
    <w:rsid w:val="00BA0AA4"/>
    <w:rsid w:val="00BA155D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F0EBE"/>
    <w:rsid w:val="00C2654B"/>
    <w:rsid w:val="00C409DC"/>
    <w:rsid w:val="00C7209B"/>
    <w:rsid w:val="00C7733A"/>
    <w:rsid w:val="00C80C75"/>
    <w:rsid w:val="00C85050"/>
    <w:rsid w:val="00C94364"/>
    <w:rsid w:val="00C964AE"/>
    <w:rsid w:val="00C97B8D"/>
    <w:rsid w:val="00CA3443"/>
    <w:rsid w:val="00CB2273"/>
    <w:rsid w:val="00CB51E1"/>
    <w:rsid w:val="00CC1BDA"/>
    <w:rsid w:val="00CD67EC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51A8"/>
    <w:rsid w:val="00DA35BB"/>
    <w:rsid w:val="00DC1E85"/>
    <w:rsid w:val="00DC744A"/>
    <w:rsid w:val="00DD248D"/>
    <w:rsid w:val="00DD2C8D"/>
    <w:rsid w:val="00DE1499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7D2"/>
    <w:rsid w:val="00E915A0"/>
    <w:rsid w:val="00E9564C"/>
    <w:rsid w:val="00EA1F32"/>
    <w:rsid w:val="00EB140A"/>
    <w:rsid w:val="00EB1656"/>
    <w:rsid w:val="00EC2F75"/>
    <w:rsid w:val="00ED083A"/>
    <w:rsid w:val="00ED33E8"/>
    <w:rsid w:val="00EE4881"/>
    <w:rsid w:val="00EE52AF"/>
    <w:rsid w:val="00EF327A"/>
    <w:rsid w:val="00F04AC2"/>
    <w:rsid w:val="00F22339"/>
    <w:rsid w:val="00F25C26"/>
    <w:rsid w:val="00F25F69"/>
    <w:rsid w:val="00F32257"/>
    <w:rsid w:val="00F33E1A"/>
    <w:rsid w:val="00F358D9"/>
    <w:rsid w:val="00F40CD0"/>
    <w:rsid w:val="00F47674"/>
    <w:rsid w:val="00F528C2"/>
    <w:rsid w:val="00F56DCB"/>
    <w:rsid w:val="00F630A9"/>
    <w:rsid w:val="00F67DA6"/>
    <w:rsid w:val="00F91A06"/>
    <w:rsid w:val="00FB59AB"/>
    <w:rsid w:val="00FB6FB9"/>
    <w:rsid w:val="00FC04AA"/>
    <w:rsid w:val="00FC4190"/>
    <w:rsid w:val="00FC6DF6"/>
    <w:rsid w:val="00FE3889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Kaňoková Hana</cp:lastModifiedBy>
  <cp:revision>3</cp:revision>
  <cp:lastPrinted>2023-11-08T06:29:00Z</cp:lastPrinted>
  <dcterms:created xsi:type="dcterms:W3CDTF">2023-12-06T10:47:00Z</dcterms:created>
  <dcterms:modified xsi:type="dcterms:W3CDTF">2023-12-06T11:30:00Z</dcterms:modified>
</cp:coreProperties>
</file>