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Klášter Hradiště nad Jizerou</w:t>
        <w:br/>
        <w:t>Zastupitelstvo obce Klášter Hradiště nad Jizerou</w:t>
      </w:r>
    </w:p>
    <w:p>
      <w:pPr>
        <w:pStyle w:val="Nadpis1"/>
        <w:bidi w:val="0"/>
        <w:rPr/>
      </w:pPr>
      <w:r>
        <w:rPr/>
        <w:t>Obecně závazná vyhláška obce Klášter Hradiště nad Jizerou</w:t>
        <w:br/>
        <w:t>o stanovení koeficientů daně z nemovitých věcí</w:t>
      </w:r>
    </w:p>
    <w:p>
      <w:pPr>
        <w:pStyle w:val="UvodniVeta"/>
        <w:bidi w:val="0"/>
        <w:rPr/>
      </w:pPr>
      <w:r>
        <w:rPr/>
        <w:t xml:space="preserve">Zastupitelstvo obce Klášter Hradiště nad Jizerou se na svém zasedání dne </w:t>
      </w:r>
      <w:r>
        <w:rPr/>
        <w:t>19</w:t>
      </w:r>
      <w:r>
        <w:rPr/>
        <w:t>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bidi w:val="0"/>
        <w:rPr/>
      </w:pPr>
      <w:r>
        <w:rPr/>
        <w:t>Obec Klášter Hradiště nad Jizerou touto vyhláškou stanovuje: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místní koeficient pro obec,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místní koeficient pro jednotlivou skupinu nemovitých věcí.</w:t>
      </w:r>
    </w:p>
    <w:p>
      <w:pPr>
        <w:pStyle w:val="Nadpis2"/>
        <w:bidi w:val="0"/>
        <w:rPr/>
      </w:pPr>
      <w:r>
        <w:rPr/>
        <w:t>Čl. 2</w:t>
        <w:br/>
        <w:t>Místní koeficient pro obec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Obec Klášter Hradiště nad Jizerou stanovuje místní koeficient pro obec ve výši 2.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Místní koeficient pro obec se vztahuje na všechny nemovité věci na území celé obce Klášter Hradiště nad Jizerou s výjimkou pozemků zařazených do skupiny vybraných zemědělských pozemků, trvalých travních porostů nebo nevyužitelných ostatních ploch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Pokud se na nemovitou věc vztahuje vedle místního koeficientu pro obec také jiný místní koeficient, místní koeficient pro obec se na ni nepoužije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Místní koeficient pro jednotlivou skupinu nemovitých věcí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Obec Klášter Hradiště nad Jizerou stanovuje místní koeficient pro jednotlivou skupinu staveb a jednotek dle § 10a odst. 1 zákona o dani z nemovitých věcí, a to pro:</w:t>
      </w:r>
    </w:p>
    <w:p>
      <w:pPr>
        <w:pStyle w:val="Odstavec"/>
        <w:numPr>
          <w:ilvl w:val="1"/>
          <w:numId w:val="8"/>
        </w:numPr>
        <w:bidi w:val="0"/>
        <w:rPr/>
      </w:pPr>
      <w:r>
        <w:rPr/>
        <w:t>obytné budovy ve výši 2,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 xml:space="preserve">rekreační budovy ve výši </w:t>
      </w:r>
      <w:r>
        <w:rPr/>
        <w:t>3</w:t>
      </w:r>
      <w:r>
        <w:rPr/>
        <w:t>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garáže ve výši 3,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podnikání v zemědělské prvovýrobě, lesním nebo vodním hospodářství ve výši 2,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podnikání v průmyslu, stavebnictví, dopravě, energetice nebo ostatní zemědělské výrobě ve výši 2,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zdanitelné stavby a zdanitelné jednotky pro ostatní druhy podnikání ve výši 2.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Místní koeficient pro jednotlivou skupinu nemovitých věcí se vztahuje na všechny nemovité věci dané skupiny nemovitých věcí na území celé obce Klášter Hradiště nad Jizerou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Zrušovací ustanovení</w:t>
      </w:r>
    </w:p>
    <w:p>
      <w:pPr>
        <w:pStyle w:val="Odstavec"/>
        <w:bidi w:val="0"/>
        <w:rPr/>
      </w:pPr>
      <w:r>
        <w:rPr/>
        <w:t>Zrušuje se obecně závazná vyhláška č. </w:t>
      </w:r>
      <w:r>
        <w:rPr/>
        <w:t>1</w:t>
      </w:r>
      <w:r>
        <w:rPr/>
        <w:t>/2021, O stanovení místního koeficientu pro výpočet daně z nemovitých věcí, ze dne 28. června 2021.</w:t>
      </w:r>
    </w:p>
    <w:p>
      <w:pPr>
        <w:pStyle w:val="Nadpis2"/>
        <w:bidi w:val="0"/>
        <w:rPr/>
      </w:pPr>
      <w:r>
        <w:rPr/>
        <w:t>Čl. 5</w:t>
        <w:br/>
        <w:t>Účinnost</w:t>
      </w:r>
    </w:p>
    <w:p>
      <w:pPr>
        <w:pStyle w:val="Odstavec"/>
        <w:bidi w:val="0"/>
        <w:rPr/>
      </w:pPr>
      <w:r>
        <w:rPr/>
        <w:t>Tato vyhláška nabývá účinnosti počátkem patnáctého dne následujícího po dni jejího vyhlášení.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Navrátil, starosta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Marcel Moc, místostarosta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12ab odst. 1 a 6 zákona o dani z nemovitých věcí</w:t>
      </w:r>
    </w:p>
  </w:footnote>
  <w:footnote w:id="3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12 odst. 5 zákona o dani z nemovitých věcí</w:t>
      </w:r>
    </w:p>
  </w:footnote>
  <w:footnote w:id="4">
    <w:p>
      <w:pPr>
        <w:pStyle w:val="Poznmkapodarou"/>
        <w:suppressLineNumbers/>
        <w:bidi w:val="0"/>
        <w:ind w:start="170" w:end="0" w:hanging="170"/>
        <w:jc w:val="start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1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start="0" w:end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start="170" w:end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LibreOffice/7.2.5.2$Windows_X86_64 LibreOffice_project/499f9727c189e6ef3471021d6132d4c694f357e5</Application>
  <AppVersion>15.0000</AppVersion>
  <Pages>2</Pages>
  <Words>430</Words>
  <Characters>2260</Characters>
  <CharactersWithSpaces>2652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2024-09-23T16:33:14Z</cp:lastPrinted>
  <dcterms:modified xsi:type="dcterms:W3CDTF">2024-09-23T16:36:28Z</dcterms:modified>
  <cp:revision>1</cp:revision>
  <dc:subject/>
  <dc:title/>
</cp:coreProperties>
</file>