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D52F6" w14:textId="77777777" w:rsidR="00267E41" w:rsidRPr="006363F3" w:rsidRDefault="00267E41" w:rsidP="00267E41">
      <w:pPr>
        <w:tabs>
          <w:tab w:val="left" w:pos="3544"/>
        </w:tabs>
        <w:jc w:val="center"/>
        <w:rPr>
          <w:rFonts w:eastAsia="Times New Roman" w:cs="Arial"/>
          <w:b/>
          <w:bCs/>
          <w:sz w:val="24"/>
          <w:szCs w:val="24"/>
        </w:rPr>
      </w:pPr>
      <w:r w:rsidRPr="006363F3">
        <w:rPr>
          <w:rFonts w:eastAsia="Times New Roman" w:cs="Arial"/>
          <w:b/>
          <w:bCs/>
          <w:sz w:val="24"/>
          <w:szCs w:val="24"/>
        </w:rPr>
        <w:t>MĚSTO PÍSEK</w:t>
      </w:r>
    </w:p>
    <w:p w14:paraId="70A49715" w14:textId="77777777" w:rsidR="00267E41" w:rsidRPr="006363F3" w:rsidRDefault="00267E41" w:rsidP="00267E41">
      <w:pPr>
        <w:jc w:val="center"/>
        <w:rPr>
          <w:rFonts w:eastAsia="Times New Roman" w:cs="Arial"/>
          <w:b/>
          <w:sz w:val="24"/>
          <w:szCs w:val="24"/>
        </w:rPr>
      </w:pPr>
      <w:r w:rsidRPr="006363F3">
        <w:rPr>
          <w:rFonts w:eastAsia="Times New Roman" w:cs="Arial"/>
          <w:b/>
          <w:bCs/>
          <w:sz w:val="24"/>
          <w:szCs w:val="24"/>
        </w:rPr>
        <w:t xml:space="preserve">Zastupitelstvo </w:t>
      </w:r>
      <w:r w:rsidRPr="006363F3">
        <w:rPr>
          <w:rFonts w:eastAsia="Times New Roman" w:cs="Arial"/>
          <w:b/>
          <w:sz w:val="24"/>
          <w:szCs w:val="24"/>
        </w:rPr>
        <w:t>města Písek</w:t>
      </w:r>
    </w:p>
    <w:p w14:paraId="7544FA29" w14:textId="77777777" w:rsidR="00267E41" w:rsidRPr="006363F3" w:rsidRDefault="00267E41" w:rsidP="00267E41">
      <w:pPr>
        <w:jc w:val="center"/>
        <w:rPr>
          <w:rFonts w:eastAsia="Times New Roman" w:cs="Arial"/>
          <w:b/>
          <w:sz w:val="24"/>
          <w:szCs w:val="24"/>
        </w:rPr>
      </w:pPr>
      <w:r w:rsidRPr="006363F3">
        <w:rPr>
          <w:rFonts w:eastAsia="Times New Roman" w:cs="Arial"/>
          <w:b/>
          <w:sz w:val="24"/>
          <w:szCs w:val="24"/>
        </w:rPr>
        <w:t>Obecně závazná vyhláška města Písek,</w:t>
      </w:r>
    </w:p>
    <w:p w14:paraId="723DE8B5" w14:textId="77777777" w:rsidR="00267E41" w:rsidRPr="006363F3" w:rsidRDefault="00267E41" w:rsidP="00267E41">
      <w:pPr>
        <w:suppressAutoHyphens/>
        <w:overflowPunct w:val="0"/>
        <w:autoSpaceDE w:val="0"/>
        <w:autoSpaceDN w:val="0"/>
        <w:adjustRightInd w:val="0"/>
        <w:jc w:val="center"/>
        <w:textAlignment w:val="baseline"/>
        <w:rPr>
          <w:rFonts w:eastAsia="Times New Roman" w:cs="Arial"/>
          <w:b/>
          <w:sz w:val="22"/>
          <w:szCs w:val="22"/>
        </w:rPr>
      </w:pPr>
    </w:p>
    <w:p w14:paraId="4C1564A9" w14:textId="77777777" w:rsidR="00267E41" w:rsidRPr="006363F3" w:rsidRDefault="00267E41" w:rsidP="00267E41">
      <w:pPr>
        <w:spacing w:after="120"/>
        <w:jc w:val="center"/>
        <w:rPr>
          <w:rFonts w:eastAsia="Times New Roman" w:cs="Arial"/>
          <w:b/>
          <w:sz w:val="24"/>
          <w:szCs w:val="24"/>
        </w:rPr>
      </w:pPr>
      <w:r w:rsidRPr="006363F3">
        <w:rPr>
          <w:rFonts w:eastAsia="Times New Roman" w:cs="Arial"/>
          <w:b/>
          <w:sz w:val="24"/>
          <w:szCs w:val="24"/>
        </w:rPr>
        <w:t>o nočním klidu</w:t>
      </w:r>
    </w:p>
    <w:p w14:paraId="6BC37970" w14:textId="77777777" w:rsidR="00267E41" w:rsidRPr="006363F3" w:rsidRDefault="00267E41" w:rsidP="00267E41">
      <w:pPr>
        <w:rPr>
          <w:rFonts w:eastAsia="Times New Roman" w:cs="Arial"/>
          <w:b/>
          <w:sz w:val="22"/>
          <w:szCs w:val="22"/>
          <w:u w:val="single"/>
        </w:rPr>
      </w:pPr>
    </w:p>
    <w:p w14:paraId="4516B9EB" w14:textId="4D8CF4D4" w:rsidR="00267E41" w:rsidRPr="006363F3" w:rsidRDefault="00267E41" w:rsidP="00267E41">
      <w:pPr>
        <w:spacing w:after="120"/>
        <w:jc w:val="both"/>
        <w:rPr>
          <w:rFonts w:eastAsia="Times New Roman" w:cs="Arial"/>
          <w:sz w:val="22"/>
          <w:szCs w:val="22"/>
        </w:rPr>
      </w:pPr>
      <w:r w:rsidRPr="006363F3">
        <w:rPr>
          <w:rFonts w:eastAsia="Times New Roman" w:cs="Arial"/>
          <w:sz w:val="22"/>
          <w:szCs w:val="22"/>
        </w:rPr>
        <w:t xml:space="preserve">Zastupitelstvo města Písek se na svém zasedání dne </w:t>
      </w:r>
      <w:r>
        <w:rPr>
          <w:rFonts w:eastAsia="Times New Roman" w:cs="Arial"/>
          <w:sz w:val="22"/>
          <w:szCs w:val="22"/>
        </w:rPr>
        <w:t xml:space="preserve">04.04.2024 </w:t>
      </w:r>
      <w:r w:rsidRPr="006363F3">
        <w:rPr>
          <w:rFonts w:eastAsia="Times New Roman" w:cs="Arial"/>
          <w:sz w:val="22"/>
          <w:szCs w:val="22"/>
        </w:rPr>
        <w:t xml:space="preserve">usnesením č. </w:t>
      </w:r>
      <w:r>
        <w:rPr>
          <w:rFonts w:eastAsia="Times New Roman" w:cs="Arial"/>
          <w:sz w:val="22"/>
          <w:szCs w:val="22"/>
        </w:rPr>
        <w:t>63/24</w:t>
      </w:r>
      <w:r w:rsidRPr="006363F3">
        <w:rPr>
          <w:rFonts w:eastAsia="Times New Roman" w:cs="Arial"/>
          <w:sz w:val="22"/>
          <w:szCs w:val="22"/>
        </w:rPr>
        <w:t>.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3E74C82" w14:textId="77777777" w:rsidR="00267E41" w:rsidRPr="006363F3" w:rsidRDefault="00267E41" w:rsidP="00267E41">
      <w:pPr>
        <w:spacing w:after="120"/>
        <w:jc w:val="both"/>
        <w:rPr>
          <w:rFonts w:eastAsia="Times New Roman" w:cs="Arial"/>
          <w:sz w:val="22"/>
          <w:szCs w:val="22"/>
        </w:rPr>
      </w:pPr>
    </w:p>
    <w:p w14:paraId="2B6ECC6D"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Čl. 1</w:t>
      </w:r>
    </w:p>
    <w:p w14:paraId="54A54A16"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 xml:space="preserve">Předmět </w:t>
      </w:r>
    </w:p>
    <w:p w14:paraId="64181BAF" w14:textId="77777777" w:rsidR="00267E41" w:rsidRPr="006363F3" w:rsidRDefault="00267E41" w:rsidP="00267E41">
      <w:pPr>
        <w:jc w:val="both"/>
        <w:rPr>
          <w:rFonts w:eastAsia="Times New Roman" w:cs="Arial"/>
          <w:b/>
          <w:sz w:val="22"/>
          <w:szCs w:val="22"/>
        </w:rPr>
      </w:pPr>
    </w:p>
    <w:p w14:paraId="0BEB05C8" w14:textId="77777777" w:rsidR="00267E41" w:rsidRPr="006363F3" w:rsidRDefault="00267E41" w:rsidP="00267E41">
      <w:pPr>
        <w:spacing w:after="120"/>
        <w:jc w:val="both"/>
        <w:rPr>
          <w:rFonts w:eastAsia="Times New Roman" w:cs="Arial"/>
          <w:sz w:val="22"/>
          <w:szCs w:val="22"/>
        </w:rPr>
      </w:pPr>
      <w:r w:rsidRPr="006363F3">
        <w:rPr>
          <w:rFonts w:eastAsia="Times New Roman" w:cs="Arial"/>
          <w:sz w:val="22"/>
          <w:szCs w:val="22"/>
        </w:rPr>
        <w:t>Předmětem této obecně závazné vyhlášky je stanovení výjimečných případů, při nichž je doba nočního klidu vymezena dobou kratší.</w:t>
      </w:r>
      <w:r w:rsidRPr="006363F3">
        <w:rPr>
          <w:rFonts w:eastAsia="Times New Roman" w:cs="Arial"/>
          <w:sz w:val="22"/>
          <w:szCs w:val="22"/>
          <w:highlight w:val="cyan"/>
        </w:rPr>
        <w:t xml:space="preserve"> </w:t>
      </w:r>
    </w:p>
    <w:p w14:paraId="52499123" w14:textId="77777777" w:rsidR="00267E41" w:rsidRPr="006363F3" w:rsidRDefault="00267E41" w:rsidP="00267E41">
      <w:pPr>
        <w:spacing w:after="120"/>
        <w:jc w:val="both"/>
        <w:rPr>
          <w:rFonts w:eastAsia="Times New Roman" w:cs="Arial"/>
          <w:sz w:val="22"/>
          <w:szCs w:val="22"/>
        </w:rPr>
      </w:pPr>
    </w:p>
    <w:p w14:paraId="6B51D07E"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Čl. 2</w:t>
      </w:r>
    </w:p>
    <w:p w14:paraId="3CB85760"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Doba nočního klidu</w:t>
      </w:r>
    </w:p>
    <w:p w14:paraId="06FCE368" w14:textId="77777777" w:rsidR="00267E41" w:rsidRPr="006363F3" w:rsidRDefault="00267E41" w:rsidP="00267E41">
      <w:pPr>
        <w:jc w:val="center"/>
        <w:rPr>
          <w:rFonts w:eastAsia="Times New Roman" w:cs="Arial"/>
          <w:b/>
          <w:sz w:val="22"/>
          <w:szCs w:val="22"/>
        </w:rPr>
      </w:pPr>
    </w:p>
    <w:p w14:paraId="2EACC4FB" w14:textId="77777777" w:rsidR="00267E41" w:rsidRPr="006363F3" w:rsidRDefault="00267E41" w:rsidP="00267E41">
      <w:pPr>
        <w:spacing w:after="120"/>
        <w:jc w:val="both"/>
        <w:rPr>
          <w:rFonts w:eastAsia="Times New Roman" w:cs="Arial"/>
          <w:sz w:val="22"/>
          <w:szCs w:val="22"/>
        </w:rPr>
      </w:pPr>
      <w:r w:rsidRPr="006363F3">
        <w:rPr>
          <w:rFonts w:eastAsia="Times New Roman" w:cs="Arial"/>
          <w:sz w:val="22"/>
          <w:szCs w:val="22"/>
        </w:rPr>
        <w:t>Dobou nočního klidu se rozumí doba od dvacáté druhé do šesté hodiny.</w:t>
      </w:r>
      <w:r w:rsidRPr="006363F3">
        <w:rPr>
          <w:rFonts w:eastAsia="Times New Roman" w:cs="Arial"/>
          <w:sz w:val="22"/>
          <w:szCs w:val="22"/>
          <w:vertAlign w:val="superscript"/>
        </w:rPr>
        <w:footnoteReference w:id="1"/>
      </w:r>
    </w:p>
    <w:p w14:paraId="350D8D80"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Čl. 3</w:t>
      </w:r>
    </w:p>
    <w:p w14:paraId="63FA49CE"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 xml:space="preserve">Stanovení výjimečných případů, při nichž je doba nočního klidu vymezena dobou kratší </w:t>
      </w:r>
    </w:p>
    <w:p w14:paraId="13EE49AB" w14:textId="77777777" w:rsidR="00267E41" w:rsidRPr="006363F3" w:rsidRDefault="00267E41" w:rsidP="00267E41">
      <w:pPr>
        <w:jc w:val="center"/>
        <w:rPr>
          <w:rFonts w:eastAsia="Times New Roman" w:cs="Arial"/>
          <w:b/>
          <w:sz w:val="22"/>
          <w:szCs w:val="22"/>
        </w:rPr>
      </w:pPr>
    </w:p>
    <w:p w14:paraId="378CD2D4" w14:textId="77777777" w:rsidR="00267E41" w:rsidRPr="006363F3" w:rsidRDefault="00267E41" w:rsidP="00267E41">
      <w:pPr>
        <w:numPr>
          <w:ilvl w:val="0"/>
          <w:numId w:val="3"/>
        </w:numPr>
        <w:tabs>
          <w:tab w:val="left" w:pos="284"/>
        </w:tabs>
        <w:spacing w:after="120"/>
        <w:contextualSpacing/>
        <w:jc w:val="both"/>
        <w:rPr>
          <w:rFonts w:eastAsia="Times New Roman" w:cs="Arial"/>
          <w:sz w:val="22"/>
          <w:szCs w:val="22"/>
        </w:rPr>
      </w:pPr>
      <w:r w:rsidRPr="006363F3">
        <w:rPr>
          <w:rFonts w:eastAsia="Times New Roman" w:cs="Arial"/>
          <w:sz w:val="22"/>
          <w:szCs w:val="22"/>
        </w:rPr>
        <w:t>Doba nočního klidu se vymezuje dobou kratší, a to v následujících případech:</w:t>
      </w:r>
    </w:p>
    <w:p w14:paraId="3080E137" w14:textId="77777777" w:rsidR="00267E41" w:rsidRPr="006363F3" w:rsidRDefault="00267E41" w:rsidP="00267E41">
      <w:pPr>
        <w:tabs>
          <w:tab w:val="left" w:pos="284"/>
        </w:tabs>
        <w:spacing w:after="120"/>
        <w:ind w:left="720"/>
        <w:contextualSpacing/>
        <w:jc w:val="both"/>
        <w:rPr>
          <w:rFonts w:eastAsia="Times New Roman" w:cs="Arial"/>
          <w:sz w:val="22"/>
          <w:szCs w:val="22"/>
        </w:rPr>
      </w:pPr>
    </w:p>
    <w:p w14:paraId="5B4CB86C"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 31. prosince na 1. ledna z důvodu konání tradičních oslav příchodu nového roku je doba nočního klidu vymezena dobou od 02:00 hodin do 06:00 hodin;</w:t>
      </w:r>
    </w:p>
    <w:p w14:paraId="294BDEFA"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 xml:space="preserve">v noci z 30. dubna na 1. května každého roku, kdy se koná tradiční akce stavění máje, pálení čarodějnic </w:t>
      </w:r>
      <w:bookmarkStart w:id="0" w:name="_Hlk157410204"/>
      <w:r w:rsidRPr="006363F3">
        <w:rPr>
          <w:rFonts w:eastAsia="Times New Roman" w:cs="Arial"/>
          <w:sz w:val="22"/>
          <w:szCs w:val="22"/>
        </w:rPr>
        <w:t xml:space="preserve">je doba nočního klidu vymezena dobou </w:t>
      </w:r>
      <w:bookmarkEnd w:id="0"/>
      <w:r w:rsidRPr="006363F3">
        <w:rPr>
          <w:rFonts w:eastAsia="Times New Roman" w:cs="Arial"/>
          <w:sz w:val="22"/>
          <w:szCs w:val="22"/>
        </w:rPr>
        <w:t>od 02:00 hodin do 06:00 hodin;</w:t>
      </w:r>
    </w:p>
    <w:p w14:paraId="5EB5EB32"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konání tradiční akce Muzejní noc na den následující konané jednu noc v měsíci květnu je doba nočního klidu vymezena dobou od 02:00 hodin do 06:00 hodin;</w:t>
      </w:r>
    </w:p>
    <w:p w14:paraId="040CB6DB"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konání tradiční akce Městská slavnost Dotkni se Písku na den následující konané z pátku na sobotu a ze soboty na neděli vždy druhý týden v měsíci červnu je doba nočního klidu vymezena dobou od 02:00 hodin do 06:00 hodin;</w:t>
      </w:r>
    </w:p>
    <w:p w14:paraId="76CFB34A"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konání tradiční akce Slavnosti piva na den následující konané z pátku na sobotu a ze soboty na neděli v měsíci září je doba nočního klidu vymezena dobou od 02:00 hodin do 06:00 hodin;</w:t>
      </w:r>
    </w:p>
    <w:p w14:paraId="191E25E1" w14:textId="77777777" w:rsidR="00267E41" w:rsidRPr="00EE4AC6"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konání tradiční akce Cool v plotě na den následující konané z pátku na sobotu a ze soboty na neděli v měsíci září je doba nočního klidu vymezena dobou od 04:00 do 06:00 hodin;</w:t>
      </w:r>
    </w:p>
    <w:p w14:paraId="349FF64A"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lastRenderedPageBreak/>
        <w:t xml:space="preserve">v noci ze dne 26.04.2024 na den 27.04.2024 a ze dne 27.04.2024 na den 28.04.2024 z důvodu konání akce </w:t>
      </w:r>
      <w:proofErr w:type="spellStart"/>
      <w:r w:rsidRPr="006363F3">
        <w:rPr>
          <w:rFonts w:eastAsia="Times New Roman" w:cs="Arial"/>
          <w:sz w:val="22"/>
          <w:szCs w:val="22"/>
        </w:rPr>
        <w:t>Masofest</w:t>
      </w:r>
      <w:proofErr w:type="spellEnd"/>
      <w:r w:rsidRPr="006363F3">
        <w:rPr>
          <w:rFonts w:eastAsia="Times New Roman" w:cs="Arial"/>
          <w:sz w:val="22"/>
          <w:szCs w:val="22"/>
        </w:rPr>
        <w:t xml:space="preserve"> v letním kině v Písku je doba nočního klidu vymezena na dvě noci dobou od 24:00 hodin do 06:00 hodin;</w:t>
      </w:r>
    </w:p>
    <w:p w14:paraId="77B84EA5"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 xml:space="preserve">v noci ze dne 20.06.2024 na den 21.06.2024 z důvodu konání akce </w:t>
      </w:r>
      <w:proofErr w:type="spellStart"/>
      <w:r w:rsidRPr="006363F3">
        <w:rPr>
          <w:rFonts w:eastAsia="Times New Roman" w:cs="Arial"/>
          <w:sz w:val="22"/>
          <w:szCs w:val="22"/>
        </w:rPr>
        <w:t>Clive</w:t>
      </w:r>
      <w:proofErr w:type="spellEnd"/>
      <w:r w:rsidRPr="006363F3">
        <w:rPr>
          <w:rFonts w:eastAsia="Times New Roman" w:cs="Arial"/>
          <w:sz w:val="22"/>
          <w:szCs w:val="22"/>
        </w:rPr>
        <w:t xml:space="preserve"> </w:t>
      </w:r>
      <w:proofErr w:type="spellStart"/>
      <w:r w:rsidRPr="006363F3">
        <w:rPr>
          <w:rFonts w:eastAsia="Times New Roman" w:cs="Arial"/>
          <w:sz w:val="22"/>
          <w:szCs w:val="22"/>
        </w:rPr>
        <w:t>Bunker</w:t>
      </w:r>
      <w:proofErr w:type="spellEnd"/>
      <w:r w:rsidRPr="006363F3">
        <w:rPr>
          <w:rFonts w:eastAsia="Times New Roman" w:cs="Arial"/>
          <w:sz w:val="22"/>
          <w:szCs w:val="22"/>
        </w:rPr>
        <w:t xml:space="preserve"> v letním kině v Písku je doba nočního klidu vymezena dobou od 24:00 hodin do 06:00 hodin;</w:t>
      </w:r>
    </w:p>
    <w:p w14:paraId="74AE0101"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 xml:space="preserve">v noci ze dne 21.06.2024 na den 22.06.2024 z důvodu konání akce </w:t>
      </w:r>
      <w:proofErr w:type="spellStart"/>
      <w:r w:rsidRPr="006363F3">
        <w:rPr>
          <w:rFonts w:eastAsia="Times New Roman" w:cs="Arial"/>
          <w:sz w:val="22"/>
          <w:szCs w:val="22"/>
        </w:rPr>
        <w:t>LoveSand</w:t>
      </w:r>
      <w:proofErr w:type="spellEnd"/>
      <w:r w:rsidRPr="006363F3">
        <w:rPr>
          <w:rFonts w:eastAsia="Times New Roman" w:cs="Arial"/>
          <w:sz w:val="22"/>
          <w:szCs w:val="22"/>
        </w:rPr>
        <w:t xml:space="preserve"> Festival v letním kině v Písku je doba nočního klidu vymezena dobou od 01:00 hodin do 06:00 hodin;</w:t>
      </w:r>
    </w:p>
    <w:p w14:paraId="52698750"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22.06.2024 na den 23.06.2024 z důvodu konání akce Rumiště v Palackého sadech v Písku je doba nočního klidu vymezena dobou od 02:00 hodin do 06:00 hodin;</w:t>
      </w:r>
    </w:p>
    <w:p w14:paraId="3578DCF5"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 xml:space="preserve">v noci ze dne 12.07.2024 na den 13.07.2024 z důvodu konání akce </w:t>
      </w:r>
      <w:proofErr w:type="spellStart"/>
      <w:r w:rsidRPr="006363F3">
        <w:rPr>
          <w:rFonts w:eastAsia="Times New Roman" w:cs="Arial"/>
          <w:sz w:val="22"/>
          <w:szCs w:val="22"/>
        </w:rPr>
        <w:t>Rockstage</w:t>
      </w:r>
      <w:proofErr w:type="spellEnd"/>
      <w:r w:rsidRPr="006363F3">
        <w:rPr>
          <w:rFonts w:eastAsia="Times New Roman" w:cs="Arial"/>
          <w:sz w:val="22"/>
          <w:szCs w:val="22"/>
        </w:rPr>
        <w:t xml:space="preserve"> festival v letním kině v Písku je doba nočního klidu vymezena dobou od 01:00 hodin do 06:00 hodin;</w:t>
      </w:r>
    </w:p>
    <w:p w14:paraId="78C1751F"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01.08.2024 na den 02.08.2024 z důvodu konání akce Richard Müller v letním kině Písku je doba nočního klidu vymezena dobou od 24:00 hodin do 06:00 hodin;</w:t>
      </w:r>
    </w:p>
    <w:p w14:paraId="30B72976"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02.08.2024 na den 03.08.2024 z důvodu konání akce Jazz IN Písek v Palackého sadech v Písku je doba nočního klidu vymezena dobou od 24:00 hodin do 06:00 hodin;</w:t>
      </w:r>
    </w:p>
    <w:p w14:paraId="7DBE6FCD"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10.08.2024 na den 11.08.2024 z důvodu konání akce Kiss Party v letním kině v Písku je doba nočního klidu vymezena dobou od 02:00 hodin do 06:00 hodin;</w:t>
      </w:r>
    </w:p>
    <w:p w14:paraId="0DD406CF" w14:textId="77777777" w:rsidR="00267E41" w:rsidRPr="006363F3"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16.08.2024 na den 17.08.2024 z důvodu konání akce Léto s Blaníkem na Velkém náměstí v Písku je doba nočního klidu vymezena dobou od 24:00 hodin do 06:00 hodin;</w:t>
      </w:r>
    </w:p>
    <w:p w14:paraId="1A15E614" w14:textId="77777777" w:rsidR="00267E41"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 xml:space="preserve">v noci ze dne 20.08.2024 na den 21.08.2024 z důvodu konání akce </w:t>
      </w:r>
      <w:proofErr w:type="spellStart"/>
      <w:r w:rsidRPr="006363F3">
        <w:rPr>
          <w:rFonts w:eastAsia="Times New Roman" w:cs="Arial"/>
          <w:sz w:val="22"/>
          <w:szCs w:val="22"/>
        </w:rPr>
        <w:t>Quennie</w:t>
      </w:r>
      <w:proofErr w:type="spellEnd"/>
      <w:r w:rsidRPr="006363F3">
        <w:rPr>
          <w:rFonts w:eastAsia="Times New Roman" w:cs="Arial"/>
          <w:sz w:val="22"/>
          <w:szCs w:val="22"/>
        </w:rPr>
        <w:t xml:space="preserve"> v letním kině Písku je doba nočního klidu vymezena dobou od 23:00 hodin do 06:00 hodin;</w:t>
      </w:r>
    </w:p>
    <w:p w14:paraId="55284D8E" w14:textId="77777777" w:rsidR="00267E41" w:rsidRPr="00C330DC" w:rsidRDefault="00267E41" w:rsidP="00267E41">
      <w:pPr>
        <w:numPr>
          <w:ilvl w:val="0"/>
          <w:numId w:val="2"/>
        </w:numPr>
        <w:tabs>
          <w:tab w:val="left" w:pos="284"/>
        </w:tabs>
        <w:spacing w:after="120"/>
        <w:contextualSpacing/>
        <w:jc w:val="both"/>
        <w:rPr>
          <w:rFonts w:eastAsia="Times New Roman" w:cs="Arial"/>
          <w:sz w:val="22"/>
          <w:szCs w:val="22"/>
        </w:rPr>
      </w:pPr>
      <w:r w:rsidRPr="00C330DC">
        <w:rPr>
          <w:rFonts w:eastAsia="Times New Roman" w:cs="Arial"/>
          <w:sz w:val="22"/>
          <w:szCs w:val="22"/>
        </w:rPr>
        <w:t>v noci ze dne 30.08.2024 na den 31.08.2024 z důvodu konání akce Jelen a Poetika v letním kině Písku je doba nočního klidu vymezena dobou od 24:00 hodin do 06:00 hodin;</w:t>
      </w:r>
    </w:p>
    <w:p w14:paraId="06341496" w14:textId="77777777" w:rsidR="00267E41" w:rsidRPr="007B1AFE" w:rsidRDefault="00267E41" w:rsidP="00267E41">
      <w:pPr>
        <w:numPr>
          <w:ilvl w:val="0"/>
          <w:numId w:val="2"/>
        </w:numPr>
        <w:tabs>
          <w:tab w:val="left" w:pos="284"/>
        </w:tabs>
        <w:spacing w:after="120"/>
        <w:contextualSpacing/>
        <w:jc w:val="both"/>
        <w:rPr>
          <w:rFonts w:eastAsia="Times New Roman" w:cs="Arial"/>
          <w:sz w:val="22"/>
          <w:szCs w:val="22"/>
        </w:rPr>
      </w:pPr>
      <w:r w:rsidRPr="006363F3">
        <w:rPr>
          <w:rFonts w:eastAsia="Times New Roman" w:cs="Arial"/>
          <w:sz w:val="22"/>
          <w:szCs w:val="22"/>
        </w:rPr>
        <w:t>v noci ze dne 04.10.2024 na den 05.10.2024 z důvodu konání akce Světlo v ulicích je doba nočního klidu vymezena dobou od 23:00 hodin do 06:00 hodin.</w:t>
      </w:r>
    </w:p>
    <w:p w14:paraId="1706635C" w14:textId="77777777" w:rsidR="00267E41" w:rsidRPr="006363F3" w:rsidRDefault="00267E41" w:rsidP="00267E41">
      <w:pPr>
        <w:numPr>
          <w:ilvl w:val="0"/>
          <w:numId w:val="3"/>
        </w:numPr>
        <w:tabs>
          <w:tab w:val="left" w:pos="284"/>
        </w:tabs>
        <w:spacing w:after="120"/>
        <w:contextualSpacing/>
        <w:jc w:val="both"/>
        <w:rPr>
          <w:rFonts w:eastAsia="Times New Roman" w:cs="Arial"/>
          <w:sz w:val="22"/>
          <w:szCs w:val="22"/>
        </w:rPr>
      </w:pPr>
      <w:r w:rsidRPr="006363F3">
        <w:rPr>
          <w:rFonts w:eastAsia="Times New Roman" w:cs="Arial"/>
          <w:sz w:val="22"/>
          <w:szCs w:val="22"/>
        </w:rPr>
        <w:t xml:space="preserve">Informace o konkrétním termínu konání akcí uvedených v odst. 1, písm. c), e), f) tohoto článku obecně závazné vyhlášky bude zveřejněna městským úřadem na úřední desce minimálně 5 dnů před datem konání. </w:t>
      </w:r>
    </w:p>
    <w:p w14:paraId="6B1E81FB" w14:textId="77777777" w:rsidR="00267E41" w:rsidRPr="006363F3" w:rsidRDefault="00267E41" w:rsidP="00267E41">
      <w:pPr>
        <w:tabs>
          <w:tab w:val="left" w:pos="284"/>
        </w:tabs>
        <w:spacing w:after="120"/>
        <w:jc w:val="both"/>
        <w:rPr>
          <w:rFonts w:eastAsia="Times New Roman" w:cs="Arial"/>
          <w:i/>
        </w:rPr>
      </w:pPr>
    </w:p>
    <w:p w14:paraId="0C6D77EB"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Čl. 4</w:t>
      </w:r>
    </w:p>
    <w:p w14:paraId="5E9E1E0E"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Zrušovací ustanovení</w:t>
      </w:r>
    </w:p>
    <w:p w14:paraId="72F3D4F3" w14:textId="77777777" w:rsidR="00267E41" w:rsidRPr="006363F3" w:rsidRDefault="00267E41" w:rsidP="00267E41">
      <w:pPr>
        <w:ind w:left="360"/>
        <w:jc w:val="center"/>
        <w:rPr>
          <w:rFonts w:eastAsia="Times New Roman" w:cs="Arial"/>
          <w:b/>
          <w:sz w:val="22"/>
          <w:szCs w:val="22"/>
          <w:u w:val="single"/>
        </w:rPr>
      </w:pPr>
    </w:p>
    <w:p w14:paraId="0F3D74A1" w14:textId="77777777" w:rsidR="00267E41" w:rsidRPr="006363F3" w:rsidRDefault="00267E41" w:rsidP="00267E41">
      <w:pPr>
        <w:numPr>
          <w:ilvl w:val="0"/>
          <w:numId w:val="1"/>
        </w:numPr>
        <w:autoSpaceDE w:val="0"/>
        <w:autoSpaceDN w:val="0"/>
        <w:adjustRightInd w:val="0"/>
        <w:jc w:val="both"/>
        <w:rPr>
          <w:rFonts w:eastAsiaTheme="minorHAnsi" w:cs="Arial"/>
          <w:color w:val="000000"/>
          <w:sz w:val="22"/>
          <w:szCs w:val="22"/>
          <w:lang w:eastAsia="en-US"/>
        </w:rPr>
      </w:pPr>
      <w:r w:rsidRPr="006363F3">
        <w:rPr>
          <w:rFonts w:eastAsiaTheme="minorHAnsi" w:cs="Arial"/>
          <w:color w:val="000000"/>
          <w:sz w:val="22"/>
          <w:szCs w:val="22"/>
          <w:lang w:eastAsia="en-US"/>
        </w:rPr>
        <w:t>Zrušuje se Obecně závazná vyhláška města Písek č. 4/2012, o některých omezujících opatřeních k zabezpečení místních záležitostí veřejného pořádku</w:t>
      </w:r>
      <w:r w:rsidRPr="006363F3">
        <w:rPr>
          <w:rFonts w:eastAsiaTheme="minorHAnsi" w:cs="Arial"/>
          <w:b/>
          <w:bCs/>
          <w:color w:val="000000"/>
          <w:sz w:val="22"/>
          <w:szCs w:val="22"/>
          <w:lang w:eastAsia="en-US"/>
        </w:rPr>
        <w:t xml:space="preserve"> </w:t>
      </w:r>
      <w:r w:rsidRPr="006363F3">
        <w:rPr>
          <w:rFonts w:eastAsiaTheme="minorHAnsi" w:cs="Arial"/>
          <w:color w:val="000000"/>
          <w:sz w:val="22"/>
          <w:szCs w:val="22"/>
          <w:lang w:eastAsia="en-US"/>
        </w:rPr>
        <w:t>ze dne 21.06.2012.</w:t>
      </w:r>
    </w:p>
    <w:p w14:paraId="43AFEBD3" w14:textId="77777777" w:rsidR="00267E41" w:rsidRPr="006363F3" w:rsidRDefault="00267E41" w:rsidP="00267E41">
      <w:pPr>
        <w:numPr>
          <w:ilvl w:val="0"/>
          <w:numId w:val="1"/>
        </w:numPr>
        <w:autoSpaceDE w:val="0"/>
        <w:autoSpaceDN w:val="0"/>
        <w:adjustRightInd w:val="0"/>
        <w:jc w:val="both"/>
        <w:rPr>
          <w:rFonts w:eastAsiaTheme="minorHAnsi" w:cs="Arial"/>
          <w:color w:val="000000"/>
          <w:sz w:val="22"/>
          <w:szCs w:val="22"/>
          <w:lang w:eastAsia="en-US"/>
        </w:rPr>
      </w:pPr>
      <w:r w:rsidRPr="006363F3">
        <w:rPr>
          <w:rFonts w:eastAsiaTheme="minorHAnsi" w:cs="Arial"/>
          <w:color w:val="000000"/>
          <w:sz w:val="22"/>
          <w:szCs w:val="22"/>
          <w:lang w:eastAsia="en-US"/>
        </w:rPr>
        <w:t>Zrušuje se Obecně závazná vyhláška města Písek č. 2/2015, kterou se mění Obecně závazná vyhláška č. 4/2012, o některých omezujících opatřeních k zabezpečení místních záležitostí veřejného pořádku ze dne 5. listopadu 2015.</w:t>
      </w:r>
    </w:p>
    <w:p w14:paraId="4EF6E55A" w14:textId="77777777" w:rsidR="00267E41" w:rsidRPr="006363F3" w:rsidRDefault="00267E41" w:rsidP="00267E41">
      <w:pPr>
        <w:tabs>
          <w:tab w:val="left" w:pos="284"/>
        </w:tabs>
        <w:spacing w:after="120"/>
        <w:rPr>
          <w:rFonts w:eastAsia="Times New Roman" w:cs="Arial"/>
          <w:i/>
          <w:color w:val="FF0000"/>
          <w:sz w:val="22"/>
          <w:szCs w:val="22"/>
        </w:rPr>
      </w:pPr>
    </w:p>
    <w:p w14:paraId="70C99684"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Čl. 5</w:t>
      </w:r>
    </w:p>
    <w:p w14:paraId="00A04A95" w14:textId="77777777" w:rsidR="00267E41" w:rsidRPr="006363F3" w:rsidRDefault="00267E41" w:rsidP="00267E41">
      <w:pPr>
        <w:jc w:val="center"/>
        <w:rPr>
          <w:rFonts w:eastAsia="Times New Roman" w:cs="Arial"/>
          <w:b/>
          <w:sz w:val="22"/>
          <w:szCs w:val="22"/>
        </w:rPr>
      </w:pPr>
      <w:r w:rsidRPr="006363F3">
        <w:rPr>
          <w:rFonts w:eastAsia="Times New Roman" w:cs="Arial"/>
          <w:b/>
          <w:sz w:val="22"/>
          <w:szCs w:val="22"/>
        </w:rPr>
        <w:t>Účinnost</w:t>
      </w:r>
    </w:p>
    <w:p w14:paraId="2059D6BA" w14:textId="77777777" w:rsidR="00267E41" w:rsidRPr="006363F3" w:rsidRDefault="00267E41" w:rsidP="00267E41">
      <w:pPr>
        <w:jc w:val="center"/>
        <w:rPr>
          <w:rFonts w:eastAsia="Times New Roman" w:cs="Arial"/>
          <w:b/>
          <w:sz w:val="22"/>
          <w:szCs w:val="22"/>
        </w:rPr>
      </w:pPr>
    </w:p>
    <w:p w14:paraId="318F5193" w14:textId="77777777" w:rsidR="00267E41" w:rsidRPr="006363F3" w:rsidRDefault="00267E41" w:rsidP="00267E41">
      <w:pPr>
        <w:jc w:val="both"/>
        <w:rPr>
          <w:rFonts w:eastAsia="Times New Roman" w:cs="Arial"/>
          <w:sz w:val="22"/>
          <w:szCs w:val="22"/>
        </w:rPr>
      </w:pPr>
      <w:r w:rsidRPr="006363F3">
        <w:rPr>
          <w:rFonts w:eastAsia="Times New Roman" w:cs="Arial"/>
          <w:sz w:val="22"/>
          <w:szCs w:val="22"/>
        </w:rPr>
        <w:t>Tato obecně závazná vyhláška nabývá účinnosti počátkem patnáctého dne následujícího po dni jejího vyhlášení.</w:t>
      </w:r>
    </w:p>
    <w:p w14:paraId="623935A0" w14:textId="77777777" w:rsidR="00267E41" w:rsidRPr="006363F3" w:rsidRDefault="00267E41" w:rsidP="00267E41">
      <w:pPr>
        <w:spacing w:after="120"/>
        <w:rPr>
          <w:rFonts w:eastAsia="Times New Roman" w:cs="Arial"/>
          <w:sz w:val="22"/>
          <w:szCs w:val="22"/>
        </w:rPr>
      </w:pPr>
    </w:p>
    <w:p w14:paraId="5E3E7112" w14:textId="37F119B7" w:rsidR="00FA5215" w:rsidRDefault="00267E41" w:rsidP="00267E41">
      <w:pPr>
        <w:autoSpaceDE w:val="0"/>
        <w:autoSpaceDN w:val="0"/>
        <w:adjustRightInd w:val="0"/>
        <w:rPr>
          <w:rFonts w:eastAsiaTheme="minorHAnsi" w:cs="Arial"/>
          <w:sz w:val="22"/>
          <w:szCs w:val="22"/>
          <w:lang w:eastAsia="en-US"/>
        </w:rPr>
      </w:pPr>
      <w:r w:rsidRPr="006363F3">
        <w:rPr>
          <w:rFonts w:eastAsiaTheme="minorHAnsi" w:cs="Arial"/>
          <w:sz w:val="22"/>
          <w:szCs w:val="22"/>
          <w:lang w:eastAsia="en-US"/>
        </w:rPr>
        <w:t>JUDr. Ing. Michal Čapek</w:t>
      </w:r>
      <w:r w:rsidR="00FA5215">
        <w:rPr>
          <w:rFonts w:eastAsiaTheme="minorHAnsi" w:cs="Arial"/>
          <w:sz w:val="22"/>
          <w:szCs w:val="22"/>
          <w:lang w:eastAsia="en-US"/>
        </w:rPr>
        <w:t xml:space="preserve"> v.r.</w:t>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cs="Arial"/>
          <w:sz w:val="22"/>
          <w:szCs w:val="22"/>
        </w:rPr>
        <w:t>Ing. arch. Petra Trambová</w:t>
      </w:r>
      <w:r w:rsidR="00FA5215">
        <w:rPr>
          <w:rFonts w:eastAsiaTheme="minorHAnsi" w:cs="Arial"/>
          <w:sz w:val="22"/>
          <w:szCs w:val="22"/>
          <w:lang w:eastAsia="en-US"/>
        </w:rPr>
        <w:t xml:space="preserve"> v.r.</w:t>
      </w:r>
    </w:p>
    <w:p w14:paraId="47CB2CAE" w14:textId="1C84B93A" w:rsidR="00267E41" w:rsidRPr="006363F3" w:rsidRDefault="00267E41" w:rsidP="00267E41">
      <w:pPr>
        <w:autoSpaceDE w:val="0"/>
        <w:autoSpaceDN w:val="0"/>
        <w:adjustRightInd w:val="0"/>
        <w:rPr>
          <w:rFonts w:eastAsiaTheme="minorHAnsi" w:cs="Arial"/>
          <w:sz w:val="22"/>
          <w:szCs w:val="22"/>
          <w:lang w:eastAsia="en-US"/>
        </w:rPr>
      </w:pPr>
      <w:r w:rsidRPr="006363F3">
        <w:rPr>
          <w:rFonts w:cs="Arial"/>
          <w:sz w:val="22"/>
          <w:szCs w:val="22"/>
        </w:rPr>
        <w:t>s</w:t>
      </w:r>
      <w:r w:rsidRPr="006363F3">
        <w:rPr>
          <w:rFonts w:eastAsiaTheme="minorHAnsi" w:cs="Arial"/>
          <w:sz w:val="22"/>
          <w:szCs w:val="22"/>
          <w:lang w:eastAsia="en-US"/>
        </w:rPr>
        <w:t xml:space="preserve">tarosta </w:t>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eastAsiaTheme="minorHAnsi" w:cs="Arial"/>
          <w:sz w:val="22"/>
          <w:szCs w:val="22"/>
          <w:lang w:eastAsia="en-US"/>
        </w:rPr>
        <w:tab/>
      </w:r>
      <w:r w:rsidRPr="006363F3">
        <w:rPr>
          <w:rFonts w:cs="Arial"/>
          <w:sz w:val="22"/>
          <w:szCs w:val="22"/>
        </w:rPr>
        <w:t>1. místostarostka</w:t>
      </w:r>
    </w:p>
    <w:sectPr w:rsidR="00267E41" w:rsidRPr="006363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30EDB" w14:textId="77777777" w:rsidR="00015872" w:rsidRDefault="00015872" w:rsidP="00267E41">
      <w:r>
        <w:separator/>
      </w:r>
    </w:p>
  </w:endnote>
  <w:endnote w:type="continuationSeparator" w:id="0">
    <w:p w14:paraId="0901C069" w14:textId="77777777" w:rsidR="00015872" w:rsidRDefault="00015872" w:rsidP="0026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459524"/>
      <w:docPartObj>
        <w:docPartGallery w:val="Page Numbers (Bottom of Page)"/>
        <w:docPartUnique/>
      </w:docPartObj>
    </w:sdtPr>
    <w:sdtContent>
      <w:p w14:paraId="1511E13A" w14:textId="65F8ABBB" w:rsidR="00267E41" w:rsidRDefault="00267E41">
        <w:pPr>
          <w:pStyle w:val="Zpat"/>
          <w:jc w:val="center"/>
        </w:pPr>
        <w:r>
          <w:fldChar w:fldCharType="begin"/>
        </w:r>
        <w:r>
          <w:instrText>PAGE   \* MERGEFORMAT</w:instrText>
        </w:r>
        <w:r>
          <w:fldChar w:fldCharType="separate"/>
        </w:r>
        <w:r>
          <w:t>2</w:t>
        </w:r>
        <w:r>
          <w:fldChar w:fldCharType="end"/>
        </w:r>
      </w:p>
    </w:sdtContent>
  </w:sdt>
  <w:p w14:paraId="4631C45C" w14:textId="77777777" w:rsidR="00267E41" w:rsidRDefault="00267E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16373" w14:textId="77777777" w:rsidR="00015872" w:rsidRDefault="00015872" w:rsidP="00267E41">
      <w:r>
        <w:separator/>
      </w:r>
    </w:p>
  </w:footnote>
  <w:footnote w:type="continuationSeparator" w:id="0">
    <w:p w14:paraId="5986ECA8" w14:textId="77777777" w:rsidR="00015872" w:rsidRDefault="00015872" w:rsidP="00267E41">
      <w:r>
        <w:continuationSeparator/>
      </w:r>
    </w:p>
  </w:footnote>
  <w:footnote w:id="1">
    <w:p w14:paraId="7017D844" w14:textId="77777777" w:rsidR="00267E41" w:rsidRDefault="00267E41" w:rsidP="00267E41">
      <w:pPr>
        <w:pStyle w:val="Textpoznpodarou"/>
        <w:jc w:val="both"/>
        <w:rPr>
          <w:rFonts w:cs="Arial"/>
          <w:i/>
        </w:rPr>
      </w:pPr>
      <w:r>
        <w:rPr>
          <w:rStyle w:val="Znakapoznpodarou"/>
        </w:rPr>
        <w:footnoteRef/>
      </w:r>
      <w:r>
        <w:t xml:space="preserve"> </w:t>
      </w:r>
      <w:r w:rsidRPr="0026181E">
        <w:rPr>
          <w:rFonts w:cs="Arial"/>
        </w:rPr>
        <w:t xml:space="preserve">dle ustanovení § 5 odst. </w:t>
      </w:r>
      <w:r>
        <w:rPr>
          <w:rFonts w:cs="Arial"/>
        </w:rPr>
        <w:t>7</w:t>
      </w:r>
      <w:r w:rsidRPr="0026181E">
        <w:rPr>
          <w:rFonts w:cs="Arial"/>
        </w:rPr>
        <w:t xml:space="preserve"> zákona č. 251/2016 Sb., o některých přestupcích, </w:t>
      </w:r>
      <w:r>
        <w:rPr>
          <w:rFonts w:cs="Arial"/>
        </w:rPr>
        <w:t xml:space="preserve">ve znění pozdějších předpisů, </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DD08FA7" w14:textId="77777777" w:rsidR="00267E41" w:rsidRPr="006B0B8B" w:rsidRDefault="00267E41" w:rsidP="00267E41">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23CB3"/>
    <w:multiLevelType w:val="hybridMultilevel"/>
    <w:tmpl w:val="98160F52"/>
    <w:lvl w:ilvl="0" w:tplc="792C11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99E15D9"/>
    <w:multiLevelType w:val="hybridMultilevel"/>
    <w:tmpl w:val="E6AE44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A235CAF"/>
    <w:multiLevelType w:val="hybridMultilevel"/>
    <w:tmpl w:val="07164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9647595">
    <w:abstractNumId w:val="0"/>
  </w:num>
  <w:num w:numId="2" w16cid:durableId="161899765">
    <w:abstractNumId w:val="1"/>
  </w:num>
  <w:num w:numId="3" w16cid:durableId="31472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41"/>
    <w:rsid w:val="00015872"/>
    <w:rsid w:val="00267E41"/>
    <w:rsid w:val="00662D47"/>
    <w:rsid w:val="007654F1"/>
    <w:rsid w:val="008F703F"/>
    <w:rsid w:val="00EB436F"/>
    <w:rsid w:val="00FA5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45F0"/>
  <w15:chartTrackingRefBased/>
  <w15:docId w15:val="{77A6DC1E-0515-4B18-AE79-3226A99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7E41"/>
    <w:pPr>
      <w:spacing w:after="0" w:line="240" w:lineRule="auto"/>
    </w:pPr>
    <w:rPr>
      <w:rFonts w:eastAsia="Calibri"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67E41"/>
  </w:style>
  <w:style w:type="character" w:customStyle="1" w:styleId="TextpoznpodarouChar">
    <w:name w:val="Text pozn. pod čarou Char"/>
    <w:basedOn w:val="Standardnpsmoodstavce"/>
    <w:link w:val="Textpoznpodarou"/>
    <w:uiPriority w:val="99"/>
    <w:semiHidden/>
    <w:rsid w:val="00267E41"/>
    <w:rPr>
      <w:rFonts w:eastAsia="Calibri" w:cs="Times New Roman"/>
      <w:kern w:val="0"/>
      <w:sz w:val="20"/>
      <w:szCs w:val="20"/>
      <w:lang w:eastAsia="cs-CZ"/>
      <w14:ligatures w14:val="none"/>
    </w:rPr>
  </w:style>
  <w:style w:type="character" w:styleId="Znakapoznpodarou">
    <w:name w:val="footnote reference"/>
    <w:uiPriority w:val="99"/>
    <w:semiHidden/>
    <w:rsid w:val="00267E41"/>
    <w:rPr>
      <w:vertAlign w:val="superscript"/>
    </w:rPr>
  </w:style>
  <w:style w:type="paragraph" w:styleId="Zhlav">
    <w:name w:val="header"/>
    <w:basedOn w:val="Normln"/>
    <w:link w:val="ZhlavChar"/>
    <w:uiPriority w:val="99"/>
    <w:unhideWhenUsed/>
    <w:rsid w:val="00267E41"/>
    <w:pPr>
      <w:tabs>
        <w:tab w:val="center" w:pos="4536"/>
        <w:tab w:val="right" w:pos="9072"/>
      </w:tabs>
    </w:pPr>
  </w:style>
  <w:style w:type="character" w:customStyle="1" w:styleId="ZhlavChar">
    <w:name w:val="Záhlaví Char"/>
    <w:basedOn w:val="Standardnpsmoodstavce"/>
    <w:link w:val="Zhlav"/>
    <w:uiPriority w:val="99"/>
    <w:rsid w:val="00267E41"/>
    <w:rPr>
      <w:rFonts w:eastAsia="Calibri" w:cs="Times New Roman"/>
      <w:kern w:val="0"/>
      <w:sz w:val="20"/>
      <w:szCs w:val="20"/>
      <w:lang w:eastAsia="cs-CZ"/>
      <w14:ligatures w14:val="none"/>
    </w:rPr>
  </w:style>
  <w:style w:type="paragraph" w:styleId="Zpat">
    <w:name w:val="footer"/>
    <w:basedOn w:val="Normln"/>
    <w:link w:val="ZpatChar"/>
    <w:uiPriority w:val="99"/>
    <w:unhideWhenUsed/>
    <w:rsid w:val="00267E41"/>
    <w:pPr>
      <w:tabs>
        <w:tab w:val="center" w:pos="4536"/>
        <w:tab w:val="right" w:pos="9072"/>
      </w:tabs>
    </w:pPr>
  </w:style>
  <w:style w:type="character" w:customStyle="1" w:styleId="ZpatChar">
    <w:name w:val="Zápatí Char"/>
    <w:basedOn w:val="Standardnpsmoodstavce"/>
    <w:link w:val="Zpat"/>
    <w:uiPriority w:val="99"/>
    <w:rsid w:val="00267E41"/>
    <w:rPr>
      <w:rFonts w:eastAsia="Calibri"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4200</Characters>
  <Application>Microsoft Office Word</Application>
  <DocSecurity>0</DocSecurity>
  <Lines>35</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Cigánková Zuzana</dc:creator>
  <cp:keywords/>
  <dc:description/>
  <cp:lastModifiedBy>Huptychová Jana</cp:lastModifiedBy>
  <cp:revision>2</cp:revision>
  <cp:lastPrinted>2024-04-18T07:49:00Z</cp:lastPrinted>
  <dcterms:created xsi:type="dcterms:W3CDTF">2024-04-18T07:50:00Z</dcterms:created>
  <dcterms:modified xsi:type="dcterms:W3CDTF">2024-04-18T07:50:00Z</dcterms:modified>
</cp:coreProperties>
</file>