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5C" w:rsidRDefault="00571693" w:rsidP="0000715C">
      <w:pPr>
        <w:spacing w:before="60"/>
        <w:ind w:hanging="567"/>
        <w:jc w:val="center"/>
        <w:rPr>
          <w:rFonts w:ascii="Arial" w:hAnsi="Arial" w:cs="Arial"/>
          <w:b/>
          <w:sz w:val="18"/>
          <w:szCs w:val="18"/>
        </w:rPr>
      </w:pPr>
      <w:r w:rsidRPr="00571693">
        <w:rPr>
          <w:rFonts w:ascii="Arial" w:hAnsi="Arial" w:cs="Arial"/>
          <w:b/>
          <w:sz w:val="18"/>
          <w:szCs w:val="18"/>
        </w:rPr>
        <w:t>Článek 1</w:t>
      </w:r>
    </w:p>
    <w:p w:rsidR="00571693" w:rsidRPr="00571693" w:rsidRDefault="00571693" w:rsidP="0000715C">
      <w:pPr>
        <w:spacing w:before="60"/>
        <w:ind w:hanging="567"/>
        <w:jc w:val="center"/>
        <w:rPr>
          <w:rFonts w:ascii="Arial" w:hAnsi="Arial" w:cs="Arial"/>
          <w:b/>
          <w:sz w:val="18"/>
          <w:szCs w:val="18"/>
        </w:rPr>
      </w:pPr>
      <w:r w:rsidRPr="00571693">
        <w:rPr>
          <w:rFonts w:ascii="Arial" w:hAnsi="Arial" w:cs="Arial"/>
          <w:b/>
          <w:sz w:val="18"/>
          <w:szCs w:val="18"/>
        </w:rPr>
        <w:t>Úvodní ustanovení</w:t>
      </w:r>
    </w:p>
    <w:p w:rsidR="0000715C" w:rsidRDefault="00571693" w:rsidP="0000715C">
      <w:pPr>
        <w:spacing w:before="60"/>
        <w:ind w:left="-567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Tato obecně závazná vyhláška (dále jen „vyhláška“) obce Lipník upravuje organizaci a zásady požární ochrany v obci dle § 15odst. 1 nařízení vlády č. 172/2001 Sb., k provedení zákona o požární ochraně, ve znění nařízení vlády č. 498/2002 Sb.</w:t>
      </w:r>
    </w:p>
    <w:p w:rsidR="0000715C" w:rsidRDefault="00C1043A" w:rsidP="0000715C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00715C">
        <w:rPr>
          <w:rFonts w:ascii="Arial" w:hAnsi="Arial" w:cs="Arial"/>
          <w:b/>
          <w:sz w:val="18"/>
          <w:szCs w:val="18"/>
        </w:rPr>
        <w:t>Článek 2</w:t>
      </w:r>
    </w:p>
    <w:p w:rsidR="00571693" w:rsidRPr="0000715C" w:rsidRDefault="00571693" w:rsidP="0000715C">
      <w:pPr>
        <w:spacing w:before="60"/>
        <w:ind w:left="-567"/>
        <w:jc w:val="center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b/>
          <w:sz w:val="18"/>
          <w:szCs w:val="18"/>
        </w:rPr>
        <w:t>Vymezení činností osob pověřených zabezpečováním požární ochrany v obci</w:t>
      </w:r>
    </w:p>
    <w:p w:rsidR="00571693" w:rsidRPr="00571693" w:rsidRDefault="00571693" w:rsidP="005800D1">
      <w:pPr>
        <w:pStyle w:val="Odstavecseseznamem"/>
        <w:numPr>
          <w:ilvl w:val="0"/>
          <w:numId w:val="1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Ochrana životů, zdraví a majetku občanů před požáry, živelními pohromami a jinými mimořádnými událostmi v katastru obce Lipník je zajištěny jednotkou sboru dobrovolných hasičů obce (dále jen „JSDH“) podle článku 5 této vyhlášky a jednotkami požární ochrany dle přílohy 1 této vyhlášky.</w:t>
      </w:r>
    </w:p>
    <w:p w:rsidR="00571693" w:rsidRPr="00571693" w:rsidRDefault="00571693" w:rsidP="005800D1">
      <w:pPr>
        <w:pStyle w:val="Odstavecseseznamem"/>
        <w:numPr>
          <w:ilvl w:val="0"/>
          <w:numId w:val="1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K zabezpečení úkolů podle odstavce 1 zastupitelstvo:</w:t>
      </w:r>
    </w:p>
    <w:p w:rsidR="00925457" w:rsidRDefault="00571693" w:rsidP="00925457">
      <w:pPr>
        <w:pStyle w:val="Odstavecseseznamem"/>
        <w:numPr>
          <w:ilvl w:val="0"/>
          <w:numId w:val="2"/>
        </w:num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5457">
        <w:rPr>
          <w:rFonts w:ascii="Arial" w:hAnsi="Arial" w:cs="Arial"/>
          <w:sz w:val="18"/>
          <w:szCs w:val="18"/>
        </w:rPr>
        <w:t>ukládá starostovi obce předkládat zastupitelstvu informaci o stavu požární ochrany v obci minimálně 1 x ročně, a vždy po závažných mimořádných událostech majících vztah k požární ochraně obce,</w:t>
      </w:r>
    </w:p>
    <w:p w:rsidR="00571693" w:rsidRPr="00925457" w:rsidRDefault="00571693" w:rsidP="00925457">
      <w:pPr>
        <w:pStyle w:val="Odstavecseseznamem"/>
        <w:numPr>
          <w:ilvl w:val="0"/>
          <w:numId w:val="2"/>
        </w:numPr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5457">
        <w:rPr>
          <w:rFonts w:ascii="Arial" w:hAnsi="Arial" w:cs="Arial"/>
          <w:sz w:val="18"/>
          <w:szCs w:val="18"/>
        </w:rPr>
        <w:t>pověřuje kontrolou dodržování povinností stanovených předpisy o požární ochraně ve stanoveném rozsahu velitele</w:t>
      </w:r>
      <w:r w:rsidR="002C5AC6">
        <w:rPr>
          <w:rFonts w:ascii="Arial" w:hAnsi="Arial" w:cs="Arial"/>
          <w:sz w:val="18"/>
          <w:szCs w:val="18"/>
        </w:rPr>
        <w:t xml:space="preserve"> J</w:t>
      </w:r>
      <w:r w:rsidRPr="00925457">
        <w:rPr>
          <w:rFonts w:ascii="Arial" w:hAnsi="Arial" w:cs="Arial"/>
          <w:sz w:val="18"/>
          <w:szCs w:val="18"/>
        </w:rPr>
        <w:t>SDH. Konkrétní určení osoba rozsah působnosti bude součástí dokumentace obce.</w:t>
      </w:r>
    </w:p>
    <w:p w:rsidR="00571693" w:rsidRPr="00571693" w:rsidRDefault="00C1043A" w:rsidP="0000715C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571693" w:rsidRPr="00571693">
        <w:rPr>
          <w:rFonts w:ascii="Arial" w:hAnsi="Arial" w:cs="Arial"/>
          <w:b/>
          <w:sz w:val="18"/>
          <w:szCs w:val="18"/>
        </w:rPr>
        <w:t>Článek 3</w:t>
      </w:r>
    </w:p>
    <w:p w:rsidR="00571693" w:rsidRPr="00571693" w:rsidRDefault="00571693" w:rsidP="0000715C">
      <w:pPr>
        <w:spacing w:before="60"/>
        <w:ind w:left="-567"/>
        <w:jc w:val="center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b/>
          <w:bCs/>
          <w:iCs/>
          <w:sz w:val="18"/>
          <w:szCs w:val="18"/>
        </w:rPr>
        <w:t>Podmínky požární bezpečnosti při činnostech a v objektech se zvýšeným nebezpečím vzniku požáru se zřetelem na místní podmínky</w:t>
      </w:r>
    </w:p>
    <w:p w:rsidR="00571693" w:rsidRPr="00571693" w:rsidRDefault="00571693" w:rsidP="00925457">
      <w:pPr>
        <w:pStyle w:val="Odstavecseseznamem"/>
        <w:numPr>
          <w:ilvl w:val="0"/>
          <w:numId w:val="3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Za činnosti, při kterých hrozí zvýšené nebezpečí vzniku požáru, se podle místních podmínek považuje:</w:t>
      </w:r>
    </w:p>
    <w:p w:rsidR="00571693" w:rsidRPr="00571693" w:rsidRDefault="00571693" w:rsidP="00925457">
      <w:pPr>
        <w:pStyle w:val="Odstavecseseznamem"/>
        <w:numPr>
          <w:ilvl w:val="0"/>
          <w:numId w:val="4"/>
        </w:num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Pálení klesti v lese. Požární bezpečnost při provozování této činnosti je zabezpečena průběžným a následným dozorem ze strany provozovatele.</w:t>
      </w:r>
    </w:p>
    <w:p w:rsidR="00571693" w:rsidRPr="00571693" w:rsidRDefault="00571693" w:rsidP="00925457">
      <w:pPr>
        <w:pStyle w:val="Odstavecseseznamem"/>
        <w:numPr>
          <w:ilvl w:val="0"/>
          <w:numId w:val="4"/>
        </w:num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Pálení slámy na polích. Požární bezpečnost při provozování této činnosti je zabezpečena průběžným a následným dozorem ze strany provozovatele.</w:t>
      </w:r>
    </w:p>
    <w:p w:rsidR="00925457" w:rsidRDefault="00571693" w:rsidP="00925457">
      <w:pPr>
        <w:pStyle w:val="Odstavecseseznamem"/>
        <w:numPr>
          <w:ilvl w:val="0"/>
          <w:numId w:val="4"/>
        </w:num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5457">
        <w:rPr>
          <w:rFonts w:ascii="Arial" w:hAnsi="Arial" w:cs="Arial"/>
          <w:sz w:val="18"/>
          <w:szCs w:val="18"/>
        </w:rPr>
        <w:t>Rozdělávání ohňů ve volné přírodě. Požární bezpečnost při provozování této činnosti je zabezpečena provozovatelem.</w:t>
      </w:r>
    </w:p>
    <w:p w:rsidR="00571693" w:rsidRPr="00925457" w:rsidRDefault="00571693" w:rsidP="00925457">
      <w:pPr>
        <w:pStyle w:val="Odstavecseseznamem"/>
        <w:numPr>
          <w:ilvl w:val="0"/>
          <w:numId w:val="4"/>
        </w:num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5457">
        <w:rPr>
          <w:rFonts w:ascii="Arial" w:hAnsi="Arial" w:cs="Arial"/>
          <w:sz w:val="18"/>
          <w:szCs w:val="18"/>
        </w:rPr>
        <w:t>Akce s účastí většího počtu osob. Požární bezpečnost při provozování této akce je zabezpečena organizátorem akce.</w:t>
      </w:r>
    </w:p>
    <w:p w:rsidR="00571693" w:rsidRPr="00571693" w:rsidRDefault="00571693" w:rsidP="00925457">
      <w:pPr>
        <w:pStyle w:val="Odstavecseseznamem"/>
        <w:numPr>
          <w:ilvl w:val="0"/>
          <w:numId w:val="3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Za dobu se zvýšeným nebezpečím vzniku požáru se dle místních podmínek považuje:</w:t>
      </w:r>
    </w:p>
    <w:p w:rsidR="00571693" w:rsidRPr="00571693" w:rsidRDefault="00571693" w:rsidP="0000715C">
      <w:pPr>
        <w:pStyle w:val="Odstavecseseznamem"/>
        <w:numPr>
          <w:ilvl w:val="0"/>
          <w:numId w:val="5"/>
        </w:numPr>
        <w:tabs>
          <w:tab w:val="left" w:pos="284"/>
          <w:tab w:val="left" w:pos="1276"/>
          <w:tab w:val="left" w:pos="1418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Období dlouhotrvajícího sucha. Požární bezpečnost v tomto období je zabezpečena zákazem některých činností, při kterých by mohlo dolít k požáru.</w:t>
      </w:r>
    </w:p>
    <w:p w:rsidR="00571693" w:rsidRPr="00571693" w:rsidRDefault="00571693" w:rsidP="0000715C">
      <w:pPr>
        <w:pStyle w:val="Odstavecseseznamem"/>
        <w:numPr>
          <w:ilvl w:val="0"/>
          <w:numId w:val="5"/>
        </w:numPr>
        <w:tabs>
          <w:tab w:val="left" w:pos="284"/>
        </w:tabs>
        <w:spacing w:before="60"/>
        <w:ind w:left="-567" w:firstLine="567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Období sklizně obilovin, včetně jejich posklizňové úpravy a skladování.</w:t>
      </w:r>
    </w:p>
    <w:p w:rsidR="00571693" w:rsidRPr="00571693" w:rsidRDefault="00571693" w:rsidP="0000715C">
      <w:pPr>
        <w:spacing w:before="60"/>
        <w:ind w:left="-567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Tímto ustanovením nesmí být dotčeno nařízení kraje dle § 27 odst. 2 písm. b) bod 3. zákona o požární ochraně, respektive vychází z tohoto ustanovení.</w:t>
      </w:r>
    </w:p>
    <w:p w:rsidR="00571693" w:rsidRPr="00571693" w:rsidRDefault="00571693" w:rsidP="0000715C">
      <w:pPr>
        <w:pStyle w:val="Odstavecseseznamem"/>
        <w:numPr>
          <w:ilvl w:val="0"/>
          <w:numId w:val="3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Za objekt se zvýšeným požárním nebezpečím vzniku požáru se dle místních podmínek považuje:</w:t>
      </w:r>
    </w:p>
    <w:p w:rsidR="00571693" w:rsidRPr="00571693" w:rsidRDefault="00571693" w:rsidP="0000715C">
      <w:pPr>
        <w:pStyle w:val="Odstavecseseznamem"/>
        <w:numPr>
          <w:ilvl w:val="0"/>
          <w:numId w:val="6"/>
        </w:num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Kulturní dům Lipník – požární bezpečnost v tomto objektu je zabezpečena pořadateli akcí zde pořádaných a provozovatelem.</w:t>
      </w:r>
    </w:p>
    <w:p w:rsidR="00571693" w:rsidRPr="00571693" w:rsidRDefault="00C1043A" w:rsidP="0000715C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571693" w:rsidRPr="00571693">
        <w:rPr>
          <w:rFonts w:ascii="Arial" w:hAnsi="Arial" w:cs="Arial"/>
          <w:b/>
          <w:sz w:val="18"/>
          <w:szCs w:val="18"/>
        </w:rPr>
        <w:t>Článek 4</w:t>
      </w:r>
    </w:p>
    <w:p w:rsidR="00571693" w:rsidRPr="00571693" w:rsidRDefault="00571693" w:rsidP="0000715C">
      <w:pPr>
        <w:tabs>
          <w:tab w:val="left" w:pos="-567"/>
        </w:tabs>
        <w:spacing w:before="60"/>
        <w:ind w:left="-567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571693">
        <w:rPr>
          <w:rFonts w:ascii="Arial" w:hAnsi="Arial" w:cs="Arial"/>
          <w:b/>
          <w:bCs/>
          <w:iCs/>
          <w:sz w:val="18"/>
          <w:szCs w:val="18"/>
        </w:rPr>
        <w:t>Způsob nepřetržitého zabezpečení požární ochrany v obci</w:t>
      </w:r>
    </w:p>
    <w:p w:rsidR="00571693" w:rsidRPr="00571693" w:rsidRDefault="00571693" w:rsidP="00571693">
      <w:pPr>
        <w:pStyle w:val="Odstavecseseznamem"/>
        <w:numPr>
          <w:ilvl w:val="0"/>
          <w:numId w:val="7"/>
        </w:numPr>
        <w:spacing w:before="60"/>
        <w:ind w:left="-567" w:firstLine="567"/>
        <w:jc w:val="both"/>
        <w:rPr>
          <w:rFonts w:ascii="Arial" w:hAnsi="Arial" w:cs="Arial"/>
          <w:b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 xml:space="preserve">Přijetí ohlášení požáru, živelní pohromy či jiné mimořádné události na území obce je zabezpečeno systémem ohlašoven požárů uvedených v čl. 7. a příloze č. 3 </w:t>
      </w:r>
      <w:proofErr w:type="gramStart"/>
      <w:r w:rsidRPr="00571693">
        <w:rPr>
          <w:rFonts w:ascii="Arial" w:hAnsi="Arial" w:cs="Arial"/>
          <w:sz w:val="18"/>
          <w:szCs w:val="18"/>
        </w:rPr>
        <w:t>této</w:t>
      </w:r>
      <w:proofErr w:type="gramEnd"/>
      <w:r w:rsidRPr="00571693">
        <w:rPr>
          <w:rFonts w:ascii="Arial" w:hAnsi="Arial" w:cs="Arial"/>
          <w:sz w:val="18"/>
          <w:szCs w:val="18"/>
        </w:rPr>
        <w:t xml:space="preserve"> vyhlášky.</w:t>
      </w:r>
    </w:p>
    <w:p w:rsidR="00571693" w:rsidRPr="00571693" w:rsidRDefault="00571693" w:rsidP="00571693">
      <w:pPr>
        <w:pStyle w:val="Odstavecseseznamem"/>
        <w:numPr>
          <w:ilvl w:val="0"/>
          <w:numId w:val="7"/>
        </w:numPr>
        <w:spacing w:before="60"/>
        <w:ind w:left="-567" w:firstLine="567"/>
        <w:jc w:val="both"/>
        <w:rPr>
          <w:rFonts w:ascii="Arial" w:hAnsi="Arial" w:cs="Arial"/>
          <w:b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Ochrana životů, zdraví a majetku občanů před požáry, živelními pohromami a jinými mimořádnými událostmi v katastru obce je zabezpečena jednotkami požární ochrany uvedenými v příloze č. 1 této vyhlášky.</w:t>
      </w:r>
    </w:p>
    <w:p w:rsidR="00B8256C" w:rsidRDefault="00C1043A" w:rsidP="00B8256C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571693" w:rsidRPr="00571693">
        <w:rPr>
          <w:rFonts w:ascii="Arial" w:hAnsi="Arial" w:cs="Arial"/>
          <w:b/>
          <w:sz w:val="18"/>
          <w:szCs w:val="18"/>
        </w:rPr>
        <w:t>Článek 5</w:t>
      </w:r>
    </w:p>
    <w:p w:rsidR="00571693" w:rsidRPr="00571693" w:rsidRDefault="00571693" w:rsidP="00B8256C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 w:rsidRPr="00571693">
        <w:rPr>
          <w:rFonts w:ascii="Arial" w:hAnsi="Arial" w:cs="Arial"/>
          <w:b/>
          <w:sz w:val="18"/>
          <w:szCs w:val="18"/>
        </w:rPr>
        <w:t>Jednotky sboru dobrovolných hasičů obce, kategorie, početní stavy a vybavení</w:t>
      </w:r>
    </w:p>
    <w:p w:rsidR="00571693" w:rsidRPr="00571693" w:rsidRDefault="00571693" w:rsidP="0000715C">
      <w:pPr>
        <w:pStyle w:val="Odstavecseseznamem"/>
        <w:numPr>
          <w:ilvl w:val="0"/>
          <w:numId w:val="8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Obec zřizuje jednotku sboru dobrovolných hasičů obce uvedenou v příloze č. 2, Kategorie, početní stav a vybavení požární technikou a věcnými prostředky požární ochrany jednotek sboru dobrovolných hasičů obce jsou uvedeny v příloze č. 2.</w:t>
      </w:r>
    </w:p>
    <w:p w:rsidR="00571693" w:rsidRPr="005800D1" w:rsidRDefault="00571693" w:rsidP="0000715C">
      <w:pPr>
        <w:pStyle w:val="Odstavecseseznamem"/>
        <w:numPr>
          <w:ilvl w:val="0"/>
          <w:numId w:val="8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800D1">
        <w:rPr>
          <w:rFonts w:ascii="Arial" w:hAnsi="Arial" w:cs="Arial"/>
          <w:sz w:val="18"/>
          <w:szCs w:val="18"/>
        </w:rPr>
        <w:t>Členové jednotky se při vyhlášení požárního poplachu co nejrychleji dostaví do požární zbrojnice v místě dislokace jednotky nebo na jiné místo stanovené velitelem jednotky.</w:t>
      </w:r>
    </w:p>
    <w:p w:rsidR="00571693" w:rsidRPr="00571693" w:rsidRDefault="00C1043A" w:rsidP="00C1043A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571693" w:rsidRPr="00571693">
        <w:rPr>
          <w:rFonts w:ascii="Arial" w:hAnsi="Arial" w:cs="Arial"/>
          <w:b/>
          <w:sz w:val="18"/>
          <w:szCs w:val="18"/>
        </w:rPr>
        <w:t>Článek 6</w:t>
      </w:r>
    </w:p>
    <w:p w:rsidR="00571693" w:rsidRPr="00571693" w:rsidRDefault="00571693" w:rsidP="00C1043A">
      <w:pPr>
        <w:spacing w:before="60"/>
        <w:ind w:left="-567"/>
        <w:jc w:val="center"/>
        <w:rPr>
          <w:rFonts w:ascii="Arial" w:hAnsi="Arial" w:cs="Arial"/>
          <w:b/>
          <w:sz w:val="18"/>
          <w:szCs w:val="18"/>
        </w:rPr>
      </w:pPr>
      <w:r w:rsidRPr="00571693">
        <w:rPr>
          <w:rFonts w:ascii="Arial" w:hAnsi="Arial" w:cs="Arial"/>
          <w:b/>
          <w:sz w:val="18"/>
          <w:szCs w:val="18"/>
        </w:rPr>
        <w:t>Přehled o zdrojích vody pro hašení požárů a podmínky jejich použitelnosti. Stanovení dalších zdrojů vody pro hašení požárů a podmínky pro zajištění jejich trvalé použitelnosti</w:t>
      </w:r>
    </w:p>
    <w:p w:rsidR="00571693" w:rsidRPr="005800D1" w:rsidRDefault="00571693" w:rsidP="0000715C">
      <w:pPr>
        <w:pStyle w:val="Odstavecseseznamem"/>
        <w:numPr>
          <w:ilvl w:val="0"/>
          <w:numId w:val="9"/>
        </w:numPr>
        <w:spacing w:before="60"/>
        <w:ind w:left="-567" w:firstLine="0"/>
        <w:rPr>
          <w:rFonts w:ascii="Arial" w:hAnsi="Arial" w:cs="Arial"/>
          <w:b/>
          <w:sz w:val="18"/>
          <w:szCs w:val="18"/>
        </w:rPr>
      </w:pPr>
      <w:r w:rsidRPr="005800D1">
        <w:rPr>
          <w:rFonts w:ascii="Arial" w:hAnsi="Arial" w:cs="Arial"/>
          <w:sz w:val="18"/>
          <w:szCs w:val="18"/>
        </w:rPr>
        <w:t>Obec stanovuje jmenovité zdroje vody pro hašení požárů a další zdroje požární vody, které musí svou kapacitou, umístěním a vybavením umožnit účinný požární zásah. Jmenovité zdroje požární vody jsou:</w:t>
      </w:r>
    </w:p>
    <w:tbl>
      <w:tblPr>
        <w:tblStyle w:val="Mkatabulky"/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1985"/>
      </w:tblGrid>
      <w:tr w:rsidR="005800D1" w:rsidRPr="00571693" w:rsidTr="005800D1"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b/>
                <w:sz w:val="16"/>
                <w:szCs w:val="16"/>
              </w:rPr>
            </w:pPr>
            <w:r w:rsidRPr="005800D1">
              <w:rPr>
                <w:rFonts w:ascii="Arial" w:hAnsi="Arial" w:cs="Arial"/>
                <w:b/>
                <w:sz w:val="16"/>
                <w:szCs w:val="16"/>
              </w:rPr>
              <w:t>Druh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b/>
                <w:sz w:val="16"/>
                <w:szCs w:val="16"/>
              </w:rPr>
            </w:pPr>
            <w:r w:rsidRPr="005800D1">
              <w:rPr>
                <w:rFonts w:ascii="Arial" w:hAnsi="Arial" w:cs="Arial"/>
                <w:b/>
                <w:sz w:val="16"/>
                <w:szCs w:val="16"/>
              </w:rPr>
              <w:t>Jmenovitý zdroj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b/>
                <w:sz w:val="16"/>
                <w:szCs w:val="16"/>
              </w:rPr>
            </w:pPr>
            <w:r w:rsidRPr="005800D1">
              <w:rPr>
                <w:rFonts w:ascii="Arial" w:hAnsi="Arial" w:cs="Arial"/>
                <w:b/>
                <w:sz w:val="16"/>
                <w:szCs w:val="16"/>
              </w:rPr>
              <w:t>Majitel</w:t>
            </w:r>
          </w:p>
        </w:tc>
      </w:tr>
      <w:tr w:rsidR="00571693" w:rsidRPr="00571693" w:rsidTr="005800D1"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 xml:space="preserve">přirozené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rybník „</w:t>
            </w:r>
            <w:proofErr w:type="spellStart"/>
            <w:r w:rsidRPr="005800D1">
              <w:rPr>
                <w:rFonts w:ascii="Arial" w:hAnsi="Arial" w:cs="Arial"/>
                <w:sz w:val="16"/>
                <w:szCs w:val="16"/>
              </w:rPr>
              <w:t>Návesník</w:t>
            </w:r>
            <w:proofErr w:type="spellEnd"/>
            <w:r w:rsidRPr="005800D1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Jan Řezníček</w:t>
            </w:r>
          </w:p>
        </w:tc>
      </w:tr>
      <w:tr w:rsidR="00571693" w:rsidRPr="00571693" w:rsidTr="005800D1">
        <w:tc>
          <w:tcPr>
            <w:tcW w:w="1843" w:type="dxa"/>
            <w:vMerge/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rybník „Okrouhlík“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Jan Řezníček</w:t>
            </w:r>
          </w:p>
        </w:tc>
      </w:tr>
      <w:tr w:rsidR="00571693" w:rsidRPr="00571693" w:rsidTr="005800D1"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rybník „Silniční“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Jan Řezníček</w:t>
            </w:r>
          </w:p>
        </w:tc>
      </w:tr>
      <w:tr w:rsidR="005800D1" w:rsidRPr="00571693" w:rsidTr="005800D1">
        <w:tc>
          <w:tcPr>
            <w:tcW w:w="1843" w:type="dxa"/>
            <w:tcBorders>
              <w:top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umělé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r w:rsidRPr="005800D1">
              <w:rPr>
                <w:rFonts w:ascii="Arial" w:hAnsi="Arial" w:cs="Arial"/>
                <w:sz w:val="16"/>
                <w:szCs w:val="16"/>
              </w:rPr>
              <w:t>hydrantová síť veřejného vodovou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71693" w:rsidRPr="005800D1" w:rsidRDefault="00571693" w:rsidP="00571693">
            <w:pPr>
              <w:spacing w:before="40" w:after="40"/>
              <w:ind w:left="-567" w:firstLine="567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800D1">
              <w:rPr>
                <w:rFonts w:ascii="Arial" w:hAnsi="Arial" w:cs="Arial"/>
                <w:sz w:val="16"/>
                <w:szCs w:val="16"/>
              </w:rPr>
              <w:t>VaK</w:t>
            </w:r>
            <w:proofErr w:type="spellEnd"/>
            <w:r w:rsidRPr="005800D1">
              <w:rPr>
                <w:rFonts w:ascii="Arial" w:hAnsi="Arial" w:cs="Arial"/>
                <w:sz w:val="16"/>
                <w:szCs w:val="16"/>
              </w:rPr>
              <w:t xml:space="preserve"> Třebíč</w:t>
            </w:r>
          </w:p>
        </w:tc>
      </w:tr>
    </w:tbl>
    <w:p w:rsidR="00571693" w:rsidRPr="00571693" w:rsidRDefault="00571693" w:rsidP="0000715C">
      <w:pPr>
        <w:pStyle w:val="Odstavecseseznamem"/>
        <w:numPr>
          <w:ilvl w:val="0"/>
          <w:numId w:val="9"/>
        </w:numPr>
        <w:spacing w:before="6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571693">
        <w:rPr>
          <w:rFonts w:ascii="Arial" w:hAnsi="Arial" w:cs="Arial"/>
          <w:sz w:val="18"/>
          <w:szCs w:val="18"/>
        </w:rPr>
        <w:t>Obec v případě potřeby zpracovává a udržuje v aktuálním stavu plánek obce s vyznačením zdrojů vody pro hašení požárů, čerpacích stanovišť pro požární techniku a vhodného směru příjezdu, který v jednom vyhotovení předává jednotce požární ochrany uvedené v článku 5 a jednotce Hasičského záchranného sboru Kraje Vysočina, územní odbor Třebíč.</w:t>
      </w:r>
    </w:p>
    <w:p w:rsidR="005800D1" w:rsidRPr="0000715C" w:rsidRDefault="00571693" w:rsidP="0000715C">
      <w:pPr>
        <w:pStyle w:val="Odstavecseseznamem"/>
        <w:numPr>
          <w:ilvl w:val="0"/>
          <w:numId w:val="9"/>
        </w:numPr>
        <w:tabs>
          <w:tab w:val="left" w:pos="0"/>
          <w:tab w:val="left" w:pos="709"/>
        </w:tabs>
        <w:spacing w:before="60"/>
        <w:ind w:left="-567" w:firstLine="0"/>
        <w:jc w:val="both"/>
        <w:rPr>
          <w:sz w:val="18"/>
          <w:szCs w:val="18"/>
        </w:rPr>
      </w:pPr>
      <w:r w:rsidRPr="0000715C">
        <w:rPr>
          <w:rFonts w:ascii="Arial" w:hAnsi="Arial" w:cs="Arial"/>
          <w:sz w:val="18"/>
          <w:szCs w:val="18"/>
        </w:rPr>
        <w:t>Vlastník nebo uživatel zdrojů vody pro hašení je povinen, v souladu a předpisy o požární ochraně, umožnit použití požární techniky a čerpání vody pro hašení požárů, zejména udržovat trvalou použitelnost čerpacích stanovišť pro požární techniky, trvalou použitelnost zdroje.</w:t>
      </w:r>
    </w:p>
    <w:p w:rsidR="00571693" w:rsidRPr="00C1043A" w:rsidRDefault="00571693" w:rsidP="0000715C">
      <w:pPr>
        <w:pStyle w:val="Odstavecseseznamem"/>
        <w:numPr>
          <w:ilvl w:val="0"/>
          <w:numId w:val="9"/>
        </w:numPr>
        <w:spacing w:before="60"/>
        <w:ind w:left="-567" w:firstLine="0"/>
        <w:jc w:val="both"/>
        <w:rPr>
          <w:sz w:val="18"/>
          <w:szCs w:val="18"/>
        </w:rPr>
      </w:pPr>
      <w:r w:rsidRPr="005800D1">
        <w:rPr>
          <w:rFonts w:ascii="Arial" w:hAnsi="Arial" w:cs="Arial"/>
          <w:sz w:val="18"/>
          <w:szCs w:val="18"/>
        </w:rPr>
        <w:t>Vlastník pozemku/příjezdové komunikace ke zdrojům vody pro hašení musí zajistit volný příjezd pro mobilní požární techniku. Vlastník převede prokazatelně na další osobu (správce, nájemce, uživatele) nevykonává-li svá práva vůči pozemku nebo komunikaci sám.</w:t>
      </w:r>
    </w:p>
    <w:p w:rsidR="00C1043A" w:rsidRPr="000D1624" w:rsidRDefault="00E92140" w:rsidP="00E92140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Č</w:t>
      </w:r>
      <w:r w:rsidR="00C1043A" w:rsidRPr="000D1624">
        <w:rPr>
          <w:rFonts w:ascii="Arial" w:hAnsi="Arial" w:cs="Arial"/>
          <w:b/>
          <w:sz w:val="18"/>
          <w:szCs w:val="18"/>
        </w:rPr>
        <w:t>lánek 7</w:t>
      </w: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0D1624">
        <w:rPr>
          <w:rFonts w:ascii="Arial" w:hAnsi="Arial" w:cs="Arial"/>
          <w:b/>
          <w:bCs/>
          <w:iCs/>
          <w:sz w:val="18"/>
          <w:szCs w:val="18"/>
        </w:rPr>
        <w:t>Seznam ohlašoven požárů a dalších míst, odkud lze hlásit požár</w:t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Cs/>
          <w:iCs/>
          <w:sz w:val="18"/>
          <w:szCs w:val="18"/>
        </w:rPr>
      </w:pPr>
      <w:r w:rsidRPr="000D1624">
        <w:rPr>
          <w:rFonts w:ascii="Arial" w:hAnsi="Arial" w:cs="Arial"/>
          <w:bCs/>
          <w:iCs/>
          <w:sz w:val="18"/>
          <w:szCs w:val="18"/>
        </w:rPr>
        <w:t xml:space="preserve">Seznam ohlašoven požárů a dalších míst, odkud lze ohlásit požár, je uveden v příloze č. 3 </w:t>
      </w:r>
      <w:proofErr w:type="gramStart"/>
      <w:r w:rsidRPr="000D1624">
        <w:rPr>
          <w:rFonts w:ascii="Arial" w:hAnsi="Arial" w:cs="Arial"/>
          <w:bCs/>
          <w:iCs/>
          <w:sz w:val="18"/>
          <w:szCs w:val="18"/>
        </w:rPr>
        <w:t>této</w:t>
      </w:r>
      <w:proofErr w:type="gramEnd"/>
      <w:r w:rsidRPr="000D1624">
        <w:rPr>
          <w:rFonts w:ascii="Arial" w:hAnsi="Arial" w:cs="Arial"/>
          <w:bCs/>
          <w:iCs/>
          <w:sz w:val="18"/>
          <w:szCs w:val="18"/>
        </w:rPr>
        <w:t xml:space="preserve"> vyhlášky.</w:t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Článek 8</w:t>
      </w: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Způsob vyhlášení požárního poplachu</w:t>
      </w:r>
    </w:p>
    <w:p w:rsidR="00C1043A" w:rsidRPr="000D1624" w:rsidRDefault="00C1043A" w:rsidP="00C1043A">
      <w:pPr>
        <w:pStyle w:val="Odstavecseseznamem"/>
        <w:numPr>
          <w:ilvl w:val="0"/>
          <w:numId w:val="10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>Vyhlášení požárního poplach v obci se provádí signálem „POŽÁRNÍ POPLACH“, který je vyhlašován přerušovaným tónem sirény po dobu jedné minuty (25 s tón - 10 s prodleva – 25 s tón). Tlačítko přístupné zvenčí hasičské zbrojnice za rozbitým sklem.</w:t>
      </w:r>
    </w:p>
    <w:p w:rsidR="00C1043A" w:rsidRPr="000D1624" w:rsidRDefault="00C1043A" w:rsidP="00C1043A">
      <w:pPr>
        <w:pStyle w:val="Odstavecseseznamem"/>
        <w:numPr>
          <w:ilvl w:val="0"/>
          <w:numId w:val="10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>V případě poruchy technických zařízení pro vyhlášení požárního poplachu se požární poplach v obci vyhlašuje místním rozhlasem a telefonickým kontaktem členů jednotky SDH.</w:t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Článek 9</w:t>
      </w: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Síly a prostředky</w:t>
      </w:r>
    </w:p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>Seznam sil a prostředků jednotek požární ochrany podle výpisu z požárního poplachového plánu Kraje Vysočina je uveden v příloze č. 1 této vyhlášky.</w:t>
      </w:r>
    </w:p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Článek 10</w:t>
      </w:r>
    </w:p>
    <w:p w:rsidR="00C1043A" w:rsidRPr="000D1624" w:rsidRDefault="00C1043A" w:rsidP="00C1043A">
      <w:pPr>
        <w:spacing w:before="60"/>
        <w:jc w:val="center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Účinnost</w:t>
      </w:r>
    </w:p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 xml:space="preserve">Tato obecně závazná vyhláška nabývá účinnosti patnáctým dnem po </w:t>
      </w:r>
      <w:r w:rsidR="0028069F">
        <w:rPr>
          <w:rFonts w:ascii="Arial" w:hAnsi="Arial" w:cs="Arial"/>
          <w:sz w:val="18"/>
          <w:szCs w:val="18"/>
        </w:rPr>
        <w:t>vyvěšení</w:t>
      </w:r>
      <w:r w:rsidRPr="000D1624">
        <w:rPr>
          <w:rFonts w:ascii="Arial" w:hAnsi="Arial" w:cs="Arial"/>
          <w:sz w:val="18"/>
          <w:szCs w:val="18"/>
        </w:rPr>
        <w:t>.</w:t>
      </w:r>
    </w:p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1185"/>
        <w:gridCol w:w="3084"/>
      </w:tblGrid>
      <w:tr w:rsidR="00C1043A" w:rsidRPr="000D1624" w:rsidTr="00C1043A">
        <w:tc>
          <w:tcPr>
            <w:tcW w:w="2893" w:type="dxa"/>
          </w:tcPr>
          <w:p w:rsidR="00C1043A" w:rsidRPr="000D1624" w:rsidRDefault="00C1043A" w:rsidP="008E48D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</w:tc>
        <w:tc>
          <w:tcPr>
            <w:tcW w:w="1185" w:type="dxa"/>
          </w:tcPr>
          <w:p w:rsidR="00C1043A" w:rsidRPr="000D1624" w:rsidRDefault="00C1043A" w:rsidP="008E48D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</w:tcPr>
          <w:p w:rsidR="00C1043A" w:rsidRPr="000D1624" w:rsidRDefault="00C1043A" w:rsidP="008E48D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</w:tc>
      </w:tr>
      <w:tr w:rsidR="00C1043A" w:rsidRPr="000D1624" w:rsidTr="00C1043A">
        <w:tc>
          <w:tcPr>
            <w:tcW w:w="2893" w:type="dxa"/>
          </w:tcPr>
          <w:p w:rsidR="00C1043A" w:rsidRPr="000D1624" w:rsidRDefault="00C1043A" w:rsidP="008E48D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Pavel Nedvědický</w:t>
            </w:r>
          </w:p>
          <w:p w:rsidR="00C1043A" w:rsidRPr="000D1624" w:rsidRDefault="00C1043A" w:rsidP="008E48D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místostarosta obce</w:t>
            </w:r>
          </w:p>
        </w:tc>
        <w:tc>
          <w:tcPr>
            <w:tcW w:w="1185" w:type="dxa"/>
          </w:tcPr>
          <w:p w:rsidR="00C1043A" w:rsidRPr="000D1624" w:rsidRDefault="00C1043A" w:rsidP="008E48D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4" w:type="dxa"/>
          </w:tcPr>
          <w:p w:rsidR="00C1043A" w:rsidRPr="000D1624" w:rsidRDefault="00C1043A" w:rsidP="008E48D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Miroslav Svoboda</w:t>
            </w:r>
          </w:p>
          <w:p w:rsidR="00C1043A" w:rsidRPr="000D1624" w:rsidRDefault="00C1043A" w:rsidP="008E48D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starosta obce</w:t>
            </w:r>
          </w:p>
        </w:tc>
      </w:tr>
    </w:tbl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>Vyvěšeno na úřední desce dne: ……………………</w:t>
      </w:r>
      <w:proofErr w:type="gramStart"/>
      <w:r w:rsidRPr="000D1624">
        <w:rPr>
          <w:rFonts w:ascii="Arial" w:hAnsi="Arial" w:cs="Arial"/>
          <w:sz w:val="18"/>
          <w:szCs w:val="18"/>
        </w:rPr>
        <w:t>…..</w:t>
      </w:r>
      <w:proofErr w:type="gramEnd"/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C1043A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>Sňato z úřední desky dne: ……………………</w:t>
      </w:r>
      <w:proofErr w:type="gramStart"/>
      <w:r w:rsidRPr="000D1624">
        <w:rPr>
          <w:rFonts w:ascii="Arial" w:hAnsi="Arial" w:cs="Arial"/>
          <w:sz w:val="18"/>
          <w:szCs w:val="18"/>
        </w:rPr>
        <w:t>…..</w:t>
      </w:r>
      <w:proofErr w:type="gramEnd"/>
    </w:p>
    <w:p w:rsidR="00C1043A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C1043A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C1043A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Příloha č. 1 k OZV č. 1/201</w:t>
      </w:r>
      <w:r w:rsidR="0028069F">
        <w:rPr>
          <w:rFonts w:ascii="Arial" w:hAnsi="Arial" w:cs="Arial"/>
          <w:b/>
          <w:sz w:val="18"/>
          <w:szCs w:val="18"/>
        </w:rPr>
        <w:t>8</w:t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SEZNAM SIL A PROSTŘEDKŮ JEDNOTEK POŽÁRNÍ OCHRANY PODLE POŽÁRNÍHO POPLACHOVÉHO PLÁNU KRAJE VYSOČINA</w:t>
      </w:r>
    </w:p>
    <w:p w:rsidR="00C1043A" w:rsidRPr="000D1624" w:rsidRDefault="00C1043A" w:rsidP="00C1043A">
      <w:pPr>
        <w:pStyle w:val="Odstavecseseznamem"/>
        <w:numPr>
          <w:ilvl w:val="0"/>
          <w:numId w:val="11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 xml:space="preserve">Seznam sil a prostředků jednotek požární ochrany pro první stupeň poplachu obdrží zásahová jednotka </w:t>
      </w:r>
      <w:r w:rsidR="0028069F">
        <w:rPr>
          <w:rFonts w:ascii="Arial" w:hAnsi="Arial" w:cs="Arial"/>
          <w:sz w:val="18"/>
          <w:szCs w:val="18"/>
        </w:rPr>
        <w:t>J</w:t>
      </w:r>
      <w:r w:rsidRPr="000D1624">
        <w:rPr>
          <w:rFonts w:ascii="Arial" w:hAnsi="Arial" w:cs="Arial"/>
          <w:sz w:val="18"/>
          <w:szCs w:val="18"/>
        </w:rPr>
        <w:t>SDH.</w:t>
      </w:r>
    </w:p>
    <w:p w:rsidR="00C1043A" w:rsidRPr="000D1624" w:rsidRDefault="00C1043A" w:rsidP="00C1043A">
      <w:pPr>
        <w:pStyle w:val="Odstavecseseznamem"/>
        <w:numPr>
          <w:ilvl w:val="0"/>
          <w:numId w:val="11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0D1624">
        <w:rPr>
          <w:rFonts w:ascii="Arial" w:hAnsi="Arial" w:cs="Arial"/>
          <w:sz w:val="18"/>
          <w:szCs w:val="18"/>
        </w:rPr>
        <w:t>V případě vzniku požáru nebo jiné mimořádné události jsou pro poskytnutí pomoci v katastru obce určeny podle stupně poplachu následující jednotky požární ochrany.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1"/>
        <w:gridCol w:w="896"/>
        <w:gridCol w:w="207"/>
        <w:gridCol w:w="522"/>
        <w:gridCol w:w="834"/>
        <w:gridCol w:w="277"/>
        <w:gridCol w:w="584"/>
        <w:gridCol w:w="729"/>
        <w:gridCol w:w="303"/>
        <w:gridCol w:w="547"/>
        <w:gridCol w:w="542"/>
        <w:gridCol w:w="418"/>
        <w:gridCol w:w="534"/>
      </w:tblGrid>
      <w:tr w:rsidR="00C1043A" w:rsidRPr="000D1624" w:rsidTr="00C1043A">
        <w:tc>
          <w:tcPr>
            <w:tcW w:w="1557" w:type="dxa"/>
            <w:gridSpan w:val="2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Název obce</w:t>
            </w:r>
          </w:p>
        </w:tc>
        <w:tc>
          <w:tcPr>
            <w:tcW w:w="1563" w:type="dxa"/>
            <w:gridSpan w:val="3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Název části obce</w:t>
            </w:r>
          </w:p>
        </w:tc>
        <w:tc>
          <w:tcPr>
            <w:tcW w:w="1590" w:type="dxa"/>
            <w:gridSpan w:val="3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Sídelní jednotka</w:t>
            </w:r>
          </w:p>
        </w:tc>
        <w:tc>
          <w:tcPr>
            <w:tcW w:w="1392" w:type="dxa"/>
            <w:gridSpan w:val="3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Hasební obvod</w:t>
            </w:r>
          </w:p>
        </w:tc>
        <w:tc>
          <w:tcPr>
            <w:tcW w:w="952" w:type="dxa"/>
            <w:gridSpan w:val="2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Stupeň</w:t>
            </w:r>
          </w:p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nebezpečí</w:t>
            </w:r>
          </w:p>
        </w:tc>
      </w:tr>
      <w:tr w:rsidR="00C1043A" w:rsidRPr="000D1624" w:rsidTr="00C1043A">
        <w:tc>
          <w:tcPr>
            <w:tcW w:w="1557" w:type="dxa"/>
            <w:gridSpan w:val="2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Lipník</w:t>
            </w:r>
          </w:p>
        </w:tc>
        <w:tc>
          <w:tcPr>
            <w:tcW w:w="1563" w:type="dxa"/>
            <w:gridSpan w:val="3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Lipník</w:t>
            </w:r>
          </w:p>
        </w:tc>
        <w:tc>
          <w:tcPr>
            <w:tcW w:w="1590" w:type="dxa"/>
            <w:gridSpan w:val="3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Lipník</w:t>
            </w:r>
          </w:p>
        </w:tc>
        <w:tc>
          <w:tcPr>
            <w:tcW w:w="1392" w:type="dxa"/>
            <w:gridSpan w:val="3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Stanice Třebíč</w:t>
            </w:r>
          </w:p>
        </w:tc>
        <w:tc>
          <w:tcPr>
            <w:tcW w:w="952" w:type="dxa"/>
            <w:gridSpan w:val="2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III A</w:t>
            </w:r>
          </w:p>
        </w:tc>
      </w:tr>
      <w:tr w:rsidR="00C1043A" w:rsidRPr="000D1624" w:rsidTr="00C1043A">
        <w:tc>
          <w:tcPr>
            <w:tcW w:w="7054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PŘEDURČENÉ JEDNOTKY PO A POŽADAVEK NE JEJICH DOBU DOJEZDU</w:t>
            </w:r>
          </w:p>
        </w:tc>
      </w:tr>
      <w:tr w:rsidR="00C1043A" w:rsidRPr="000D1624" w:rsidTr="00C1043A"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 xml:space="preserve">Stupeň </w:t>
            </w:r>
            <w:proofErr w:type="spellStart"/>
            <w:r w:rsidRPr="00C1043A">
              <w:rPr>
                <w:rFonts w:ascii="Arial" w:hAnsi="Arial" w:cs="Arial"/>
                <w:b/>
                <w:sz w:val="12"/>
                <w:szCs w:val="12"/>
              </w:rPr>
              <w:t>popl</w:t>
            </w:r>
            <w:proofErr w:type="spellEnd"/>
            <w:r w:rsidRPr="00C1043A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Název JPO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Kat.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Název JPO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Kat.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Název JPO</w:t>
            </w: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Kat.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Název JPO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Kat.</w:t>
            </w:r>
          </w:p>
        </w:tc>
      </w:tr>
      <w:tr w:rsidR="00C1043A" w:rsidRPr="000D1624" w:rsidTr="00C1043A">
        <w:tc>
          <w:tcPr>
            <w:tcW w:w="661" w:type="dxa"/>
            <w:tcBorders>
              <w:top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1.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Stanice Třebíč</w:t>
            </w:r>
          </w:p>
        </w:tc>
        <w:tc>
          <w:tcPr>
            <w:tcW w:w="522" w:type="dxa"/>
            <w:tcBorders>
              <w:top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Jaroměřice n. R.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II/1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Stan Hrotovice</w:t>
            </w:r>
          </w:p>
        </w:tc>
        <w:tc>
          <w:tcPr>
            <w:tcW w:w="547" w:type="dxa"/>
            <w:tcBorders>
              <w:top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Lipník</w:t>
            </w:r>
          </w:p>
        </w:tc>
        <w:tc>
          <w:tcPr>
            <w:tcW w:w="534" w:type="dxa"/>
            <w:tcBorders>
              <w:top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V/1</w:t>
            </w:r>
          </w:p>
        </w:tc>
      </w:tr>
      <w:tr w:rsidR="00C1043A" w:rsidRPr="000D1624" w:rsidTr="00C1043A">
        <w:tc>
          <w:tcPr>
            <w:tcW w:w="661" w:type="dxa"/>
            <w:vMerge w:val="restart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2.</w:t>
            </w:r>
          </w:p>
        </w:tc>
        <w:tc>
          <w:tcPr>
            <w:tcW w:w="1103" w:type="dxa"/>
            <w:gridSpan w:val="2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Stanice Třebíč</w:t>
            </w:r>
          </w:p>
        </w:tc>
        <w:tc>
          <w:tcPr>
            <w:tcW w:w="522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</w:t>
            </w:r>
          </w:p>
        </w:tc>
        <w:tc>
          <w:tcPr>
            <w:tcW w:w="1111" w:type="dxa"/>
            <w:gridSpan w:val="2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Jaroměřice n. R.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II/1</w:t>
            </w:r>
          </w:p>
        </w:tc>
        <w:tc>
          <w:tcPr>
            <w:tcW w:w="1032" w:type="dxa"/>
            <w:gridSpan w:val="2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Hrotovice</w:t>
            </w: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III/1</w:t>
            </w:r>
          </w:p>
        </w:tc>
        <w:tc>
          <w:tcPr>
            <w:tcW w:w="960" w:type="dxa"/>
            <w:gridSpan w:val="2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 xml:space="preserve">Stan. M. </w:t>
            </w:r>
            <w:proofErr w:type="spellStart"/>
            <w:r w:rsidRPr="00C1043A">
              <w:rPr>
                <w:rFonts w:ascii="Arial" w:hAnsi="Arial" w:cs="Arial"/>
                <w:sz w:val="12"/>
                <w:szCs w:val="12"/>
              </w:rPr>
              <w:t>Buděj</w:t>
            </w:r>
            <w:proofErr w:type="spellEnd"/>
            <w:r w:rsidRPr="00C1043A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34" w:type="dxa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</w:t>
            </w:r>
          </w:p>
        </w:tc>
      </w:tr>
      <w:tr w:rsidR="00C1043A" w:rsidRPr="000D1624" w:rsidTr="00C1043A">
        <w:tc>
          <w:tcPr>
            <w:tcW w:w="661" w:type="dxa"/>
            <w:vMerge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3" w:type="dxa"/>
            <w:gridSpan w:val="2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M Budějovice</w:t>
            </w:r>
          </w:p>
        </w:tc>
        <w:tc>
          <w:tcPr>
            <w:tcW w:w="522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II/1</w:t>
            </w:r>
          </w:p>
        </w:tc>
        <w:tc>
          <w:tcPr>
            <w:tcW w:w="1111" w:type="dxa"/>
            <w:gridSpan w:val="2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 xml:space="preserve">Dalešice 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V</w:t>
            </w:r>
          </w:p>
        </w:tc>
        <w:tc>
          <w:tcPr>
            <w:tcW w:w="1032" w:type="dxa"/>
            <w:gridSpan w:val="2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4" w:type="dxa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1043A" w:rsidRPr="000D1624" w:rsidRDefault="00C1043A" w:rsidP="00C1043A">
      <w:pPr>
        <w:spacing w:before="60"/>
        <w:jc w:val="both"/>
        <w:rPr>
          <w:rFonts w:ascii="Arial" w:hAnsi="Arial" w:cs="Arial"/>
          <w:sz w:val="18"/>
          <w:szCs w:val="18"/>
        </w:rPr>
      </w:pP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Příloha č. 2 k OZV č. 1/2013</w:t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JEDNOTKA POŽÁRNÍ OCHRANY ZŘÍZENÁ V OBCI LIPNÍK</w:t>
      </w:r>
    </w:p>
    <w:tbl>
      <w:tblPr>
        <w:tblStyle w:val="Mkatabulky"/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953"/>
        <w:gridCol w:w="1953"/>
        <w:gridCol w:w="611"/>
        <w:gridCol w:w="709"/>
      </w:tblGrid>
      <w:tr w:rsidR="00C1043A" w:rsidRPr="00C1043A" w:rsidTr="00C1043A">
        <w:trPr>
          <w:trHeight w:val="251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Dislokace JPO</w:t>
            </w:r>
          </w:p>
        </w:tc>
        <w:tc>
          <w:tcPr>
            <w:tcW w:w="1953" w:type="dxa"/>
            <w:tcBorders>
              <w:top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Kategorie JPO</w:t>
            </w:r>
          </w:p>
        </w:tc>
        <w:tc>
          <w:tcPr>
            <w:tcW w:w="1953" w:type="dxa"/>
            <w:tcBorders>
              <w:top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Počet členů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Počet členů v pohotovosti</w:t>
            </w:r>
          </w:p>
        </w:tc>
      </w:tr>
      <w:tr w:rsidR="00C1043A" w:rsidRPr="00C1043A" w:rsidTr="00C1043A">
        <w:trPr>
          <w:trHeight w:val="251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Hasičská zbrojnice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V/1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C1043A" w:rsidRPr="00C1043A" w:rsidRDefault="00C1043A" w:rsidP="007B204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1</w:t>
            </w:r>
            <w:r w:rsidR="007B204E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3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0</w:t>
            </w:r>
          </w:p>
        </w:tc>
      </w:tr>
      <w:tr w:rsidR="00C1043A" w:rsidRPr="00C1043A" w:rsidTr="00C1043A">
        <w:trPr>
          <w:trHeight w:val="231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Požární technika a věcné prostředky PO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1043A">
              <w:rPr>
                <w:rFonts w:ascii="Arial" w:hAnsi="Arial" w:cs="Arial"/>
                <w:b/>
                <w:sz w:val="12"/>
                <w:szCs w:val="12"/>
              </w:rPr>
              <w:t>Počet</w:t>
            </w:r>
          </w:p>
        </w:tc>
      </w:tr>
      <w:tr w:rsidR="00C1043A" w:rsidRPr="00C1043A" w:rsidTr="00C1043A">
        <w:trPr>
          <w:trHeight w:val="251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AVIA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C1043A" w:rsidRPr="00C1043A" w:rsidTr="00C1043A">
        <w:trPr>
          <w:trHeight w:val="251"/>
        </w:trPr>
        <w:tc>
          <w:tcPr>
            <w:tcW w:w="6379" w:type="dxa"/>
            <w:gridSpan w:val="4"/>
            <w:tcBorders>
              <w:lef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PS 12 s příslušenstvím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C1043A" w:rsidRPr="00C1043A" w:rsidTr="00C1043A">
        <w:trPr>
          <w:trHeight w:val="251"/>
        </w:trPr>
        <w:tc>
          <w:tcPr>
            <w:tcW w:w="637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VW TRANSPORTER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C1043A" w:rsidRPr="00C1043A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1043A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</w:tbl>
    <w:p w:rsidR="00C1043A" w:rsidRPr="00C1043A" w:rsidRDefault="00C1043A" w:rsidP="00C1043A">
      <w:pPr>
        <w:spacing w:before="60"/>
        <w:jc w:val="both"/>
        <w:rPr>
          <w:rFonts w:ascii="Arial" w:hAnsi="Arial" w:cs="Arial"/>
          <w:b/>
          <w:sz w:val="12"/>
          <w:szCs w:val="12"/>
        </w:rPr>
      </w:pP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Příloha č. 3 k OZV č. 1/201</w:t>
      </w:r>
      <w:r w:rsidR="007B204E">
        <w:rPr>
          <w:rFonts w:ascii="Arial" w:hAnsi="Arial" w:cs="Arial"/>
          <w:b/>
          <w:sz w:val="18"/>
          <w:szCs w:val="18"/>
        </w:rPr>
        <w:t>8</w:t>
      </w:r>
    </w:p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SEZNAM OHLAŠOVEN POŽÁRŮ A DALŠLÍCH MÍST ODKUD LZE OHLÁSIT POŽÁR</w:t>
      </w:r>
    </w:p>
    <w:tbl>
      <w:tblPr>
        <w:tblStyle w:val="Mkatabulky"/>
        <w:tblW w:w="70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2701"/>
        <w:gridCol w:w="2407"/>
      </w:tblGrid>
      <w:tr w:rsidR="00C1043A" w:rsidRPr="000D1624" w:rsidTr="00C1043A">
        <w:trPr>
          <w:trHeight w:val="253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C1043A" w:rsidRPr="000D1624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624">
              <w:rPr>
                <w:rFonts w:ascii="Arial" w:hAnsi="Arial" w:cs="Arial"/>
                <w:b/>
                <w:sz w:val="18"/>
                <w:szCs w:val="18"/>
              </w:rPr>
              <w:t xml:space="preserve">Obec </w:t>
            </w:r>
            <w:proofErr w:type="gramStart"/>
            <w:r w:rsidRPr="000D1624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</w:p>
        </w:tc>
        <w:tc>
          <w:tcPr>
            <w:tcW w:w="2701" w:type="dxa"/>
            <w:tcBorders>
              <w:top w:val="single" w:sz="12" w:space="0" w:color="auto"/>
              <w:bottom w:val="single" w:sz="12" w:space="0" w:color="auto"/>
            </w:tcBorders>
          </w:tcPr>
          <w:p w:rsidR="00C1043A" w:rsidRPr="000D1624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624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</w:tcPr>
          <w:p w:rsidR="00C1043A" w:rsidRPr="000D1624" w:rsidRDefault="00C1043A" w:rsidP="008E48D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1624">
              <w:rPr>
                <w:rFonts w:ascii="Arial" w:hAnsi="Arial" w:cs="Arial"/>
                <w:b/>
                <w:sz w:val="18"/>
                <w:szCs w:val="18"/>
              </w:rPr>
              <w:t>Číslo telefonu</w:t>
            </w:r>
          </w:p>
        </w:tc>
      </w:tr>
      <w:tr w:rsidR="00C1043A" w:rsidRPr="000D1624" w:rsidTr="00C1043A">
        <w:trPr>
          <w:trHeight w:val="253"/>
        </w:trPr>
        <w:tc>
          <w:tcPr>
            <w:tcW w:w="1980" w:type="dxa"/>
            <w:tcBorders>
              <w:top w:val="single" w:sz="12" w:space="0" w:color="auto"/>
            </w:tcBorders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Lipník 110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 xml:space="preserve">František </w:t>
            </w:r>
            <w:proofErr w:type="spellStart"/>
            <w:r w:rsidRPr="000D1624">
              <w:rPr>
                <w:rFonts w:ascii="Arial" w:hAnsi="Arial" w:cs="Arial"/>
                <w:sz w:val="18"/>
                <w:szCs w:val="18"/>
              </w:rPr>
              <w:t>Šumpela</w:t>
            </w:r>
            <w:proofErr w:type="spellEnd"/>
          </w:p>
        </w:tc>
        <w:tc>
          <w:tcPr>
            <w:tcW w:w="2407" w:type="dxa"/>
            <w:tcBorders>
              <w:top w:val="single" w:sz="12" w:space="0" w:color="auto"/>
            </w:tcBorders>
          </w:tcPr>
          <w:p w:rsidR="00C1043A" w:rsidRPr="000D1624" w:rsidRDefault="00C1043A" w:rsidP="008E48D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605 329 254</w:t>
            </w:r>
          </w:p>
        </w:tc>
      </w:tr>
      <w:tr w:rsidR="00C1043A" w:rsidRPr="000D1624" w:rsidTr="00C1043A">
        <w:trPr>
          <w:trHeight w:val="253"/>
        </w:trPr>
        <w:tc>
          <w:tcPr>
            <w:tcW w:w="1980" w:type="dxa"/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1" w:type="dxa"/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1043A" w:rsidRPr="000D1624" w:rsidRDefault="00C1043A" w:rsidP="00C1043A">
      <w:pPr>
        <w:spacing w:before="60"/>
        <w:jc w:val="both"/>
        <w:rPr>
          <w:rFonts w:ascii="Arial" w:hAnsi="Arial" w:cs="Arial"/>
          <w:b/>
          <w:sz w:val="18"/>
          <w:szCs w:val="18"/>
        </w:rPr>
      </w:pPr>
      <w:r w:rsidRPr="000D1624">
        <w:rPr>
          <w:rFonts w:ascii="Arial" w:hAnsi="Arial" w:cs="Arial"/>
          <w:b/>
          <w:sz w:val="18"/>
          <w:szCs w:val="18"/>
        </w:rPr>
        <w:t>Přímo na telefonní číslo „150“</w:t>
      </w:r>
    </w:p>
    <w:tbl>
      <w:tblPr>
        <w:tblStyle w:val="Mkatabulky"/>
        <w:tblW w:w="70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1043A" w:rsidRPr="000D1624" w:rsidTr="00C1043A">
        <w:trPr>
          <w:trHeight w:val="253"/>
        </w:trPr>
        <w:tc>
          <w:tcPr>
            <w:tcW w:w="7088" w:type="dxa"/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Z mobilních telefonů</w:t>
            </w:r>
          </w:p>
        </w:tc>
      </w:tr>
      <w:tr w:rsidR="00C1043A" w:rsidRPr="000D1624" w:rsidTr="00C1043A">
        <w:trPr>
          <w:trHeight w:val="253"/>
        </w:trPr>
        <w:tc>
          <w:tcPr>
            <w:tcW w:w="7088" w:type="dxa"/>
          </w:tcPr>
          <w:p w:rsidR="00C1043A" w:rsidRPr="000D1624" w:rsidRDefault="00C1043A" w:rsidP="008E48D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Z pevných telefonních linek</w:t>
            </w:r>
          </w:p>
        </w:tc>
      </w:tr>
      <w:tr w:rsidR="00C1043A" w:rsidRPr="000D1624" w:rsidTr="00C1043A">
        <w:trPr>
          <w:trHeight w:val="268"/>
        </w:trPr>
        <w:tc>
          <w:tcPr>
            <w:tcW w:w="7088" w:type="dxa"/>
          </w:tcPr>
          <w:p w:rsidR="00C1043A" w:rsidRPr="000D1624" w:rsidRDefault="00C1043A" w:rsidP="0071624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624">
              <w:rPr>
                <w:rFonts w:ascii="Arial" w:hAnsi="Arial" w:cs="Arial"/>
                <w:sz w:val="18"/>
                <w:szCs w:val="18"/>
              </w:rPr>
              <w:t>Z veřejné telefonní budky – u čekárn</w:t>
            </w:r>
            <w:r w:rsidR="00716244">
              <w:rPr>
                <w:rFonts w:ascii="Arial" w:hAnsi="Arial" w:cs="Arial"/>
                <w:sz w:val="18"/>
                <w:szCs w:val="18"/>
              </w:rPr>
              <w:t>y</w:t>
            </w:r>
            <w:r w:rsidRPr="000D1624">
              <w:rPr>
                <w:rFonts w:ascii="Arial" w:hAnsi="Arial" w:cs="Arial"/>
                <w:sz w:val="18"/>
                <w:szCs w:val="18"/>
              </w:rPr>
              <w:t xml:space="preserve"> na křižovatce</w:t>
            </w:r>
          </w:p>
        </w:tc>
      </w:tr>
    </w:tbl>
    <w:p w:rsidR="00C1043A" w:rsidRPr="00E92140" w:rsidRDefault="00C1043A" w:rsidP="00E92140">
      <w:pPr>
        <w:spacing w:before="60"/>
        <w:jc w:val="both"/>
        <w:rPr>
          <w:sz w:val="18"/>
          <w:szCs w:val="18"/>
        </w:rPr>
      </w:pPr>
      <w:bookmarkStart w:id="0" w:name="_GoBack"/>
      <w:bookmarkEnd w:id="0"/>
    </w:p>
    <w:sectPr w:rsidR="00C1043A" w:rsidRPr="00E92140" w:rsidSect="00E92140">
      <w:headerReference w:type="default" r:id="rId8"/>
      <w:pgSz w:w="16839" w:h="23814" w:code="8"/>
      <w:pgMar w:top="1292" w:right="821" w:bottom="851" w:left="1417" w:header="56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F9" w:rsidRDefault="00F446F9" w:rsidP="00571693">
      <w:r>
        <w:separator/>
      </w:r>
    </w:p>
  </w:endnote>
  <w:endnote w:type="continuationSeparator" w:id="0">
    <w:p w:rsidR="00F446F9" w:rsidRDefault="00F446F9" w:rsidP="0057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F9" w:rsidRDefault="00F446F9" w:rsidP="00571693">
      <w:r>
        <w:separator/>
      </w:r>
    </w:p>
  </w:footnote>
  <w:footnote w:type="continuationSeparator" w:id="0">
    <w:p w:rsidR="00F446F9" w:rsidRDefault="00F446F9" w:rsidP="0057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F1" w:rsidRDefault="00F446F9" w:rsidP="00571693">
    <w:pPr>
      <w:pStyle w:val="Zhlav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3pt;margin-top:-7.1pt;width:39.5pt;height:44.95pt;z-index:251658240;visibility:visible;mso-wrap-edited:t" wrapcoords="3742 2874 3498 16711 13262 16454 13628 2874 3742 2874" o:allowincell="f">
          <v:imagedata r:id="rId1" o:title="" croptop="13879f" cropbottom="17648f" cropleft="13234f" cropright="24553f" chromakey="white" grayscale="t" bilevel="t"/>
          <w10:wrap side="largest" anchorx="page"/>
        </v:shape>
        <o:OLEObject Type="Embed" ProgID="Word.Picture.8" ShapeID="_x0000_s2049" DrawAspect="Content" ObjectID="_1579669128" r:id="rId2"/>
      </w:pict>
    </w:r>
    <w:r w:rsidR="007A3EF1" w:rsidRPr="0074297A">
      <w:rPr>
        <w:i/>
        <w:color w:val="A6A6A6" w:themeColor="background1" w:themeShade="A6"/>
      </w:rPr>
      <w:t>Obecně závazná vyhláška obce Lipník č</w:t>
    </w:r>
    <w:r w:rsidR="007A3EF1" w:rsidRPr="007A3EF1">
      <w:rPr>
        <w:i/>
        <w:color w:val="A6A6A6" w:themeColor="background1" w:themeShade="A6"/>
      </w:rPr>
      <w:t>. 1/2018</w:t>
    </w:r>
  </w:p>
  <w:p w:rsidR="007A3EF1" w:rsidRDefault="007A3EF1" w:rsidP="00571693">
    <w:pPr>
      <w:pStyle w:val="Zhlav"/>
      <w:jc w:val="center"/>
      <w:rPr>
        <w:rFonts w:ascii="Arial" w:hAnsi="Arial" w:cs="Arial"/>
        <w:b/>
        <w:sz w:val="22"/>
        <w:szCs w:val="22"/>
      </w:rPr>
    </w:pPr>
  </w:p>
  <w:p w:rsidR="007A3EF1" w:rsidRDefault="007A3EF1" w:rsidP="007A3EF1">
    <w:pPr>
      <w:pStyle w:val="Nadpis-Hlavn"/>
    </w:pPr>
    <w:r>
      <w:t>OBEC LIPNÍK</w:t>
    </w:r>
  </w:p>
  <w:p w:rsidR="007A3EF1" w:rsidRPr="001E778E" w:rsidRDefault="007A3EF1" w:rsidP="007A3EF1">
    <w:pPr>
      <w:pStyle w:val="Nadpis1urovne"/>
      <w:rPr>
        <w:color w:val="000000"/>
        <w:sz w:val="24"/>
      </w:rPr>
    </w:pPr>
    <w:r w:rsidRPr="001E778E">
      <w:rPr>
        <w:sz w:val="24"/>
      </w:rPr>
      <w:t>Obecně závazná vyhláška obce Lipník č</w:t>
    </w:r>
    <w:r w:rsidRPr="004B6A85">
      <w:rPr>
        <w:sz w:val="24"/>
      </w:rPr>
      <w:t>. 1/2018</w:t>
    </w:r>
    <w:r w:rsidRPr="001E778E">
      <w:rPr>
        <w:sz w:val="24"/>
      </w:rPr>
      <w:t>,</w:t>
    </w:r>
  </w:p>
  <w:p w:rsidR="007A3EF1" w:rsidRPr="001E778E" w:rsidRDefault="007A3EF1" w:rsidP="007A3EF1">
    <w:pPr>
      <w:pStyle w:val="NormlnIMP"/>
      <w:spacing w:line="240" w:lineRule="auto"/>
      <w:jc w:val="center"/>
      <w:rPr>
        <w:rFonts w:ascii="Arial" w:hAnsi="Arial" w:cs="Arial"/>
        <w:b/>
        <w:color w:val="000000"/>
        <w:sz w:val="24"/>
        <w:szCs w:val="22"/>
      </w:rPr>
    </w:pPr>
  </w:p>
  <w:p w:rsidR="004B6A85" w:rsidRPr="00571693" w:rsidRDefault="004B6A85" w:rsidP="004B6A85">
    <w:pPr>
      <w:pStyle w:val="Zhlav"/>
      <w:jc w:val="center"/>
      <w:rPr>
        <w:b/>
        <w:color w:val="FF0000"/>
      </w:rPr>
    </w:pPr>
    <w:r w:rsidRPr="00571693">
      <w:rPr>
        <w:rFonts w:ascii="Arial" w:hAnsi="Arial" w:cs="Arial"/>
        <w:b/>
        <w:color w:val="FF0000"/>
        <w:sz w:val="28"/>
        <w:szCs w:val="28"/>
      </w:rPr>
      <w:t>POŽÁRNÍ ŘÁD OBCE</w:t>
    </w:r>
  </w:p>
  <w:p w:rsidR="007A3EF1" w:rsidRDefault="007A3EF1" w:rsidP="00571693">
    <w:pPr>
      <w:pStyle w:val="Zhlav"/>
      <w:jc w:val="center"/>
      <w:rPr>
        <w:rFonts w:ascii="Arial" w:hAnsi="Arial" w:cs="Arial"/>
        <w:b/>
        <w:sz w:val="22"/>
        <w:szCs w:val="22"/>
      </w:rPr>
    </w:pPr>
  </w:p>
  <w:p w:rsidR="00571693" w:rsidRDefault="00571693" w:rsidP="00571693">
    <w:pPr>
      <w:pStyle w:val="Zhlav"/>
      <w:jc w:val="center"/>
      <w:rPr>
        <w:rFonts w:ascii="Arial" w:hAnsi="Arial" w:cs="Arial"/>
        <w:b/>
        <w:sz w:val="22"/>
        <w:szCs w:val="22"/>
      </w:rPr>
    </w:pPr>
    <w:r w:rsidRPr="00571693">
      <w:rPr>
        <w:rFonts w:ascii="Arial" w:hAnsi="Arial" w:cs="Arial"/>
        <w:b/>
        <w:sz w:val="22"/>
        <w:szCs w:val="22"/>
      </w:rPr>
      <w:t xml:space="preserve">Zastupitelstvo obce Lipník se na svém zasedání dne </w:t>
    </w:r>
    <w:proofErr w:type="gramStart"/>
    <w:r w:rsidR="007A3EF1">
      <w:rPr>
        <w:rFonts w:ascii="Arial" w:hAnsi="Arial" w:cs="Arial"/>
        <w:b/>
        <w:sz w:val="22"/>
        <w:szCs w:val="22"/>
      </w:rPr>
      <w:t>13</w:t>
    </w:r>
    <w:r w:rsidRPr="00571693">
      <w:rPr>
        <w:rFonts w:ascii="Arial" w:hAnsi="Arial" w:cs="Arial"/>
        <w:b/>
        <w:sz w:val="22"/>
        <w:szCs w:val="22"/>
      </w:rPr>
      <w:t>.</w:t>
    </w:r>
    <w:r w:rsidR="007A3EF1">
      <w:rPr>
        <w:rFonts w:ascii="Arial" w:hAnsi="Arial" w:cs="Arial"/>
        <w:b/>
        <w:sz w:val="22"/>
        <w:szCs w:val="22"/>
      </w:rPr>
      <w:t>2</w:t>
    </w:r>
    <w:r w:rsidRPr="00571693">
      <w:rPr>
        <w:rFonts w:ascii="Arial" w:hAnsi="Arial" w:cs="Arial"/>
        <w:b/>
        <w:sz w:val="22"/>
        <w:szCs w:val="22"/>
      </w:rPr>
      <w:t>.201</w:t>
    </w:r>
    <w:r w:rsidR="007A3EF1">
      <w:rPr>
        <w:rFonts w:ascii="Arial" w:hAnsi="Arial" w:cs="Arial"/>
        <w:b/>
        <w:sz w:val="22"/>
        <w:szCs w:val="22"/>
      </w:rPr>
      <w:t>8</w:t>
    </w:r>
    <w:proofErr w:type="gramEnd"/>
    <w:r w:rsidRPr="00571693">
      <w:rPr>
        <w:rFonts w:ascii="Arial" w:hAnsi="Arial" w:cs="Arial"/>
        <w:b/>
        <w:sz w:val="22"/>
        <w:szCs w:val="22"/>
      </w:rPr>
      <w:t xml:space="preserve"> usneslo vydat, na základě § 29 odst. 1 písm. o), zákona č. 133/1985 Sb., zákona o požární ochraně, ve znění pozdějších předpisů (dále jen „zákon o požární ochraně“) a v souladu s § 10 písm. d) a § 84 odst. 2 písm. h) zákona č. 128/2000Sb., o obcích, (obecní zřízení), ve znění pozdějších předpisů, obecně závaznou vyhlášku č. 1/201</w:t>
    </w:r>
    <w:r w:rsidR="007A3EF1">
      <w:rPr>
        <w:rFonts w:ascii="Arial" w:hAnsi="Arial" w:cs="Arial"/>
        <w:b/>
        <w:sz w:val="22"/>
        <w:szCs w:val="22"/>
      </w:rPr>
      <w:t>8</w:t>
    </w:r>
    <w:r w:rsidRPr="00571693">
      <w:rPr>
        <w:rFonts w:ascii="Arial" w:hAnsi="Arial" w:cs="Arial"/>
        <w:b/>
        <w:sz w:val="22"/>
        <w:szCs w:val="22"/>
      </w:rPr>
      <w:t>.</w:t>
    </w:r>
  </w:p>
  <w:p w:rsidR="00571693" w:rsidRDefault="00571693" w:rsidP="00571693">
    <w:pPr>
      <w:pStyle w:val="Zhlav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459"/>
    <w:multiLevelType w:val="hybridMultilevel"/>
    <w:tmpl w:val="5DAE473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90986"/>
    <w:multiLevelType w:val="hybridMultilevel"/>
    <w:tmpl w:val="2514B256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C3C63"/>
    <w:multiLevelType w:val="hybridMultilevel"/>
    <w:tmpl w:val="2E84FAA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C2592C"/>
    <w:multiLevelType w:val="hybridMultilevel"/>
    <w:tmpl w:val="D38AEEA0"/>
    <w:lvl w:ilvl="0" w:tplc="1410F55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4996DB8"/>
    <w:multiLevelType w:val="hybridMultilevel"/>
    <w:tmpl w:val="125CD44A"/>
    <w:lvl w:ilvl="0" w:tplc="C9321038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0F795C"/>
    <w:multiLevelType w:val="hybridMultilevel"/>
    <w:tmpl w:val="2E946790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70112"/>
    <w:multiLevelType w:val="hybridMultilevel"/>
    <w:tmpl w:val="D29C6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E04BE"/>
    <w:multiLevelType w:val="hybridMultilevel"/>
    <w:tmpl w:val="0E345F94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4048EC"/>
    <w:multiLevelType w:val="hybridMultilevel"/>
    <w:tmpl w:val="0C4ADE36"/>
    <w:lvl w:ilvl="0" w:tplc="43A8F328">
      <w:start w:val="1"/>
      <w:numFmt w:val="lowerLetter"/>
      <w:lvlText w:val="%1)"/>
      <w:lvlJc w:val="left"/>
      <w:pPr>
        <w:ind w:left="-1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5" w:hanging="360"/>
      </w:pPr>
    </w:lvl>
    <w:lvl w:ilvl="2" w:tplc="0405001B" w:tentative="1">
      <w:start w:val="1"/>
      <w:numFmt w:val="lowerRoman"/>
      <w:lvlText w:val="%3."/>
      <w:lvlJc w:val="right"/>
      <w:pPr>
        <w:ind w:left="1305" w:hanging="180"/>
      </w:pPr>
    </w:lvl>
    <w:lvl w:ilvl="3" w:tplc="0405000F" w:tentative="1">
      <w:start w:val="1"/>
      <w:numFmt w:val="decimal"/>
      <w:lvlText w:val="%4."/>
      <w:lvlJc w:val="left"/>
      <w:pPr>
        <w:ind w:left="2025" w:hanging="360"/>
      </w:pPr>
    </w:lvl>
    <w:lvl w:ilvl="4" w:tplc="04050019" w:tentative="1">
      <w:start w:val="1"/>
      <w:numFmt w:val="lowerLetter"/>
      <w:lvlText w:val="%5."/>
      <w:lvlJc w:val="left"/>
      <w:pPr>
        <w:ind w:left="2745" w:hanging="360"/>
      </w:pPr>
    </w:lvl>
    <w:lvl w:ilvl="5" w:tplc="0405001B" w:tentative="1">
      <w:start w:val="1"/>
      <w:numFmt w:val="lowerRoman"/>
      <w:lvlText w:val="%6."/>
      <w:lvlJc w:val="right"/>
      <w:pPr>
        <w:ind w:left="3465" w:hanging="180"/>
      </w:pPr>
    </w:lvl>
    <w:lvl w:ilvl="6" w:tplc="0405000F" w:tentative="1">
      <w:start w:val="1"/>
      <w:numFmt w:val="decimal"/>
      <w:lvlText w:val="%7."/>
      <w:lvlJc w:val="left"/>
      <w:pPr>
        <w:ind w:left="4185" w:hanging="360"/>
      </w:pPr>
    </w:lvl>
    <w:lvl w:ilvl="7" w:tplc="04050019" w:tentative="1">
      <w:start w:val="1"/>
      <w:numFmt w:val="lowerLetter"/>
      <w:lvlText w:val="%8."/>
      <w:lvlJc w:val="left"/>
      <w:pPr>
        <w:ind w:left="4905" w:hanging="360"/>
      </w:pPr>
    </w:lvl>
    <w:lvl w:ilvl="8" w:tplc="0405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9">
    <w:nsid w:val="64717F01"/>
    <w:multiLevelType w:val="hybridMultilevel"/>
    <w:tmpl w:val="53FEB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A64DB"/>
    <w:multiLevelType w:val="hybridMultilevel"/>
    <w:tmpl w:val="E3DE64BA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93"/>
    <w:rsid w:val="0000715C"/>
    <w:rsid w:val="0028069F"/>
    <w:rsid w:val="002C5AC6"/>
    <w:rsid w:val="003D3E34"/>
    <w:rsid w:val="004B6A85"/>
    <w:rsid w:val="00571693"/>
    <w:rsid w:val="005800D1"/>
    <w:rsid w:val="00672235"/>
    <w:rsid w:val="00716244"/>
    <w:rsid w:val="007A3EF1"/>
    <w:rsid w:val="007B204E"/>
    <w:rsid w:val="007B27CD"/>
    <w:rsid w:val="00925457"/>
    <w:rsid w:val="009A76F3"/>
    <w:rsid w:val="00A76BA5"/>
    <w:rsid w:val="00B8256C"/>
    <w:rsid w:val="00C1043A"/>
    <w:rsid w:val="00D64623"/>
    <w:rsid w:val="00E92140"/>
    <w:rsid w:val="00F4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693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27C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7B27CD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link w:val="Nadpis3Char"/>
    <w:qFormat/>
    <w:rsid w:val="007B27C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7B27CD"/>
    <w:pPr>
      <w:keepNext/>
      <w:jc w:val="center"/>
      <w:outlineLvl w:val="3"/>
    </w:pPr>
    <w:rPr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7B27CD"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B27CD"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7B27CD"/>
    <w:pPr>
      <w:keepNext/>
      <w:ind w:left="705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7B27CD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7B27CD"/>
    <w:pPr>
      <w:keepNext/>
      <w:ind w:firstLine="708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27CD"/>
    <w:rPr>
      <w:rFonts w:ascii="Arial" w:hAnsi="Arial"/>
      <w:b/>
      <w:kern w:val="28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B27CD"/>
    <w:rPr>
      <w:b/>
      <w:sz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7B27CD"/>
    <w:rPr>
      <w:rFonts w:ascii="Arial" w:hAnsi="Arial"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B27CD"/>
    <w:rPr>
      <w:b/>
      <w:sz w:val="16"/>
      <w:lang w:eastAsia="cs-CZ"/>
    </w:rPr>
  </w:style>
  <w:style w:type="character" w:customStyle="1" w:styleId="Nadpis5Char">
    <w:name w:val="Nadpis 5 Char"/>
    <w:basedOn w:val="Standardnpsmoodstavce"/>
    <w:link w:val="Nadpis5"/>
    <w:rsid w:val="007B27CD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B27CD"/>
    <w:rPr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B27CD"/>
    <w:rPr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B27CD"/>
    <w:rPr>
      <w:b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7B27CD"/>
    <w:rPr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1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693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16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693"/>
    <w:rPr>
      <w:lang w:eastAsia="cs-CZ"/>
    </w:rPr>
  </w:style>
  <w:style w:type="paragraph" w:styleId="Odstavecseseznamem">
    <w:name w:val="List Paragraph"/>
    <w:basedOn w:val="Normln"/>
    <w:uiPriority w:val="34"/>
    <w:qFormat/>
    <w:rsid w:val="00571693"/>
    <w:pPr>
      <w:ind w:left="720"/>
      <w:contextualSpacing/>
    </w:pPr>
  </w:style>
  <w:style w:type="table" w:styleId="Mkatabulky">
    <w:name w:val="Table Grid"/>
    <w:basedOn w:val="Normlntabulka"/>
    <w:uiPriority w:val="59"/>
    <w:rsid w:val="0057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unhideWhenUsed/>
    <w:rsid w:val="007A3E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A3EF1"/>
    <w:rPr>
      <w:lang w:eastAsia="cs-CZ"/>
    </w:rPr>
  </w:style>
  <w:style w:type="paragraph" w:customStyle="1" w:styleId="NormlnIMP">
    <w:name w:val="Normální_IMP"/>
    <w:basedOn w:val="Normln"/>
    <w:link w:val="NormlnIMPChar"/>
    <w:rsid w:val="007A3EF1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Nadpis-Hlavn">
    <w:name w:val="Nadpis-Hlavní"/>
    <w:basedOn w:val="Zkladntext"/>
    <w:link w:val="Nadpis-HlavnChar"/>
    <w:qFormat/>
    <w:rsid w:val="007A3EF1"/>
    <w:pPr>
      <w:spacing w:after="0"/>
      <w:jc w:val="center"/>
    </w:pPr>
    <w:rPr>
      <w:rFonts w:ascii="Arial" w:hAnsi="Arial" w:cs="Arial"/>
      <w:b/>
      <w:color w:val="000000"/>
      <w:sz w:val="28"/>
      <w:szCs w:val="28"/>
    </w:rPr>
  </w:style>
  <w:style w:type="paragraph" w:customStyle="1" w:styleId="Nadpis1urovne">
    <w:name w:val="Nadpis 1 urovne"/>
    <w:basedOn w:val="NormlnIMP"/>
    <w:link w:val="Nadpis1urovneChar"/>
    <w:qFormat/>
    <w:rsid w:val="007A3EF1"/>
    <w:pPr>
      <w:spacing w:after="120" w:line="240" w:lineRule="auto"/>
      <w:jc w:val="center"/>
    </w:pPr>
    <w:rPr>
      <w:rFonts w:ascii="Arial" w:hAnsi="Arial" w:cs="Arial"/>
      <w:b/>
      <w:sz w:val="22"/>
      <w:szCs w:val="24"/>
    </w:rPr>
  </w:style>
  <w:style w:type="character" w:customStyle="1" w:styleId="Nadpis-HlavnChar">
    <w:name w:val="Nadpis-Hlavní Char"/>
    <w:basedOn w:val="ZkladntextChar"/>
    <w:link w:val="Nadpis-Hlavn"/>
    <w:rsid w:val="007A3EF1"/>
    <w:rPr>
      <w:rFonts w:ascii="Arial" w:hAnsi="Arial" w:cs="Arial"/>
      <w:b/>
      <w:color w:val="000000"/>
      <w:sz w:val="28"/>
      <w:szCs w:val="28"/>
      <w:lang w:eastAsia="cs-CZ"/>
    </w:rPr>
  </w:style>
  <w:style w:type="character" w:customStyle="1" w:styleId="NormlnIMPChar">
    <w:name w:val="Normální_IMP Char"/>
    <w:basedOn w:val="Standardnpsmoodstavce"/>
    <w:link w:val="NormlnIMP"/>
    <w:rsid w:val="007A3EF1"/>
    <w:rPr>
      <w:lang w:eastAsia="cs-CZ"/>
    </w:rPr>
  </w:style>
  <w:style w:type="character" w:customStyle="1" w:styleId="Nadpis1urovneChar">
    <w:name w:val="Nadpis 1 urovne Char"/>
    <w:basedOn w:val="NormlnIMPChar"/>
    <w:link w:val="Nadpis1urovne"/>
    <w:rsid w:val="007A3EF1"/>
    <w:rPr>
      <w:rFonts w:ascii="Arial" w:hAnsi="Arial" w:cs="Arial"/>
      <w:b/>
      <w:sz w:val="2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693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27C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7B27CD"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link w:val="Nadpis3Char"/>
    <w:qFormat/>
    <w:rsid w:val="007B27C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7B27CD"/>
    <w:pPr>
      <w:keepNext/>
      <w:jc w:val="center"/>
      <w:outlineLvl w:val="3"/>
    </w:pPr>
    <w:rPr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7B27CD"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B27CD"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7B27CD"/>
    <w:pPr>
      <w:keepNext/>
      <w:ind w:left="705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7B27CD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7B27CD"/>
    <w:pPr>
      <w:keepNext/>
      <w:ind w:firstLine="708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27CD"/>
    <w:rPr>
      <w:rFonts w:ascii="Arial" w:hAnsi="Arial"/>
      <w:b/>
      <w:kern w:val="28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B27CD"/>
    <w:rPr>
      <w:b/>
      <w:sz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7B27CD"/>
    <w:rPr>
      <w:rFonts w:ascii="Arial" w:hAnsi="Arial"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B27CD"/>
    <w:rPr>
      <w:b/>
      <w:sz w:val="16"/>
      <w:lang w:eastAsia="cs-CZ"/>
    </w:rPr>
  </w:style>
  <w:style w:type="character" w:customStyle="1" w:styleId="Nadpis5Char">
    <w:name w:val="Nadpis 5 Char"/>
    <w:basedOn w:val="Standardnpsmoodstavce"/>
    <w:link w:val="Nadpis5"/>
    <w:rsid w:val="007B27CD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B27CD"/>
    <w:rPr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B27CD"/>
    <w:rPr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B27CD"/>
    <w:rPr>
      <w:b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7B27CD"/>
    <w:rPr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1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693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16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693"/>
    <w:rPr>
      <w:lang w:eastAsia="cs-CZ"/>
    </w:rPr>
  </w:style>
  <w:style w:type="paragraph" w:styleId="Odstavecseseznamem">
    <w:name w:val="List Paragraph"/>
    <w:basedOn w:val="Normln"/>
    <w:uiPriority w:val="34"/>
    <w:qFormat/>
    <w:rsid w:val="00571693"/>
    <w:pPr>
      <w:ind w:left="720"/>
      <w:contextualSpacing/>
    </w:pPr>
  </w:style>
  <w:style w:type="table" w:styleId="Mkatabulky">
    <w:name w:val="Table Grid"/>
    <w:basedOn w:val="Normlntabulka"/>
    <w:uiPriority w:val="59"/>
    <w:rsid w:val="0057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unhideWhenUsed/>
    <w:rsid w:val="007A3E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A3EF1"/>
    <w:rPr>
      <w:lang w:eastAsia="cs-CZ"/>
    </w:rPr>
  </w:style>
  <w:style w:type="paragraph" w:customStyle="1" w:styleId="NormlnIMP">
    <w:name w:val="Normální_IMP"/>
    <w:basedOn w:val="Normln"/>
    <w:link w:val="NormlnIMPChar"/>
    <w:rsid w:val="007A3EF1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Nadpis-Hlavn">
    <w:name w:val="Nadpis-Hlavní"/>
    <w:basedOn w:val="Zkladntext"/>
    <w:link w:val="Nadpis-HlavnChar"/>
    <w:qFormat/>
    <w:rsid w:val="007A3EF1"/>
    <w:pPr>
      <w:spacing w:after="0"/>
      <w:jc w:val="center"/>
    </w:pPr>
    <w:rPr>
      <w:rFonts w:ascii="Arial" w:hAnsi="Arial" w:cs="Arial"/>
      <w:b/>
      <w:color w:val="000000"/>
      <w:sz w:val="28"/>
      <w:szCs w:val="28"/>
    </w:rPr>
  </w:style>
  <w:style w:type="paragraph" w:customStyle="1" w:styleId="Nadpis1urovne">
    <w:name w:val="Nadpis 1 urovne"/>
    <w:basedOn w:val="NormlnIMP"/>
    <w:link w:val="Nadpis1urovneChar"/>
    <w:qFormat/>
    <w:rsid w:val="007A3EF1"/>
    <w:pPr>
      <w:spacing w:after="120" w:line="240" w:lineRule="auto"/>
      <w:jc w:val="center"/>
    </w:pPr>
    <w:rPr>
      <w:rFonts w:ascii="Arial" w:hAnsi="Arial" w:cs="Arial"/>
      <w:b/>
      <w:sz w:val="22"/>
      <w:szCs w:val="24"/>
    </w:rPr>
  </w:style>
  <w:style w:type="character" w:customStyle="1" w:styleId="Nadpis-HlavnChar">
    <w:name w:val="Nadpis-Hlavní Char"/>
    <w:basedOn w:val="ZkladntextChar"/>
    <w:link w:val="Nadpis-Hlavn"/>
    <w:rsid w:val="007A3EF1"/>
    <w:rPr>
      <w:rFonts w:ascii="Arial" w:hAnsi="Arial" w:cs="Arial"/>
      <w:b/>
      <w:color w:val="000000"/>
      <w:sz w:val="28"/>
      <w:szCs w:val="28"/>
      <w:lang w:eastAsia="cs-CZ"/>
    </w:rPr>
  </w:style>
  <w:style w:type="character" w:customStyle="1" w:styleId="NormlnIMPChar">
    <w:name w:val="Normální_IMP Char"/>
    <w:basedOn w:val="Standardnpsmoodstavce"/>
    <w:link w:val="NormlnIMP"/>
    <w:rsid w:val="007A3EF1"/>
    <w:rPr>
      <w:lang w:eastAsia="cs-CZ"/>
    </w:rPr>
  </w:style>
  <w:style w:type="character" w:customStyle="1" w:styleId="Nadpis1urovneChar">
    <w:name w:val="Nadpis 1 urovne Char"/>
    <w:basedOn w:val="NormlnIMPChar"/>
    <w:link w:val="Nadpis1urovne"/>
    <w:rsid w:val="007A3EF1"/>
    <w:rPr>
      <w:rFonts w:ascii="Arial" w:hAnsi="Arial" w:cs="Arial"/>
      <w:b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 Josef</dc:creator>
  <cp:lastModifiedBy>psvoboda</cp:lastModifiedBy>
  <cp:revision>8</cp:revision>
  <cp:lastPrinted>2018-01-19T11:38:00Z</cp:lastPrinted>
  <dcterms:created xsi:type="dcterms:W3CDTF">2018-01-19T11:22:00Z</dcterms:created>
  <dcterms:modified xsi:type="dcterms:W3CDTF">2018-02-09T07:12:00Z</dcterms:modified>
</cp:coreProperties>
</file>