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9F6B" w14:textId="77777777" w:rsidR="00587661" w:rsidRPr="00E83737" w:rsidRDefault="00587661" w:rsidP="00E83737">
      <w:pPr>
        <w:jc w:val="center"/>
        <w:rPr>
          <w:b/>
          <w:bCs/>
        </w:rPr>
      </w:pPr>
    </w:p>
    <w:p w14:paraId="6051A256" w14:textId="77777777" w:rsidR="00587661" w:rsidRPr="00E83737" w:rsidRDefault="00587661" w:rsidP="00E83737">
      <w:pPr>
        <w:pStyle w:val="Zhlav"/>
        <w:tabs>
          <w:tab w:val="clear" w:pos="4536"/>
          <w:tab w:val="clear" w:pos="9072"/>
        </w:tabs>
      </w:pPr>
    </w:p>
    <w:p w14:paraId="36CDAE9C" w14:textId="77777777" w:rsidR="00587661" w:rsidRPr="00E83737" w:rsidRDefault="00587661" w:rsidP="00E83737">
      <w:pPr>
        <w:jc w:val="center"/>
        <w:rPr>
          <w:b/>
        </w:rPr>
      </w:pPr>
      <w:r w:rsidRPr="00E83737">
        <w:rPr>
          <w:b/>
        </w:rPr>
        <w:t>OBEC KAMENICE</w:t>
      </w:r>
    </w:p>
    <w:p w14:paraId="0BB069B2" w14:textId="77777777" w:rsidR="00587661" w:rsidRPr="00E83737" w:rsidRDefault="00587661" w:rsidP="00E83737">
      <w:pPr>
        <w:jc w:val="center"/>
        <w:rPr>
          <w:b/>
        </w:rPr>
      </w:pPr>
      <w:r w:rsidRPr="00E83737">
        <w:rPr>
          <w:b/>
        </w:rPr>
        <w:t>Zastupitelstvo obce Kamenice</w:t>
      </w:r>
    </w:p>
    <w:p w14:paraId="09D38F09" w14:textId="13E0DBA6" w:rsidR="00587661" w:rsidRPr="00E83737" w:rsidRDefault="00587661" w:rsidP="00E83737">
      <w:pPr>
        <w:jc w:val="center"/>
        <w:rPr>
          <w:b/>
        </w:rPr>
      </w:pPr>
      <w:r w:rsidRPr="00E83737">
        <w:rPr>
          <w:b/>
        </w:rPr>
        <w:t>Obecně závazná vyhláška obce Kamenice č</w:t>
      </w:r>
      <w:r w:rsidR="004E58FE">
        <w:rPr>
          <w:b/>
        </w:rPr>
        <w:t>. 2</w:t>
      </w:r>
      <w:r w:rsidRPr="00E83737">
        <w:rPr>
          <w:b/>
        </w:rPr>
        <w:t>/202</w:t>
      </w:r>
      <w:r w:rsidR="000C4CC7">
        <w:rPr>
          <w:b/>
        </w:rPr>
        <w:t>2</w:t>
      </w:r>
      <w:r w:rsidRPr="00E83737">
        <w:rPr>
          <w:b/>
        </w:rPr>
        <w:t>,</w:t>
      </w:r>
    </w:p>
    <w:p w14:paraId="1422F6AF" w14:textId="77777777" w:rsidR="00587661" w:rsidRPr="00E83737" w:rsidRDefault="00587661" w:rsidP="00E83737">
      <w:pPr>
        <w:jc w:val="center"/>
        <w:rPr>
          <w:b/>
        </w:rPr>
      </w:pPr>
      <w:r w:rsidRPr="00E83737">
        <w:rPr>
          <w:b/>
        </w:rPr>
        <w:t>o místním poplatku za odkládání komunálního odpadu z nemovité věci</w:t>
      </w:r>
    </w:p>
    <w:p w14:paraId="1C5E43B6" w14:textId="77777777" w:rsidR="00587661" w:rsidRPr="00E83737" w:rsidRDefault="00587661" w:rsidP="00E83737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585011" w14:textId="47A53855" w:rsidR="00587661" w:rsidRPr="00E83737" w:rsidRDefault="00587661" w:rsidP="00E83737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83737">
        <w:rPr>
          <w:rFonts w:ascii="Times New Roman" w:hAnsi="Times New Roman" w:cs="Times New Roman"/>
          <w:b w:val="0"/>
          <w:sz w:val="24"/>
          <w:szCs w:val="24"/>
        </w:rPr>
        <w:t xml:space="preserve">Zastupitelstvo obce Kamenice se na svém zasedání dne </w:t>
      </w:r>
      <w:r w:rsidR="000C4CC7">
        <w:rPr>
          <w:rFonts w:ascii="Times New Roman" w:hAnsi="Times New Roman" w:cs="Times New Roman"/>
          <w:b w:val="0"/>
          <w:sz w:val="24"/>
          <w:szCs w:val="24"/>
        </w:rPr>
        <w:t>7.12.2022</w:t>
      </w:r>
      <w:r w:rsidRPr="00E83737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A06768">
        <w:rPr>
          <w:rFonts w:ascii="Times New Roman" w:hAnsi="Times New Roman" w:cs="Times New Roman"/>
          <w:b w:val="0"/>
          <w:sz w:val="24"/>
          <w:szCs w:val="24"/>
        </w:rPr>
        <w:t>8/2/ZOK/2022</w:t>
      </w:r>
      <w:r w:rsidRPr="00E83737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E837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E83737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20489CC" w14:textId="77777777" w:rsidR="00E83737" w:rsidRDefault="00E83737" w:rsidP="00E83737">
      <w:pPr>
        <w:pStyle w:val="slalnk"/>
        <w:spacing w:before="0" w:after="0"/>
        <w:rPr>
          <w:szCs w:val="24"/>
        </w:rPr>
      </w:pPr>
    </w:p>
    <w:p w14:paraId="432726FC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1</w:t>
      </w:r>
    </w:p>
    <w:p w14:paraId="500F5D26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Úvodní ustanovení</w:t>
      </w:r>
    </w:p>
    <w:p w14:paraId="78755F35" w14:textId="77777777" w:rsidR="00587661" w:rsidRPr="00E83737" w:rsidRDefault="00587661" w:rsidP="00E83737">
      <w:pPr>
        <w:pStyle w:val="Zkladntextodsazen"/>
        <w:numPr>
          <w:ilvl w:val="0"/>
          <w:numId w:val="1"/>
        </w:numPr>
      </w:pPr>
      <w:r w:rsidRPr="00E83737">
        <w:t>Obec Kamenice touto vyhláškou zavádí místní poplatek za odkládání komunálního odpadu z nemovité věci (dále jen „poplatek“).</w:t>
      </w:r>
    </w:p>
    <w:p w14:paraId="49D25D61" w14:textId="77777777" w:rsidR="00587661" w:rsidRPr="00E83737" w:rsidRDefault="00587661" w:rsidP="00E83737">
      <w:pPr>
        <w:numPr>
          <w:ilvl w:val="0"/>
          <w:numId w:val="1"/>
        </w:numPr>
        <w:jc w:val="both"/>
      </w:pPr>
      <w:r w:rsidRPr="00E83737">
        <w:t>Správcem poplatku je obecní úřad.</w:t>
      </w:r>
      <w:r w:rsidRPr="00E83737">
        <w:rPr>
          <w:vertAlign w:val="superscript"/>
        </w:rPr>
        <w:footnoteReference w:id="1"/>
      </w:r>
    </w:p>
    <w:p w14:paraId="26552616" w14:textId="77777777" w:rsidR="00E83737" w:rsidRDefault="00E83737" w:rsidP="00E83737">
      <w:pPr>
        <w:pStyle w:val="slalnk"/>
        <w:spacing w:before="0" w:after="0"/>
        <w:rPr>
          <w:szCs w:val="24"/>
        </w:rPr>
      </w:pPr>
    </w:p>
    <w:p w14:paraId="2BA2D749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2</w:t>
      </w:r>
    </w:p>
    <w:p w14:paraId="2129D553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Předmět poplatku, poplatník a plátce poplatku</w:t>
      </w:r>
    </w:p>
    <w:p w14:paraId="5CE9A7C5" w14:textId="77777777" w:rsidR="00587661" w:rsidRPr="00E83737" w:rsidRDefault="00587661" w:rsidP="00E83737">
      <w:pPr>
        <w:numPr>
          <w:ilvl w:val="0"/>
          <w:numId w:val="4"/>
        </w:numPr>
        <w:ind w:left="567" w:hanging="567"/>
        <w:jc w:val="both"/>
        <w:rPr>
          <w:color w:val="000000"/>
        </w:rPr>
      </w:pPr>
      <w:r w:rsidRPr="00E83737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E83737">
        <w:rPr>
          <w:rStyle w:val="Znakapoznpodarou"/>
          <w:color w:val="000000"/>
        </w:rPr>
        <w:footnoteReference w:id="2"/>
      </w:r>
      <w:r w:rsidRPr="00E83737">
        <w:rPr>
          <w:color w:val="000000"/>
        </w:rPr>
        <w:t xml:space="preserve"> </w:t>
      </w:r>
    </w:p>
    <w:p w14:paraId="0AD60983" w14:textId="77777777" w:rsidR="00587661" w:rsidRPr="00E83737" w:rsidRDefault="00587661" w:rsidP="00E83737">
      <w:pPr>
        <w:numPr>
          <w:ilvl w:val="0"/>
          <w:numId w:val="4"/>
        </w:numPr>
        <w:ind w:left="567" w:hanging="567"/>
        <w:jc w:val="both"/>
      </w:pPr>
      <w:r w:rsidRPr="00E83737">
        <w:t>Poplatníkem poplatku je</w:t>
      </w:r>
      <w:r w:rsidRPr="00E83737">
        <w:rPr>
          <w:rStyle w:val="Znakapoznpodarou"/>
        </w:rPr>
        <w:footnoteReference w:id="3"/>
      </w:r>
    </w:p>
    <w:p w14:paraId="50378B01" w14:textId="77777777" w:rsidR="00587661" w:rsidRPr="00E83737" w:rsidRDefault="00587661" w:rsidP="00E83737">
      <w:pPr>
        <w:pStyle w:val="Default"/>
        <w:ind w:firstLine="567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7DDC89D7" w14:textId="77777777" w:rsidR="00587661" w:rsidRPr="00E83737" w:rsidRDefault="00587661" w:rsidP="00E83737">
      <w:pPr>
        <w:pStyle w:val="Default"/>
        <w:ind w:firstLine="567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14:paraId="10A0ED34" w14:textId="77777777" w:rsidR="00587661" w:rsidRPr="00E83737" w:rsidRDefault="00587661" w:rsidP="00E83737">
      <w:pPr>
        <w:numPr>
          <w:ilvl w:val="0"/>
          <w:numId w:val="4"/>
        </w:numPr>
        <w:ind w:left="567" w:hanging="567"/>
        <w:jc w:val="both"/>
      </w:pPr>
      <w:r w:rsidRPr="00E83737">
        <w:t>Plátcem poplatku je</w:t>
      </w:r>
      <w:r w:rsidRPr="00E83737">
        <w:rPr>
          <w:rStyle w:val="Znakapoznpodarou"/>
        </w:rPr>
        <w:footnoteReference w:id="4"/>
      </w:r>
      <w:r w:rsidRPr="00E83737">
        <w:t xml:space="preserve"> </w:t>
      </w:r>
    </w:p>
    <w:p w14:paraId="08B88D2E" w14:textId="77777777" w:rsidR="00587661" w:rsidRPr="00E83737" w:rsidRDefault="00587661" w:rsidP="00E83737">
      <w:pPr>
        <w:pStyle w:val="Default"/>
        <w:ind w:firstLine="567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2B0CD469" w14:textId="77777777" w:rsidR="00587661" w:rsidRPr="00E83737" w:rsidRDefault="00587661" w:rsidP="00E83737">
      <w:pPr>
        <w:pStyle w:val="Default"/>
        <w:ind w:firstLine="567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b) vlastník nemovité věci v ostatních případech. </w:t>
      </w:r>
    </w:p>
    <w:p w14:paraId="263D8A8D" w14:textId="77777777" w:rsidR="00587661" w:rsidRPr="00E83737" w:rsidRDefault="00587661" w:rsidP="00E83737">
      <w:pPr>
        <w:numPr>
          <w:ilvl w:val="0"/>
          <w:numId w:val="4"/>
        </w:numPr>
        <w:ind w:left="567" w:hanging="567"/>
        <w:jc w:val="both"/>
      </w:pPr>
      <w:r w:rsidRPr="00E83737">
        <w:rPr>
          <w:color w:val="000000"/>
        </w:rPr>
        <w:t>Plátce poplatku je povinen vybrat poplatek od poplatníka</w:t>
      </w:r>
      <w:r w:rsidRPr="00E83737">
        <w:rPr>
          <w:rStyle w:val="Znakapoznpodarou"/>
          <w:color w:val="000000"/>
        </w:rPr>
        <w:footnoteReference w:id="5"/>
      </w:r>
      <w:r w:rsidRPr="00E83737">
        <w:t>.</w:t>
      </w:r>
    </w:p>
    <w:p w14:paraId="21F904DD" w14:textId="77777777" w:rsidR="00587661" w:rsidRPr="00E83737" w:rsidRDefault="00587661" w:rsidP="00E83737">
      <w:pPr>
        <w:numPr>
          <w:ilvl w:val="0"/>
          <w:numId w:val="4"/>
        </w:numPr>
        <w:ind w:left="567" w:hanging="567"/>
        <w:jc w:val="both"/>
      </w:pPr>
      <w:r w:rsidRPr="00E83737">
        <w:t>Spoluvlastníci nemovité věci zahrnující byt, rodinný dům nebo stavbu pro rodinnou rekreaci jsou povinni plnit poplatkovou povinnost společně a nerozdílně.</w:t>
      </w:r>
      <w:r w:rsidRPr="00E83737">
        <w:rPr>
          <w:rStyle w:val="Znakapoznpodarou"/>
        </w:rPr>
        <w:footnoteReference w:id="6"/>
      </w:r>
    </w:p>
    <w:p w14:paraId="693C4A41" w14:textId="77777777" w:rsidR="00E83737" w:rsidRDefault="00E83737" w:rsidP="00E83737">
      <w:pPr>
        <w:pStyle w:val="slalnk"/>
        <w:spacing w:before="0" w:after="0"/>
        <w:ind w:left="4122" w:firstLine="126"/>
        <w:jc w:val="left"/>
        <w:rPr>
          <w:szCs w:val="24"/>
        </w:rPr>
      </w:pPr>
    </w:p>
    <w:p w14:paraId="48F993C0" w14:textId="77777777" w:rsidR="00587661" w:rsidRPr="00E83737" w:rsidRDefault="00587661" w:rsidP="00E83737">
      <w:pPr>
        <w:pStyle w:val="slalnk"/>
        <w:spacing w:before="0" w:after="0"/>
        <w:ind w:left="4122" w:firstLine="126"/>
        <w:jc w:val="left"/>
        <w:rPr>
          <w:szCs w:val="24"/>
        </w:rPr>
      </w:pPr>
      <w:r w:rsidRPr="00E83737">
        <w:rPr>
          <w:szCs w:val="24"/>
        </w:rPr>
        <w:t>Čl. 3</w:t>
      </w:r>
    </w:p>
    <w:p w14:paraId="29A61B6C" w14:textId="77777777" w:rsidR="00587661" w:rsidRPr="00E83737" w:rsidRDefault="00587661" w:rsidP="00E83737">
      <w:pPr>
        <w:pStyle w:val="Nzvylnk"/>
        <w:spacing w:before="0" w:after="0"/>
        <w:ind w:left="3477" w:firstLine="63"/>
        <w:jc w:val="left"/>
        <w:rPr>
          <w:szCs w:val="24"/>
        </w:rPr>
      </w:pPr>
      <w:r w:rsidRPr="00E83737">
        <w:rPr>
          <w:szCs w:val="24"/>
        </w:rPr>
        <w:t>Poplatkové období</w:t>
      </w:r>
    </w:p>
    <w:p w14:paraId="6476BC93" w14:textId="77777777" w:rsidR="00587661" w:rsidRPr="00E83737" w:rsidRDefault="00587661" w:rsidP="00E83737">
      <w:pPr>
        <w:ind w:firstLine="708"/>
        <w:jc w:val="both"/>
      </w:pPr>
      <w:r w:rsidRPr="00E83737">
        <w:t>Poplatkovým obdobím poplatku je kalendářní rok.</w:t>
      </w:r>
      <w:r w:rsidRPr="00E83737">
        <w:rPr>
          <w:rStyle w:val="Znakapoznpodarou"/>
        </w:rPr>
        <w:footnoteReference w:id="7"/>
      </w:r>
    </w:p>
    <w:p w14:paraId="3A2D320A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lastRenderedPageBreak/>
        <w:t>Čl. 4</w:t>
      </w:r>
    </w:p>
    <w:p w14:paraId="72E56CEA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Ohlašovací povinnost</w:t>
      </w:r>
    </w:p>
    <w:p w14:paraId="6690518E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 xml:space="preserve">Plátce poplatku je povinen podat správci poplatku ohlášení nejpozději do15 dnů ode dne, kdy nabyl postavení plátce poplatku. Pozbytí postavení plátce ohlásí plátce poplatku správci poplatku ve lhůtě </w:t>
      </w:r>
      <w:r w:rsidR="00603B31" w:rsidRPr="00E83737">
        <w:t>15</w:t>
      </w:r>
      <w:r w:rsidRPr="00E83737">
        <w:t xml:space="preserve"> dnů.</w:t>
      </w:r>
    </w:p>
    <w:p w14:paraId="49959ADD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>V ohlášení plátce poplatku uvede</w:t>
      </w:r>
      <w:r w:rsidRPr="00E83737">
        <w:rPr>
          <w:rStyle w:val="Znakapoznpodarou"/>
        </w:rPr>
        <w:footnoteReference w:id="8"/>
      </w:r>
      <w:r w:rsidRPr="00E83737">
        <w:t xml:space="preserve"> </w:t>
      </w:r>
    </w:p>
    <w:p w14:paraId="0B62E7CE" w14:textId="58F58C20" w:rsidR="00587661" w:rsidRDefault="00587661" w:rsidP="00FE76A4">
      <w:pPr>
        <w:numPr>
          <w:ilvl w:val="1"/>
          <w:numId w:val="3"/>
        </w:numPr>
        <w:jc w:val="both"/>
      </w:pPr>
      <w:r w:rsidRPr="00E83737">
        <w:t>jméno, popřípadě jména, a příjmení nebo název, obecný identifikátor, byl-li přidělen, místo pobytu nebo sídlo, popříp</w:t>
      </w:r>
      <w:r w:rsidR="00603B31" w:rsidRPr="00E83737">
        <w:t>adě další adresu pro doručování</w:t>
      </w:r>
      <w:r w:rsidRPr="00E83737">
        <w:t>,</w:t>
      </w:r>
    </w:p>
    <w:p w14:paraId="5F0D82F6" w14:textId="12DFEDBC" w:rsidR="00FE76A4" w:rsidRPr="00FE76A4" w:rsidRDefault="00FE76A4" w:rsidP="00FE76A4">
      <w:pPr>
        <w:numPr>
          <w:ilvl w:val="1"/>
          <w:numId w:val="3"/>
        </w:numPr>
        <w:jc w:val="both"/>
        <w:rPr>
          <w:sz w:val="22"/>
          <w:szCs w:val="22"/>
          <w:u w:val="single"/>
        </w:rPr>
      </w:pPr>
      <w:r w:rsidRPr="00FE76A4">
        <w:rPr>
          <w:sz w:val="22"/>
          <w:szCs w:val="22"/>
          <w:u w:val="singl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0B12D63" w14:textId="6FB7BFD9" w:rsidR="00CD300A" w:rsidRPr="00E83737" w:rsidRDefault="00587661" w:rsidP="00FE76A4">
      <w:pPr>
        <w:numPr>
          <w:ilvl w:val="1"/>
          <w:numId w:val="3"/>
        </w:numPr>
        <w:jc w:val="both"/>
      </w:pPr>
      <w:r w:rsidRPr="00E83737">
        <w:t>další údaje rozhodné pro stanovení poplatku, zejména identifikační údaje nemovité věci zahrnující byt, rodinný dům nebo stavbu pro rodinnou rekreaci podle katastru nemovitostí</w:t>
      </w:r>
      <w:r w:rsidR="00603B31" w:rsidRPr="00E83737">
        <w:t>,</w:t>
      </w:r>
      <w:r w:rsidR="00FE76A4">
        <w:t xml:space="preserve"> </w:t>
      </w:r>
      <w:r w:rsidR="00603B31" w:rsidRPr="00FE76A4">
        <w:rPr>
          <w:u w:val="single"/>
        </w:rPr>
        <w:t>objem nádoby a frekvence svozu</w:t>
      </w:r>
      <w:r w:rsidR="00603B31" w:rsidRPr="00E83737">
        <w:t>.</w:t>
      </w:r>
    </w:p>
    <w:p w14:paraId="68271816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>Plátce poplatku, který nemá bydliště na území členského státu Evropské unie, jiného smluvního státu Dohody o Evropském hospodářském prostoru nebo Švýcarské konfederace, uvede také adresu svého zmocněnce v tuzemsku pro doručování.</w:t>
      </w:r>
      <w:r w:rsidRPr="00E83737">
        <w:rPr>
          <w:rStyle w:val="Znakapoznpodarou"/>
        </w:rPr>
        <w:footnoteReference w:id="9"/>
      </w:r>
    </w:p>
    <w:p w14:paraId="3ED3FE20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>Dojde-li ke změně údajů uvedených v ohlášení, je plátce povinen tuto změnu oznámit do 15 dnů ode dne, kdy nastala.</w:t>
      </w:r>
      <w:r w:rsidRPr="00E83737">
        <w:rPr>
          <w:rStyle w:val="Znakapoznpodarou"/>
        </w:rPr>
        <w:footnoteReference w:id="10"/>
      </w:r>
    </w:p>
    <w:p w14:paraId="65C8EE4F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83737">
        <w:rPr>
          <w:rStyle w:val="Znakapoznpodarou"/>
        </w:rPr>
        <w:footnoteReference w:id="11"/>
      </w:r>
    </w:p>
    <w:p w14:paraId="686B40FC" w14:textId="77777777" w:rsidR="00587661" w:rsidRPr="00E83737" w:rsidRDefault="00587661" w:rsidP="00E83737">
      <w:pPr>
        <w:numPr>
          <w:ilvl w:val="0"/>
          <w:numId w:val="3"/>
        </w:numPr>
        <w:jc w:val="both"/>
      </w:pPr>
      <w:r w:rsidRPr="00E83737">
        <w:t>Není-li plátce, plní ohlašovací povinnost poplatník.</w:t>
      </w:r>
      <w:r w:rsidRPr="00E83737">
        <w:rPr>
          <w:rStyle w:val="Znakapoznpodarou"/>
        </w:rPr>
        <w:footnoteReference w:id="12"/>
      </w:r>
    </w:p>
    <w:p w14:paraId="75A90026" w14:textId="77777777" w:rsidR="00E83737" w:rsidRDefault="00E83737" w:rsidP="00E83737">
      <w:pPr>
        <w:pStyle w:val="slalnk"/>
        <w:spacing w:before="0" w:after="0"/>
        <w:rPr>
          <w:szCs w:val="24"/>
        </w:rPr>
      </w:pPr>
    </w:p>
    <w:p w14:paraId="6F77B4A0" w14:textId="77777777" w:rsidR="00587661" w:rsidRPr="00E83737" w:rsidRDefault="00587661" w:rsidP="00E83737">
      <w:pPr>
        <w:pStyle w:val="slalnk"/>
        <w:spacing w:before="0" w:after="0"/>
        <w:rPr>
          <w:i/>
          <w:szCs w:val="24"/>
        </w:rPr>
      </w:pPr>
      <w:r w:rsidRPr="00E83737">
        <w:rPr>
          <w:szCs w:val="24"/>
        </w:rPr>
        <w:t>Čl. 5</w:t>
      </w:r>
    </w:p>
    <w:p w14:paraId="5E596405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Základ poplatku</w:t>
      </w:r>
      <w:r w:rsidRPr="00E83737">
        <w:rPr>
          <w:rStyle w:val="Znakapoznpodarou"/>
          <w:szCs w:val="24"/>
        </w:rPr>
        <w:footnoteReference w:id="13"/>
      </w:r>
    </w:p>
    <w:p w14:paraId="265F046F" w14:textId="77777777" w:rsidR="00587661" w:rsidRPr="00E83737" w:rsidRDefault="00587661" w:rsidP="00E83737">
      <w:pPr>
        <w:numPr>
          <w:ilvl w:val="0"/>
          <w:numId w:val="2"/>
        </w:numPr>
        <w:jc w:val="both"/>
        <w:rPr>
          <w:i/>
          <w:color w:val="0070C0"/>
        </w:rPr>
      </w:pPr>
      <w:r w:rsidRPr="00E83737">
        <w:t xml:space="preserve">Základem dílčího poplatku je kapacita soustřeďovacích prostředků pro nemovitou věc na odpad za kalendářní měsíc v litrech připadající na poplatníka. </w:t>
      </w:r>
    </w:p>
    <w:p w14:paraId="2639F064" w14:textId="77777777" w:rsidR="00587661" w:rsidRPr="00E83737" w:rsidRDefault="00587661" w:rsidP="00E8373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17C7EC8B" w14:textId="77777777" w:rsidR="00587661" w:rsidRPr="00E83737" w:rsidRDefault="00587661" w:rsidP="00E83737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6BCA5D85" w14:textId="77777777" w:rsidR="00587661" w:rsidRPr="00E83737" w:rsidRDefault="00587661" w:rsidP="00E83737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E83737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E83737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14:paraId="4364CD2B" w14:textId="77777777" w:rsidR="00E83737" w:rsidRDefault="00E83737" w:rsidP="00E83737">
      <w:pPr>
        <w:pStyle w:val="slalnk"/>
        <w:spacing w:before="0" w:after="0"/>
        <w:rPr>
          <w:szCs w:val="24"/>
        </w:rPr>
      </w:pPr>
    </w:p>
    <w:p w14:paraId="0D1FCC7B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6</w:t>
      </w:r>
    </w:p>
    <w:p w14:paraId="17F446B4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Sazba poplatku</w:t>
      </w:r>
    </w:p>
    <w:p w14:paraId="11492DD4" w14:textId="5ADC17EB" w:rsidR="00587661" w:rsidRPr="00FE76A4" w:rsidRDefault="00587661" w:rsidP="00E83737">
      <w:pPr>
        <w:pStyle w:val="Odstavecseseznamem"/>
        <w:numPr>
          <w:ilvl w:val="0"/>
          <w:numId w:val="10"/>
        </w:numPr>
        <w:jc w:val="both"/>
        <w:rPr>
          <w:u w:val="single"/>
        </w:rPr>
      </w:pPr>
      <w:r w:rsidRPr="00E83737">
        <w:t>Sazba poplatku činí 0,</w:t>
      </w:r>
      <w:r w:rsidR="000C4CC7">
        <w:t>9</w:t>
      </w:r>
      <w:r w:rsidRPr="00E83737">
        <w:t xml:space="preserve"> Kč za l.</w:t>
      </w:r>
      <w:r w:rsidR="00FE76A4">
        <w:t xml:space="preserve"> </w:t>
      </w:r>
      <w:r w:rsidR="00FE76A4" w:rsidRPr="00FE76A4">
        <w:rPr>
          <w:u w:val="single"/>
        </w:rPr>
        <w:t xml:space="preserve">Informaci o variantách soustřeďovacího prostředku uveřejňuje Obec Kamenice na stránkách </w:t>
      </w:r>
      <w:hyperlink r:id="rId7" w:history="1">
        <w:r w:rsidR="00FE76A4" w:rsidRPr="00FE76A4">
          <w:rPr>
            <w:rStyle w:val="Hypertextovodkaz"/>
          </w:rPr>
          <w:t>www.obeckamenice.cz</w:t>
        </w:r>
      </w:hyperlink>
      <w:r w:rsidR="00FE76A4" w:rsidRPr="00FE76A4">
        <w:rPr>
          <w:u w:val="single"/>
        </w:rPr>
        <w:t xml:space="preserve"> .</w:t>
      </w:r>
    </w:p>
    <w:p w14:paraId="4F4264F5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lastRenderedPageBreak/>
        <w:t>Čl. 7</w:t>
      </w:r>
    </w:p>
    <w:p w14:paraId="4127E07F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Výpočet poplatku</w:t>
      </w:r>
      <w:r w:rsidRPr="00E83737">
        <w:rPr>
          <w:rStyle w:val="Znakapoznpodarou"/>
          <w:szCs w:val="24"/>
        </w:rPr>
        <w:footnoteReference w:id="14"/>
      </w:r>
    </w:p>
    <w:p w14:paraId="31DC4BA5" w14:textId="77777777" w:rsidR="00587661" w:rsidRPr="00E83737" w:rsidRDefault="00587661" w:rsidP="00E83737">
      <w:pPr>
        <w:numPr>
          <w:ilvl w:val="0"/>
          <w:numId w:val="7"/>
        </w:numPr>
        <w:jc w:val="both"/>
      </w:pPr>
      <w:r w:rsidRPr="00E83737">
        <w:t xml:space="preserve">Poplatek se vypočte jako součet dílčích poplatků za jednotlivé kalendářní měsíce, na jejichž konci </w:t>
      </w:r>
    </w:p>
    <w:p w14:paraId="6B4EB4CF" w14:textId="77777777" w:rsidR="00587661" w:rsidRPr="00E83737" w:rsidRDefault="00587661" w:rsidP="00E83737">
      <w:pPr>
        <w:ind w:left="567"/>
        <w:jc w:val="both"/>
      </w:pPr>
      <w:r w:rsidRPr="00E83737">
        <w:t xml:space="preserve">a) měl poplatník v nemovité věci bydliště, nebo </w:t>
      </w:r>
    </w:p>
    <w:p w14:paraId="457B480F" w14:textId="77777777" w:rsidR="00587661" w:rsidRPr="00E83737" w:rsidRDefault="00587661" w:rsidP="00E83737">
      <w:pPr>
        <w:ind w:left="567"/>
        <w:jc w:val="both"/>
      </w:pPr>
      <w:r w:rsidRPr="00E83737">
        <w:t xml:space="preserve">b) neměla v nemovité věci bydliště žádná fyzická osoba v případě, že poplatníkem je vlastník této nemovité věci. </w:t>
      </w:r>
    </w:p>
    <w:p w14:paraId="25883FCB" w14:textId="77777777" w:rsidR="00587661" w:rsidRPr="00E83737" w:rsidRDefault="00587661" w:rsidP="00E83737">
      <w:pPr>
        <w:numPr>
          <w:ilvl w:val="0"/>
          <w:numId w:val="7"/>
        </w:numPr>
        <w:jc w:val="both"/>
      </w:pPr>
      <w:r w:rsidRPr="00E83737">
        <w:t xml:space="preserve">Dílčí poplatek za kalendářní měsíc se vypočte jako součin základu dílčího poplatku zaokrouhleného na celé litry nahoru a sazby pro tento základ. </w:t>
      </w:r>
    </w:p>
    <w:p w14:paraId="77040823" w14:textId="77777777" w:rsidR="00E83737" w:rsidRDefault="00E83737" w:rsidP="00E83737">
      <w:pPr>
        <w:pStyle w:val="slalnk"/>
        <w:spacing w:before="0" w:after="0"/>
        <w:rPr>
          <w:szCs w:val="24"/>
        </w:rPr>
      </w:pPr>
    </w:p>
    <w:p w14:paraId="70B92C29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8</w:t>
      </w:r>
    </w:p>
    <w:p w14:paraId="0AE00E12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Splatnost poplatku</w:t>
      </w:r>
    </w:p>
    <w:p w14:paraId="50886EAD" w14:textId="77777777" w:rsidR="00587661" w:rsidRPr="00E83737" w:rsidRDefault="00587661" w:rsidP="00E83737">
      <w:pPr>
        <w:numPr>
          <w:ilvl w:val="0"/>
          <w:numId w:val="8"/>
        </w:numPr>
        <w:jc w:val="both"/>
      </w:pPr>
      <w:r w:rsidRPr="00E83737">
        <w:t xml:space="preserve">Plátce poplatku odvede vybraný poplatek správci poplatku nejpozději do </w:t>
      </w:r>
      <w:r w:rsidR="00E83737" w:rsidRPr="00E83737">
        <w:t>konce měsíce února příslušného kalendářního roku.</w:t>
      </w:r>
    </w:p>
    <w:p w14:paraId="1D0ACE26" w14:textId="77777777" w:rsidR="00E83737" w:rsidRPr="00E83737" w:rsidRDefault="00587661" w:rsidP="00E83737">
      <w:pPr>
        <w:numPr>
          <w:ilvl w:val="0"/>
          <w:numId w:val="8"/>
        </w:numPr>
        <w:jc w:val="both"/>
      </w:pPr>
      <w:r w:rsidRPr="00E83737">
        <w:t>Není-li plátce poplatku, zaplatí poplatek ve lhůtě podle odstavce 1 poplatník.</w:t>
      </w:r>
      <w:r w:rsidRPr="00E83737">
        <w:rPr>
          <w:vertAlign w:val="superscript"/>
        </w:rPr>
        <w:t>12</w:t>
      </w:r>
    </w:p>
    <w:p w14:paraId="42933F7A" w14:textId="77777777" w:rsidR="00157BF4" w:rsidRPr="00E83737" w:rsidRDefault="00157BF4" w:rsidP="00E83737">
      <w:pPr>
        <w:numPr>
          <w:ilvl w:val="0"/>
          <w:numId w:val="8"/>
        </w:numPr>
        <w:jc w:val="both"/>
      </w:pPr>
      <w:r w:rsidRPr="00E83737">
        <w:t>Vznikne-li poplatková povinnost po stanovené lhůtě splatnosti dle odstavce 1, je poplatek splatný nejpozději do 30 dnů ode dne vzniku poplatkové povinnosti.</w:t>
      </w:r>
    </w:p>
    <w:p w14:paraId="25F70396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9</w:t>
      </w:r>
    </w:p>
    <w:p w14:paraId="10516A49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 xml:space="preserve">Navýšení poplatku </w:t>
      </w:r>
    </w:p>
    <w:p w14:paraId="1E672F5D" w14:textId="77777777" w:rsidR="00587661" w:rsidRPr="00E83737" w:rsidRDefault="00587661" w:rsidP="00E83737">
      <w:pPr>
        <w:numPr>
          <w:ilvl w:val="0"/>
          <w:numId w:val="6"/>
        </w:numPr>
        <w:jc w:val="both"/>
      </w:pPr>
      <w:r w:rsidRPr="00E83737">
        <w:t xml:space="preserve">Nebudou-li poplatky zaplaceny poplatníkem včas nebo ve správné výši, vyměří mu správce poplatku poplatek platebním výměrem nebo hromadným předpisným seznamem. </w:t>
      </w:r>
      <w:r w:rsidRPr="00E83737">
        <w:rPr>
          <w:rStyle w:val="Znakapoznpodarou"/>
        </w:rPr>
        <w:footnoteReference w:id="15"/>
      </w:r>
    </w:p>
    <w:p w14:paraId="0881596D" w14:textId="77777777" w:rsidR="00587661" w:rsidRPr="00E83737" w:rsidRDefault="00587661" w:rsidP="00E83737">
      <w:pPr>
        <w:numPr>
          <w:ilvl w:val="0"/>
          <w:numId w:val="6"/>
        </w:numPr>
        <w:jc w:val="both"/>
      </w:pPr>
      <w:r w:rsidRPr="00E83737">
        <w:t>Včas nezaplacené nebo neodvedené poplatky nebo část těchto poplatků může správce poplatku zvýšit až na trojnásobek; toto zvýšení je příslušenstvím poplatku sledujícím jeho osud.</w:t>
      </w:r>
      <w:r w:rsidRPr="00E83737">
        <w:rPr>
          <w:rStyle w:val="Znakapoznpodarou"/>
        </w:rPr>
        <w:footnoteReference w:id="16"/>
      </w:r>
    </w:p>
    <w:p w14:paraId="65505B13" w14:textId="77777777" w:rsidR="00587661" w:rsidRPr="00E83737" w:rsidRDefault="00587661" w:rsidP="00E83737">
      <w:pPr>
        <w:pStyle w:val="slalnk"/>
        <w:spacing w:before="0" w:after="0"/>
        <w:ind w:left="3540" w:firstLine="708"/>
        <w:jc w:val="left"/>
        <w:rPr>
          <w:szCs w:val="24"/>
        </w:rPr>
      </w:pPr>
      <w:r w:rsidRPr="00E83737">
        <w:rPr>
          <w:szCs w:val="24"/>
        </w:rPr>
        <w:t>Čl. 10</w:t>
      </w:r>
    </w:p>
    <w:p w14:paraId="56C2D5BF" w14:textId="77777777" w:rsidR="00587661" w:rsidRPr="00E83737" w:rsidRDefault="00587661" w:rsidP="00E83737">
      <w:pPr>
        <w:pStyle w:val="Nzvylnk"/>
        <w:spacing w:before="0" w:after="0"/>
        <w:ind w:left="3399" w:firstLine="141"/>
        <w:jc w:val="left"/>
        <w:rPr>
          <w:szCs w:val="24"/>
        </w:rPr>
      </w:pPr>
      <w:r w:rsidRPr="00E83737">
        <w:rPr>
          <w:szCs w:val="24"/>
        </w:rPr>
        <w:t>Společná ustanovení</w:t>
      </w:r>
    </w:p>
    <w:p w14:paraId="0B8EE52B" w14:textId="77777777" w:rsidR="00587661" w:rsidRPr="00E83737" w:rsidRDefault="00587661" w:rsidP="00E83737">
      <w:pPr>
        <w:numPr>
          <w:ilvl w:val="0"/>
          <w:numId w:val="5"/>
        </w:numPr>
        <w:jc w:val="both"/>
      </w:pPr>
      <w:r w:rsidRPr="00E83737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E83737">
        <w:rPr>
          <w:rStyle w:val="Znakapoznpodarou"/>
        </w:rPr>
        <w:footnoteReference w:id="17"/>
      </w:r>
    </w:p>
    <w:p w14:paraId="03FA61DD" w14:textId="77777777" w:rsidR="00587661" w:rsidRPr="00E83737" w:rsidRDefault="00587661" w:rsidP="00E83737">
      <w:pPr>
        <w:numPr>
          <w:ilvl w:val="0"/>
          <w:numId w:val="5"/>
        </w:numPr>
        <w:jc w:val="both"/>
      </w:pPr>
      <w:r w:rsidRPr="00E83737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83737">
        <w:rPr>
          <w:rStyle w:val="Znakapoznpodarou"/>
        </w:rPr>
        <w:footnoteReference w:id="18"/>
      </w:r>
    </w:p>
    <w:p w14:paraId="37891A73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11</w:t>
      </w:r>
    </w:p>
    <w:p w14:paraId="21C88C57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Přechodné ustanovení</w:t>
      </w:r>
    </w:p>
    <w:p w14:paraId="25BCA1ED" w14:textId="77777777" w:rsidR="00587661" w:rsidRPr="00E83737" w:rsidRDefault="00587661" w:rsidP="00E83737">
      <w:pPr>
        <w:ind w:left="567"/>
        <w:jc w:val="both"/>
      </w:pPr>
      <w:r w:rsidRPr="00E83737">
        <w:t>Poplatkové povinnosti vzniklé před nabytím účinnosti této vyhlášky se posuzují podle dosavadních právních předpisů.</w:t>
      </w:r>
    </w:p>
    <w:p w14:paraId="509CBD0A" w14:textId="77777777" w:rsidR="00587661" w:rsidRPr="00E83737" w:rsidRDefault="00587661" w:rsidP="00E83737">
      <w:pPr>
        <w:jc w:val="both"/>
      </w:pPr>
    </w:p>
    <w:p w14:paraId="280D0E76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lastRenderedPageBreak/>
        <w:t>Čl. 12</w:t>
      </w:r>
    </w:p>
    <w:p w14:paraId="17F098F1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Zrušovací ustanovení</w:t>
      </w:r>
    </w:p>
    <w:p w14:paraId="04280163" w14:textId="4201A856" w:rsidR="00587661" w:rsidRPr="00E83737" w:rsidRDefault="00587661" w:rsidP="00E83737">
      <w:pPr>
        <w:ind w:left="567"/>
        <w:jc w:val="both"/>
        <w:rPr>
          <w:b/>
          <w:i/>
        </w:rPr>
      </w:pPr>
      <w:r w:rsidRPr="00E83737">
        <w:t xml:space="preserve">Zrušuje se obecně závazná vyhláška č. </w:t>
      </w:r>
      <w:r w:rsidR="007A3A68">
        <w:t>5</w:t>
      </w:r>
      <w:r w:rsidRPr="00E83737">
        <w:t>/202</w:t>
      </w:r>
      <w:r w:rsidR="007A3A68">
        <w:t>1</w:t>
      </w:r>
      <w:r w:rsidRPr="00E83737">
        <w:t xml:space="preserve">, </w:t>
      </w:r>
      <w:r w:rsidRPr="00E83737">
        <w:rPr>
          <w:bCs/>
        </w:rPr>
        <w:t>kterou se stanoví poplatek za komunální odpad</w:t>
      </w:r>
      <w:r w:rsidRPr="00E83737">
        <w:rPr>
          <w:i/>
        </w:rPr>
        <w:t xml:space="preserve"> </w:t>
      </w:r>
      <w:r w:rsidRPr="00E83737">
        <w:t xml:space="preserve">ze dne </w:t>
      </w:r>
      <w:r w:rsidR="007A3A68">
        <w:t>8</w:t>
      </w:r>
      <w:r w:rsidR="00E83737">
        <w:t>.12.202</w:t>
      </w:r>
      <w:r w:rsidR="007A3A68">
        <w:t>1</w:t>
      </w:r>
      <w:r w:rsidRPr="00E83737">
        <w:t>.</w:t>
      </w:r>
    </w:p>
    <w:p w14:paraId="0DC9F069" w14:textId="77777777" w:rsidR="00587661" w:rsidRPr="00E83737" w:rsidRDefault="00587661" w:rsidP="00E83737">
      <w:pPr>
        <w:ind w:left="567"/>
        <w:jc w:val="both"/>
      </w:pPr>
    </w:p>
    <w:p w14:paraId="17189D86" w14:textId="77777777" w:rsidR="00587661" w:rsidRPr="00E83737" w:rsidRDefault="00587661" w:rsidP="00E83737">
      <w:pPr>
        <w:pStyle w:val="slalnk"/>
        <w:spacing w:before="0" w:after="0"/>
        <w:rPr>
          <w:szCs w:val="24"/>
        </w:rPr>
      </w:pPr>
      <w:r w:rsidRPr="00E83737">
        <w:rPr>
          <w:szCs w:val="24"/>
        </w:rPr>
        <w:t>Čl. 13</w:t>
      </w:r>
    </w:p>
    <w:p w14:paraId="265FEC0E" w14:textId="77777777" w:rsidR="00587661" w:rsidRPr="00E83737" w:rsidRDefault="00587661" w:rsidP="00E83737">
      <w:pPr>
        <w:pStyle w:val="Nzvylnk"/>
        <w:spacing w:before="0" w:after="0"/>
        <w:rPr>
          <w:szCs w:val="24"/>
        </w:rPr>
      </w:pPr>
      <w:r w:rsidRPr="00E83737">
        <w:rPr>
          <w:szCs w:val="24"/>
        </w:rPr>
        <w:t>Účinnost</w:t>
      </w:r>
    </w:p>
    <w:p w14:paraId="48EFAEC6" w14:textId="28EF3243" w:rsidR="00587661" w:rsidRPr="00E83737" w:rsidRDefault="00587661" w:rsidP="00E83737">
      <w:pPr>
        <w:ind w:firstLine="708"/>
        <w:jc w:val="both"/>
      </w:pPr>
      <w:r w:rsidRPr="00E83737">
        <w:t>Tato vyhláška nabývá</w:t>
      </w:r>
      <w:r w:rsidR="001710F1" w:rsidRPr="00E83737">
        <w:t xml:space="preserve"> účinnosti dnem 1.ledna 202</w:t>
      </w:r>
      <w:r w:rsidR="007A3A68">
        <w:t>3</w:t>
      </w:r>
      <w:r w:rsidRPr="00E83737">
        <w:t xml:space="preserve">. </w:t>
      </w:r>
    </w:p>
    <w:p w14:paraId="2E10CC08" w14:textId="77777777" w:rsidR="00587661" w:rsidRPr="00E83737" w:rsidRDefault="00587661" w:rsidP="00E83737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55700A2C" w14:textId="77777777" w:rsidR="00587661" w:rsidRPr="00E83737" w:rsidRDefault="00587661" w:rsidP="00E83737">
      <w:pPr>
        <w:jc w:val="both"/>
      </w:pPr>
    </w:p>
    <w:p w14:paraId="69006C9A" w14:textId="63C334AF" w:rsidR="00587661" w:rsidRPr="00E83737" w:rsidRDefault="00587661" w:rsidP="00E83737">
      <w:pPr>
        <w:pStyle w:val="Zkladntext"/>
        <w:tabs>
          <w:tab w:val="left" w:pos="1080"/>
          <w:tab w:val="left" w:pos="6660"/>
        </w:tabs>
        <w:spacing w:after="0"/>
      </w:pPr>
      <w:r w:rsidRPr="00E83737">
        <w:tab/>
      </w:r>
      <w:r w:rsidR="008F2915">
        <w:t xml:space="preserve">v.r. </w:t>
      </w:r>
      <w:r w:rsidR="001710F1" w:rsidRPr="00E83737">
        <w:t>Ing. Petr Valášek</w:t>
      </w:r>
      <w:r w:rsidRPr="00E83737">
        <w:t xml:space="preserve"> </w:t>
      </w:r>
      <w:r w:rsidRPr="00E83737">
        <w:tab/>
      </w:r>
      <w:r w:rsidR="008F2915">
        <w:t xml:space="preserve">v.r. </w:t>
      </w:r>
      <w:r w:rsidR="001710F1" w:rsidRPr="00E83737">
        <w:t>Ing. Pavel Čermák</w:t>
      </w:r>
    </w:p>
    <w:p w14:paraId="50532D15" w14:textId="77777777" w:rsidR="00587661" w:rsidRPr="00E83737" w:rsidRDefault="00587661" w:rsidP="00E83737">
      <w:pPr>
        <w:pStyle w:val="Zkladntext"/>
        <w:tabs>
          <w:tab w:val="left" w:pos="1080"/>
          <w:tab w:val="left" w:pos="7020"/>
        </w:tabs>
        <w:spacing w:after="0"/>
      </w:pPr>
      <w:r w:rsidRPr="00E83737">
        <w:tab/>
        <w:t>místostarosta</w:t>
      </w:r>
      <w:r w:rsidRPr="00E83737">
        <w:tab/>
        <w:t>starosta</w:t>
      </w:r>
    </w:p>
    <w:p w14:paraId="21F55001" w14:textId="77777777" w:rsidR="00587661" w:rsidRPr="00E83737" w:rsidRDefault="00587661" w:rsidP="00E83737">
      <w:pPr>
        <w:pStyle w:val="Zkladntext"/>
        <w:tabs>
          <w:tab w:val="left" w:pos="1080"/>
          <w:tab w:val="left" w:pos="7020"/>
        </w:tabs>
        <w:spacing w:after="0"/>
      </w:pPr>
    </w:p>
    <w:p w14:paraId="5B0AF3E1" w14:textId="77777777" w:rsidR="00587661" w:rsidRPr="00E83737" w:rsidRDefault="00587661" w:rsidP="00E83737">
      <w:pPr>
        <w:pStyle w:val="Zkladntext"/>
        <w:tabs>
          <w:tab w:val="left" w:pos="1080"/>
          <w:tab w:val="left" w:pos="7020"/>
        </w:tabs>
        <w:spacing w:after="0"/>
      </w:pPr>
    </w:p>
    <w:p w14:paraId="4E3ADD72" w14:textId="77777777" w:rsidR="00587661" w:rsidRPr="00E83737" w:rsidRDefault="00587661" w:rsidP="00E83737">
      <w:pPr>
        <w:pStyle w:val="Zkladntext"/>
        <w:tabs>
          <w:tab w:val="left" w:pos="1080"/>
          <w:tab w:val="left" w:pos="7020"/>
        </w:tabs>
        <w:spacing w:after="0"/>
      </w:pPr>
      <w:r w:rsidRPr="00E83737">
        <w:t>Vyvěšeno na úřední desce dne:</w:t>
      </w:r>
    </w:p>
    <w:p w14:paraId="434E4F08" w14:textId="77777777" w:rsidR="00587661" w:rsidRPr="00E83737" w:rsidRDefault="00587661" w:rsidP="00E83737">
      <w:pPr>
        <w:pStyle w:val="Zkladntext"/>
        <w:tabs>
          <w:tab w:val="left" w:pos="1080"/>
          <w:tab w:val="left" w:pos="7020"/>
        </w:tabs>
        <w:spacing w:after="0"/>
      </w:pPr>
      <w:r w:rsidRPr="00E83737">
        <w:t>Sejmuto z úřední desky dne:</w:t>
      </w:r>
    </w:p>
    <w:p w14:paraId="2B7222F1" w14:textId="77777777" w:rsidR="00E345EF" w:rsidRPr="00E83737" w:rsidRDefault="00E345EF" w:rsidP="00E83737">
      <w:pPr>
        <w:rPr>
          <w:b/>
          <w:color w:val="FF0000"/>
        </w:rPr>
      </w:pPr>
    </w:p>
    <w:sectPr w:rsidR="00E345EF" w:rsidRPr="00E83737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B7AE" w14:textId="77777777" w:rsidR="00FB2394" w:rsidRDefault="00FB2394" w:rsidP="00587661">
      <w:r>
        <w:separator/>
      </w:r>
    </w:p>
  </w:endnote>
  <w:endnote w:type="continuationSeparator" w:id="0">
    <w:p w14:paraId="5A98153E" w14:textId="77777777" w:rsidR="00FB2394" w:rsidRDefault="00FB2394" w:rsidP="0058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43AA" w14:textId="77777777" w:rsidR="00C54C28" w:rsidRDefault="00974D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3737">
      <w:rPr>
        <w:noProof/>
      </w:rPr>
      <w:t>2</w:t>
    </w:r>
    <w:r>
      <w:fldChar w:fldCharType="end"/>
    </w:r>
  </w:p>
  <w:p w14:paraId="5FB690D2" w14:textId="77777777" w:rsidR="00B10E4F" w:rsidRDefault="00A74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DEC4" w14:textId="77777777" w:rsidR="00FB2394" w:rsidRDefault="00FB2394" w:rsidP="00587661">
      <w:r>
        <w:separator/>
      </w:r>
    </w:p>
  </w:footnote>
  <w:footnote w:type="continuationSeparator" w:id="0">
    <w:p w14:paraId="3F8EB3A1" w14:textId="77777777" w:rsidR="00FB2394" w:rsidRDefault="00FB2394" w:rsidP="00587661">
      <w:r>
        <w:continuationSeparator/>
      </w:r>
    </w:p>
  </w:footnote>
  <w:footnote w:id="1">
    <w:p w14:paraId="109DA299" w14:textId="77777777" w:rsidR="00587661" w:rsidRPr="00BD6700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A738627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CEE2CFC" w14:textId="77777777" w:rsidR="00587661" w:rsidRPr="00C76E56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8407679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C0DB8E7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57B518E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26F4940C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FE05393" w14:textId="77777777" w:rsidR="00587661" w:rsidRPr="002765B6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BF2DF42" w14:textId="77777777" w:rsidR="00587661" w:rsidRPr="002765B6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F6BAAF0" w14:textId="77777777" w:rsidR="00587661" w:rsidRPr="002765B6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0089895D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76775E6" w14:textId="77777777" w:rsidR="00587661" w:rsidRPr="00765F5D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722CC7A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D0B340C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1D86E07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A822F06" w14:textId="77777777" w:rsidR="00587661" w:rsidRPr="00A04C8B" w:rsidRDefault="00587661" w:rsidP="0058766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1F52FA5C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D5B5497" w14:textId="77777777" w:rsidR="00587661" w:rsidRDefault="00587661" w:rsidP="005876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00E8" w14:textId="77777777" w:rsidR="00E83737" w:rsidRDefault="00E83737" w:rsidP="00E83737">
    <w:pPr>
      <w:pStyle w:val="Zhlav"/>
      <w:jc w:val="center"/>
    </w:pPr>
    <w:r>
      <w:rPr>
        <w:noProof/>
      </w:rPr>
      <w:drawing>
        <wp:inline distT="0" distB="0" distL="0" distR="0" wp14:anchorId="439552E9" wp14:editId="529A9D9E">
          <wp:extent cx="657225" cy="7715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D589F7" w14:textId="77777777" w:rsidR="00E83737" w:rsidRDefault="00E83737" w:rsidP="00E83737">
    <w:pPr>
      <w:pStyle w:val="Zhlav"/>
      <w:jc w:val="center"/>
    </w:pPr>
    <w:r>
      <w:t>Obec Kamenice</w:t>
    </w:r>
  </w:p>
  <w:p w14:paraId="2D1A9FB9" w14:textId="77777777" w:rsidR="00E83737" w:rsidRDefault="00E837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FFA24BB"/>
    <w:multiLevelType w:val="hybridMultilevel"/>
    <w:tmpl w:val="C7F80974"/>
    <w:lvl w:ilvl="0" w:tplc="7AEC51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9D7D26"/>
    <w:multiLevelType w:val="hybridMultilevel"/>
    <w:tmpl w:val="E5FA2C9C"/>
    <w:lvl w:ilvl="0" w:tplc="0CFC5BA2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80F1706"/>
    <w:multiLevelType w:val="hybridMultilevel"/>
    <w:tmpl w:val="CBBA479A"/>
    <w:lvl w:ilvl="0" w:tplc="C2085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82581811">
    <w:abstractNumId w:val="5"/>
  </w:num>
  <w:num w:numId="2" w16cid:durableId="1935287217">
    <w:abstractNumId w:val="10"/>
  </w:num>
  <w:num w:numId="3" w16cid:durableId="1247231115">
    <w:abstractNumId w:val="3"/>
  </w:num>
  <w:num w:numId="4" w16cid:durableId="1033843455">
    <w:abstractNumId w:val="1"/>
  </w:num>
  <w:num w:numId="5" w16cid:durableId="338511518">
    <w:abstractNumId w:val="0"/>
  </w:num>
  <w:num w:numId="6" w16cid:durableId="526720407">
    <w:abstractNumId w:val="8"/>
  </w:num>
  <w:num w:numId="7" w16cid:durableId="1913270740">
    <w:abstractNumId w:val="6"/>
  </w:num>
  <w:num w:numId="8" w16cid:durableId="1128087149">
    <w:abstractNumId w:val="4"/>
  </w:num>
  <w:num w:numId="9" w16cid:durableId="2043284445">
    <w:abstractNumId w:val="9"/>
  </w:num>
  <w:num w:numId="10" w16cid:durableId="27337340">
    <w:abstractNumId w:val="7"/>
  </w:num>
  <w:num w:numId="11" w16cid:durableId="353847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71"/>
    <w:rsid w:val="000C272F"/>
    <w:rsid w:val="000C4CC7"/>
    <w:rsid w:val="00143BB7"/>
    <w:rsid w:val="00157BF4"/>
    <w:rsid w:val="001710F1"/>
    <w:rsid w:val="00173786"/>
    <w:rsid w:val="002E6B61"/>
    <w:rsid w:val="00480A09"/>
    <w:rsid w:val="004E58FE"/>
    <w:rsid w:val="0050307B"/>
    <w:rsid w:val="00587661"/>
    <w:rsid w:val="005E1ABB"/>
    <w:rsid w:val="00603B31"/>
    <w:rsid w:val="00631A5C"/>
    <w:rsid w:val="006848C2"/>
    <w:rsid w:val="00714C7D"/>
    <w:rsid w:val="00724671"/>
    <w:rsid w:val="007A3A68"/>
    <w:rsid w:val="008F2915"/>
    <w:rsid w:val="00974D15"/>
    <w:rsid w:val="009A2AA8"/>
    <w:rsid w:val="00A06768"/>
    <w:rsid w:val="00A74E62"/>
    <w:rsid w:val="00AA4593"/>
    <w:rsid w:val="00C61320"/>
    <w:rsid w:val="00CD300A"/>
    <w:rsid w:val="00E345EF"/>
    <w:rsid w:val="00E83737"/>
    <w:rsid w:val="00EB1242"/>
    <w:rsid w:val="00F17440"/>
    <w:rsid w:val="00FB2394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4580"/>
  <w15:chartTrackingRefBased/>
  <w15:docId w15:val="{BFB92D29-EBDE-4831-B3D7-FC6B25AA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7661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766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587661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876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8766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8766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87661"/>
    <w:rPr>
      <w:vertAlign w:val="superscript"/>
    </w:rPr>
  </w:style>
  <w:style w:type="paragraph" w:customStyle="1" w:styleId="nzevzkona">
    <w:name w:val="název zákona"/>
    <w:basedOn w:val="Nzev"/>
    <w:rsid w:val="0058766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876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661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5876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6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76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5876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766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EB12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0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00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6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beckam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5253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Lapáček</dc:creator>
  <cp:keywords/>
  <dc:description/>
  <cp:lastModifiedBy>Sandra Watterová</cp:lastModifiedBy>
  <cp:revision>2</cp:revision>
  <cp:lastPrinted>2022-12-20T14:38:00Z</cp:lastPrinted>
  <dcterms:created xsi:type="dcterms:W3CDTF">2022-12-21T06:45:00Z</dcterms:created>
  <dcterms:modified xsi:type="dcterms:W3CDTF">2022-12-21T06:45:00Z</dcterms:modified>
</cp:coreProperties>
</file>