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5D48FC7B" w:rsidR="006A579C" w:rsidRPr="00317591" w:rsidRDefault="00251422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425125">
        <w:rPr>
          <w:rFonts w:ascii="Arial" w:hAnsi="Arial" w:cs="Arial"/>
          <w:b/>
          <w:sz w:val="24"/>
          <w:szCs w:val="24"/>
        </w:rPr>
        <w:t>PĚČÍN</w:t>
      </w:r>
    </w:p>
    <w:p w14:paraId="36FC08A9" w14:textId="494A8B76" w:rsidR="006A579C" w:rsidRPr="00317591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Zastupitelstvo obce </w:t>
      </w:r>
      <w:r w:rsidR="00425125">
        <w:rPr>
          <w:rFonts w:ascii="Arial" w:hAnsi="Arial" w:cs="Arial"/>
          <w:b/>
          <w:sz w:val="24"/>
          <w:szCs w:val="24"/>
        </w:rPr>
        <w:t>Pěčín</w:t>
      </w:r>
    </w:p>
    <w:p w14:paraId="3134CD0C" w14:textId="77777777" w:rsidR="00841557" w:rsidRPr="00317591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8C268E4" w:rsidR="006A579C" w:rsidRPr="00317591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317591">
        <w:rPr>
          <w:rFonts w:ascii="Arial" w:hAnsi="Arial" w:cs="Arial"/>
          <w:b/>
          <w:sz w:val="24"/>
          <w:szCs w:val="24"/>
        </w:rPr>
        <w:t xml:space="preserve">obce </w:t>
      </w:r>
      <w:r w:rsidR="00425125">
        <w:rPr>
          <w:rFonts w:ascii="Arial" w:hAnsi="Arial" w:cs="Arial"/>
          <w:b/>
          <w:sz w:val="24"/>
          <w:szCs w:val="24"/>
        </w:rPr>
        <w:t>Pěčín</w:t>
      </w:r>
    </w:p>
    <w:p w14:paraId="72ED9E7F" w14:textId="4213251D" w:rsidR="00A9426D" w:rsidRPr="00317591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7591">
        <w:rPr>
          <w:rFonts w:ascii="Arial" w:hAnsi="Arial" w:cs="Arial"/>
          <w:b/>
          <w:sz w:val="24"/>
          <w:szCs w:val="24"/>
        </w:rPr>
        <w:t>o stanovení místního koeficientu pro jednotli</w:t>
      </w:r>
      <w:r w:rsidR="00687C6D">
        <w:rPr>
          <w:rFonts w:ascii="Arial" w:hAnsi="Arial" w:cs="Arial"/>
          <w:b/>
          <w:sz w:val="24"/>
          <w:szCs w:val="24"/>
        </w:rPr>
        <w:t>vou</w:t>
      </w:r>
      <w:r w:rsidRPr="00317591">
        <w:rPr>
          <w:rFonts w:ascii="Arial" w:hAnsi="Arial" w:cs="Arial"/>
          <w:b/>
          <w:sz w:val="24"/>
          <w:szCs w:val="24"/>
        </w:rPr>
        <w:t xml:space="preserve"> skupin</w:t>
      </w:r>
      <w:r w:rsidR="00251422">
        <w:rPr>
          <w:rFonts w:ascii="Arial" w:hAnsi="Arial" w:cs="Arial"/>
          <w:b/>
          <w:sz w:val="24"/>
          <w:szCs w:val="24"/>
        </w:rPr>
        <w:t>u</w:t>
      </w:r>
      <w:r w:rsidRPr="00317591">
        <w:rPr>
          <w:rFonts w:ascii="Arial" w:hAnsi="Arial" w:cs="Arial"/>
          <w:b/>
          <w:sz w:val="24"/>
          <w:szCs w:val="24"/>
        </w:rPr>
        <w:t xml:space="preserve"> nemovitých věcí</w:t>
      </w:r>
    </w:p>
    <w:p w14:paraId="20E65278" w14:textId="77777777" w:rsidR="00A9426D" w:rsidRPr="00317591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7EE4FD45" w:rsidR="00A9426D" w:rsidRPr="00317591" w:rsidRDefault="00A9426D" w:rsidP="00A9426D">
      <w:pPr>
        <w:spacing w:line="276" w:lineRule="auto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Zastupitelstvo obce </w:t>
      </w:r>
      <w:r w:rsidR="00425125">
        <w:rPr>
          <w:rFonts w:ascii="Arial" w:hAnsi="Arial" w:cs="Arial"/>
        </w:rPr>
        <w:t xml:space="preserve">Pěčín </w:t>
      </w:r>
      <w:r w:rsidRPr="00317591">
        <w:rPr>
          <w:rFonts w:ascii="Arial" w:hAnsi="Arial" w:cs="Arial"/>
        </w:rPr>
        <w:t xml:space="preserve">se na svém zasedání dne </w:t>
      </w:r>
      <w:r w:rsidR="0040175D">
        <w:rPr>
          <w:rFonts w:ascii="Arial" w:hAnsi="Arial" w:cs="Arial"/>
        </w:rPr>
        <w:t>28.</w:t>
      </w:r>
      <w:r w:rsidR="00CA25EC">
        <w:rPr>
          <w:rFonts w:ascii="Arial" w:hAnsi="Arial" w:cs="Arial"/>
        </w:rPr>
        <w:t xml:space="preserve"> </w:t>
      </w:r>
      <w:r w:rsidR="0040175D">
        <w:rPr>
          <w:rFonts w:ascii="Arial" w:hAnsi="Arial" w:cs="Arial"/>
        </w:rPr>
        <w:t>8.</w:t>
      </w:r>
      <w:r w:rsidR="00251422">
        <w:rPr>
          <w:rFonts w:ascii="Arial" w:hAnsi="Arial" w:cs="Arial"/>
        </w:rPr>
        <w:t xml:space="preserve"> </w:t>
      </w:r>
      <w:r w:rsidR="00687C6D">
        <w:rPr>
          <w:rFonts w:ascii="Arial" w:hAnsi="Arial" w:cs="Arial"/>
        </w:rPr>
        <w:t>2024</w:t>
      </w:r>
      <w:r w:rsidR="00BD391A" w:rsidRPr="00317591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>usneslo vydat na základě §</w:t>
      </w:r>
      <w:r w:rsidR="00251422">
        <w:rPr>
          <w:rFonts w:ascii="Arial" w:hAnsi="Arial" w:cs="Arial"/>
        </w:rPr>
        <w:t> </w:t>
      </w:r>
      <w:r w:rsidRPr="00317591">
        <w:rPr>
          <w:rFonts w:ascii="Arial" w:hAnsi="Arial" w:cs="Arial"/>
        </w:rPr>
        <w:t>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Čl. 1</w:t>
      </w:r>
    </w:p>
    <w:p w14:paraId="32CCBFAA" w14:textId="3C194D92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17591">
        <w:rPr>
          <w:rFonts w:ascii="Arial" w:hAnsi="Arial" w:cs="Arial"/>
          <w:b/>
          <w:szCs w:val="24"/>
        </w:rPr>
        <w:t>Místní koeficient pro jednotliv</w:t>
      </w:r>
      <w:r w:rsidR="00687C6D">
        <w:rPr>
          <w:rFonts w:ascii="Arial" w:hAnsi="Arial" w:cs="Arial"/>
          <w:b/>
          <w:szCs w:val="24"/>
        </w:rPr>
        <w:t xml:space="preserve">ou </w:t>
      </w:r>
      <w:r w:rsidRPr="00317591">
        <w:rPr>
          <w:rFonts w:ascii="Arial" w:hAnsi="Arial" w:cs="Arial"/>
          <w:b/>
          <w:szCs w:val="24"/>
        </w:rPr>
        <w:t>skupin</w:t>
      </w:r>
      <w:r w:rsidR="00687C6D">
        <w:rPr>
          <w:rFonts w:ascii="Arial" w:hAnsi="Arial" w:cs="Arial"/>
          <w:b/>
          <w:szCs w:val="24"/>
        </w:rPr>
        <w:t>u</w:t>
      </w:r>
      <w:r w:rsidRPr="00317591">
        <w:rPr>
          <w:rFonts w:ascii="Arial" w:hAnsi="Arial" w:cs="Arial"/>
          <w:b/>
          <w:szCs w:val="24"/>
        </w:rPr>
        <w:t xml:space="preserve"> nemovitých věcí</w:t>
      </w:r>
    </w:p>
    <w:p w14:paraId="2C4B558B" w14:textId="17A485AD" w:rsidR="00AF0ECA" w:rsidRPr="00317591" w:rsidRDefault="009002A6" w:rsidP="002A4A34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Obec </w:t>
      </w:r>
      <w:r w:rsidR="00065252">
        <w:rPr>
          <w:rFonts w:ascii="Arial" w:hAnsi="Arial" w:cs="Arial"/>
        </w:rPr>
        <w:t xml:space="preserve">Pěčín </w:t>
      </w:r>
      <w:r w:rsidRPr="00317591">
        <w:rPr>
          <w:rFonts w:ascii="Arial" w:hAnsi="Arial" w:cs="Arial"/>
        </w:rPr>
        <w:t xml:space="preserve">stanovuje místní koeficient </w:t>
      </w:r>
      <w:r w:rsidR="00B369DC" w:rsidRPr="00B369DC">
        <w:rPr>
          <w:rFonts w:ascii="Arial" w:hAnsi="Arial" w:cs="Arial"/>
          <w:b/>
          <w:bCs/>
        </w:rPr>
        <w:t xml:space="preserve">ve výši 1,5 </w:t>
      </w:r>
      <w:r w:rsidRPr="00317591">
        <w:rPr>
          <w:rFonts w:ascii="Arial" w:hAnsi="Arial" w:cs="Arial"/>
        </w:rPr>
        <w:t>pro jednotliv</w:t>
      </w:r>
      <w:r w:rsidR="00687C6D">
        <w:rPr>
          <w:rFonts w:ascii="Arial" w:hAnsi="Arial" w:cs="Arial"/>
        </w:rPr>
        <w:t>ou</w:t>
      </w:r>
      <w:r w:rsidRPr="00317591">
        <w:rPr>
          <w:rFonts w:ascii="Arial" w:hAnsi="Arial" w:cs="Arial"/>
        </w:rPr>
        <w:t xml:space="preserve"> skupin</w:t>
      </w:r>
      <w:r w:rsidR="00687C6D">
        <w:rPr>
          <w:rFonts w:ascii="Arial" w:hAnsi="Arial" w:cs="Arial"/>
        </w:rPr>
        <w:t>u</w:t>
      </w:r>
      <w:r w:rsidRPr="00317591">
        <w:rPr>
          <w:rFonts w:ascii="Arial" w:hAnsi="Arial" w:cs="Arial"/>
        </w:rPr>
        <w:t xml:space="preserve"> </w:t>
      </w:r>
      <w:r w:rsidR="00AF0ECA" w:rsidRPr="00317591">
        <w:rPr>
          <w:rFonts w:ascii="Arial" w:hAnsi="Arial" w:cs="Arial"/>
        </w:rPr>
        <w:t>staveb a jednotek</w:t>
      </w:r>
      <w:r w:rsidRPr="00317591">
        <w:rPr>
          <w:rFonts w:ascii="Arial" w:hAnsi="Arial" w:cs="Arial"/>
        </w:rPr>
        <w:t xml:space="preserve"> </w:t>
      </w:r>
      <w:r w:rsidR="003B3189">
        <w:rPr>
          <w:rFonts w:ascii="Arial" w:hAnsi="Arial" w:cs="Arial"/>
        </w:rPr>
        <w:t>po</w:t>
      </w:r>
      <w:r w:rsidRPr="00317591">
        <w:rPr>
          <w:rFonts w:ascii="Arial" w:hAnsi="Arial" w:cs="Arial"/>
        </w:rPr>
        <w:t xml:space="preserve">dle § </w:t>
      </w:r>
      <w:r w:rsidR="00AF0ECA" w:rsidRPr="00317591">
        <w:rPr>
          <w:rFonts w:ascii="Arial" w:hAnsi="Arial" w:cs="Arial"/>
        </w:rPr>
        <w:t>10</w:t>
      </w:r>
      <w:r w:rsidRPr="00317591">
        <w:rPr>
          <w:rFonts w:ascii="Arial" w:hAnsi="Arial" w:cs="Arial"/>
        </w:rPr>
        <w:t xml:space="preserve">a odst. 1 zákona o dani z nemovitých věcí, </w:t>
      </w:r>
      <w:r w:rsidR="00687C6D">
        <w:rPr>
          <w:rFonts w:ascii="Arial" w:hAnsi="Arial" w:cs="Arial"/>
        </w:rPr>
        <w:t xml:space="preserve">a to </w:t>
      </w:r>
      <w:r w:rsidR="002A4A34" w:rsidRPr="00317591">
        <w:rPr>
          <w:rFonts w:ascii="Arial" w:hAnsi="Arial" w:cs="Arial"/>
        </w:rPr>
        <w:t xml:space="preserve">pro </w:t>
      </w:r>
      <w:r w:rsidR="002A4A34" w:rsidRPr="00687C6D">
        <w:rPr>
          <w:rFonts w:ascii="Arial" w:hAnsi="Arial" w:cs="Arial"/>
          <w:b/>
          <w:bCs/>
        </w:rPr>
        <w:t>rekreační budovy</w:t>
      </w:r>
      <w:r w:rsidR="00B369DC">
        <w:rPr>
          <w:rFonts w:ascii="Arial" w:hAnsi="Arial" w:cs="Arial"/>
          <w:b/>
          <w:bCs/>
        </w:rPr>
        <w:t>.</w:t>
      </w:r>
    </w:p>
    <w:p w14:paraId="4BD11859" w14:textId="796B5684" w:rsidR="00A9426D" w:rsidRDefault="009234F2" w:rsidP="00207CE5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317591">
        <w:rPr>
          <w:rFonts w:ascii="Arial" w:hAnsi="Arial" w:cs="Arial"/>
        </w:rPr>
        <w:t>M</w:t>
      </w:r>
      <w:r w:rsidR="00A9426D" w:rsidRPr="00317591">
        <w:rPr>
          <w:rFonts w:ascii="Arial" w:hAnsi="Arial" w:cs="Arial"/>
        </w:rPr>
        <w:t xml:space="preserve">ístní koeficient </w:t>
      </w:r>
      <w:r w:rsidRPr="00317591">
        <w:rPr>
          <w:rFonts w:ascii="Arial" w:hAnsi="Arial" w:cs="Arial"/>
        </w:rPr>
        <w:t xml:space="preserve">pro jednotlivou skupinu nemovitých věcí </w:t>
      </w:r>
      <w:r w:rsidR="00A9426D" w:rsidRPr="00317591">
        <w:rPr>
          <w:rFonts w:ascii="Arial" w:hAnsi="Arial" w:cs="Arial"/>
        </w:rPr>
        <w:t>se vztahuje na všechny nemovité věci</w:t>
      </w:r>
      <w:r w:rsidRPr="00317591">
        <w:rPr>
          <w:rFonts w:ascii="Arial" w:hAnsi="Arial" w:cs="Arial"/>
        </w:rPr>
        <w:t xml:space="preserve"> dané skupiny nemovitých věcí na území celé obce</w:t>
      </w:r>
      <w:r w:rsidR="00054C4E" w:rsidRPr="00317591">
        <w:rPr>
          <w:rFonts w:ascii="Arial" w:hAnsi="Arial" w:cs="Arial"/>
        </w:rPr>
        <w:t xml:space="preserve"> </w:t>
      </w:r>
      <w:r w:rsidR="00425125">
        <w:rPr>
          <w:rFonts w:ascii="Arial" w:hAnsi="Arial" w:cs="Arial"/>
        </w:rPr>
        <w:t>Pěčín</w:t>
      </w:r>
      <w:r w:rsidR="00A9426D" w:rsidRPr="00317591">
        <w:rPr>
          <w:rFonts w:ascii="Arial" w:hAnsi="Arial" w:cs="Arial"/>
        </w:rPr>
        <w:t>.</w:t>
      </w:r>
      <w:r w:rsidR="00A9426D" w:rsidRPr="00317591">
        <w:rPr>
          <w:rStyle w:val="Znakapoznpodarou"/>
          <w:rFonts w:ascii="Arial" w:hAnsi="Arial" w:cs="Arial"/>
        </w:rPr>
        <w:footnoteReference w:id="1"/>
      </w:r>
    </w:p>
    <w:p w14:paraId="0C36DE19" w14:textId="77777777" w:rsidR="00687C6D" w:rsidRPr="00687C6D" w:rsidRDefault="00687C6D" w:rsidP="00687C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F9FFD74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2</w:t>
      </w:r>
    </w:p>
    <w:p w14:paraId="27CB0CEE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Zrušovací ustanovení</w:t>
      </w:r>
    </w:p>
    <w:p w14:paraId="469C1E0C" w14:textId="7FEBE3B2" w:rsidR="00A9426D" w:rsidRPr="00317591" w:rsidRDefault="00A9426D" w:rsidP="00A812D2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Zrušuje se obecně závazná vyhláška obce </w:t>
      </w:r>
      <w:r w:rsidR="00425125">
        <w:rPr>
          <w:rFonts w:ascii="Arial" w:hAnsi="Arial" w:cs="Arial"/>
        </w:rPr>
        <w:t>Pěčín</w:t>
      </w:r>
      <w:r w:rsidR="00687C6D">
        <w:rPr>
          <w:rFonts w:ascii="Arial" w:hAnsi="Arial" w:cs="Arial"/>
        </w:rPr>
        <w:t xml:space="preserve"> </w:t>
      </w:r>
      <w:r w:rsidRPr="00317591">
        <w:rPr>
          <w:rFonts w:ascii="Arial" w:hAnsi="Arial" w:cs="Arial"/>
        </w:rPr>
        <w:t xml:space="preserve">č. </w:t>
      </w:r>
      <w:r w:rsidR="00425125">
        <w:rPr>
          <w:rFonts w:ascii="Arial" w:hAnsi="Arial" w:cs="Arial"/>
        </w:rPr>
        <w:t>6/2021</w:t>
      </w:r>
      <w:r w:rsidR="00BD391A" w:rsidRPr="00317591">
        <w:rPr>
          <w:rFonts w:ascii="Arial" w:hAnsi="Arial" w:cs="Arial"/>
        </w:rPr>
        <w:t xml:space="preserve">, o </w:t>
      </w:r>
      <w:r w:rsidR="00425125">
        <w:rPr>
          <w:rFonts w:ascii="Arial" w:hAnsi="Arial" w:cs="Arial"/>
        </w:rPr>
        <w:t>stanovení koeficientu pro výpočet daně z nemovitých věcí u zdanitelných staveb a zdanitelných jednotek, ze dne 22. září 2021.</w:t>
      </w:r>
    </w:p>
    <w:p w14:paraId="6E397B69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17591">
        <w:rPr>
          <w:rFonts w:ascii="Arial" w:hAnsi="Arial" w:cs="Arial"/>
          <w:b/>
        </w:rPr>
        <w:t>Čl. 3</w:t>
      </w:r>
    </w:p>
    <w:p w14:paraId="2E406F2B" w14:textId="77777777" w:rsidR="00A9426D" w:rsidRPr="00317591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17591">
        <w:rPr>
          <w:rFonts w:ascii="Arial" w:hAnsi="Arial" w:cs="Arial"/>
          <w:b/>
        </w:rPr>
        <w:t>Účinnost</w:t>
      </w:r>
    </w:p>
    <w:p w14:paraId="78F5A08E" w14:textId="04F4C46F" w:rsidR="00A9426D" w:rsidRPr="00317591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317591">
        <w:rPr>
          <w:rFonts w:ascii="Arial" w:hAnsi="Arial" w:cs="Arial"/>
        </w:rPr>
        <w:t xml:space="preserve">Tato obecně závazná vyhláška nabývá účinnosti dnem 1. ledna </w:t>
      </w:r>
      <w:r w:rsidR="00207CE5" w:rsidRPr="00317591">
        <w:rPr>
          <w:rFonts w:ascii="Arial" w:hAnsi="Arial" w:cs="Arial"/>
        </w:rPr>
        <w:t>2025.</w:t>
      </w:r>
    </w:p>
    <w:p w14:paraId="021D62E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317591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4505E344" w:rsidR="00A9426D" w:rsidRPr="00317591" w:rsidRDefault="0040175D" w:rsidP="00A9426D">
      <w:pPr>
        <w:spacing w:line="276" w:lineRule="auto"/>
        <w:rPr>
          <w:rFonts w:ascii="Arial" w:hAnsi="Arial" w:cs="Arial"/>
        </w:rPr>
        <w:sectPr w:rsidR="00A9426D" w:rsidRPr="00317591" w:rsidSect="00A812D2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58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Miroslav Petr, v.r.            </w:t>
      </w:r>
      <w:r w:rsidR="00CA25EC">
        <w:rPr>
          <w:rFonts w:ascii="Arial" w:hAnsi="Arial" w:cs="Arial"/>
        </w:rPr>
        <w:t xml:space="preserve">                                             Bc. David Jedlička</w:t>
      </w:r>
      <w:r w:rsidR="00064538">
        <w:rPr>
          <w:rFonts w:ascii="Arial" w:hAnsi="Arial" w:cs="Arial"/>
        </w:rPr>
        <w:t>, v.r.</w:t>
      </w:r>
      <w:r>
        <w:rPr>
          <w:rFonts w:ascii="Arial" w:hAnsi="Arial" w:cs="Arial"/>
        </w:rPr>
        <w:t xml:space="preserve">           </w:t>
      </w:r>
      <w:r w:rsidR="00CA25EC">
        <w:rPr>
          <w:rFonts w:ascii="Arial" w:hAnsi="Arial" w:cs="Arial"/>
        </w:rPr>
        <w:t xml:space="preserve">             </w:t>
      </w:r>
    </w:p>
    <w:p w14:paraId="588CBA54" w14:textId="77777777" w:rsidR="00A9426D" w:rsidRPr="00687C6D" w:rsidRDefault="00A9426D" w:rsidP="00687C6D">
      <w:pPr>
        <w:keepNext/>
        <w:spacing w:after="0"/>
        <w:jc w:val="center"/>
        <w:rPr>
          <w:rFonts w:ascii="Arial" w:hAnsi="Arial" w:cs="Arial"/>
        </w:rPr>
      </w:pPr>
      <w:r w:rsidRPr="00687C6D">
        <w:rPr>
          <w:rFonts w:ascii="Arial" w:hAnsi="Arial" w:cs="Arial"/>
        </w:rPr>
        <w:t>………………………………</w:t>
      </w:r>
    </w:p>
    <w:p w14:paraId="1120F200" w14:textId="01A886F1" w:rsidR="00207CE5" w:rsidRPr="00687C6D" w:rsidRDefault="00425125" w:rsidP="00687C6D">
      <w:pPr>
        <w:keepNext/>
        <w:spacing w:after="0"/>
        <w:jc w:val="center"/>
        <w:rPr>
          <w:rFonts w:ascii="Arial" w:hAnsi="Arial" w:cs="Arial"/>
        </w:rPr>
      </w:pPr>
      <w:r>
        <w:rPr>
          <w:rStyle w:val="Siln"/>
          <w:rFonts w:ascii="Arial" w:hAnsi="Arial" w:cs="Arial"/>
          <w:b w:val="0"/>
          <w:bCs w:val="0"/>
          <w:spacing w:val="11"/>
          <w:sz w:val="23"/>
          <w:szCs w:val="23"/>
          <w:shd w:val="clear" w:color="auto" w:fill="FFFFFF"/>
        </w:rPr>
        <w:t>Miroslav Petr</w:t>
      </w:r>
    </w:p>
    <w:p w14:paraId="6E0434FE" w14:textId="7235B300" w:rsidR="00A9426D" w:rsidRPr="00687C6D" w:rsidRDefault="00A9426D" w:rsidP="00687C6D">
      <w:pPr>
        <w:keepNext/>
        <w:spacing w:after="0"/>
        <w:jc w:val="center"/>
        <w:rPr>
          <w:rFonts w:ascii="Arial" w:hAnsi="Arial" w:cs="Arial"/>
        </w:rPr>
      </w:pPr>
      <w:r w:rsidRPr="00687C6D">
        <w:rPr>
          <w:rFonts w:ascii="Arial" w:hAnsi="Arial" w:cs="Arial"/>
        </w:rPr>
        <w:t>starosta</w:t>
      </w:r>
      <w:r w:rsidRPr="00687C6D">
        <w:rPr>
          <w:rFonts w:ascii="Arial" w:hAnsi="Arial" w:cs="Arial"/>
        </w:rPr>
        <w:br w:type="column"/>
      </w:r>
      <w:r w:rsidRPr="00687C6D">
        <w:rPr>
          <w:rFonts w:ascii="Arial" w:hAnsi="Arial" w:cs="Arial"/>
        </w:rPr>
        <w:t>………………………………</w:t>
      </w:r>
    </w:p>
    <w:p w14:paraId="7A4D6794" w14:textId="55F53B88" w:rsidR="00207CE5" w:rsidRPr="00687C6D" w:rsidRDefault="00425125" w:rsidP="00425125">
      <w:pPr>
        <w:spacing w:after="0"/>
        <w:rPr>
          <w:rFonts w:ascii="Arial" w:hAnsi="Arial" w:cs="Arial"/>
        </w:rPr>
      </w:pPr>
      <w:r>
        <w:rPr>
          <w:rStyle w:val="Siln"/>
          <w:rFonts w:ascii="Arial" w:hAnsi="Arial" w:cs="Arial"/>
          <w:b w:val="0"/>
          <w:bCs w:val="0"/>
          <w:spacing w:val="11"/>
          <w:sz w:val="23"/>
          <w:szCs w:val="23"/>
          <w:shd w:val="clear" w:color="auto" w:fill="FFFFFF"/>
        </w:rPr>
        <w:tab/>
        <w:t xml:space="preserve">   Bc. David Jedlička</w:t>
      </w:r>
    </w:p>
    <w:p w14:paraId="5680B7BA" w14:textId="4EBAC76E" w:rsidR="00A9426D" w:rsidRPr="00687C6D" w:rsidRDefault="00A9426D" w:rsidP="00687C6D">
      <w:pPr>
        <w:spacing w:after="0"/>
        <w:jc w:val="center"/>
        <w:rPr>
          <w:rFonts w:ascii="Arial" w:hAnsi="Arial" w:cs="Arial"/>
        </w:rPr>
        <w:sectPr w:rsidR="00A9426D" w:rsidRPr="00687C6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87C6D">
        <w:rPr>
          <w:rFonts w:ascii="Arial" w:hAnsi="Arial" w:cs="Arial"/>
        </w:rPr>
        <w:t>místostaro</w:t>
      </w:r>
      <w:r w:rsidR="00A812D2">
        <w:rPr>
          <w:rFonts w:ascii="Arial" w:hAnsi="Arial" w:cs="Arial"/>
        </w:rPr>
        <w:t>sta</w:t>
      </w:r>
    </w:p>
    <w:p w14:paraId="504C81CA" w14:textId="746DF2AE" w:rsidR="00851AAA" w:rsidRPr="00317591" w:rsidRDefault="00851AAA" w:rsidP="002A4A34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317591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91892" w14:textId="77777777" w:rsidR="00DD42EC" w:rsidRDefault="00DD42EC" w:rsidP="006A579C">
      <w:pPr>
        <w:spacing w:after="0"/>
      </w:pPr>
      <w:r>
        <w:separator/>
      </w:r>
    </w:p>
  </w:endnote>
  <w:endnote w:type="continuationSeparator" w:id="0">
    <w:p w14:paraId="20FE5F2E" w14:textId="77777777" w:rsidR="00DD42EC" w:rsidRDefault="00DD42E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51CA8" w14:textId="70379360" w:rsidR="00A9426D" w:rsidRPr="00456B24" w:rsidRDefault="00A9426D">
    <w:pPr>
      <w:pStyle w:val="Zpat"/>
      <w:jc w:val="center"/>
      <w:rPr>
        <w:rFonts w:ascii="Arial" w:hAnsi="Arial" w:cs="Arial"/>
      </w:rPr>
    </w:pPr>
  </w:p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6CE97" w14:textId="77777777" w:rsidR="00DD42EC" w:rsidRDefault="00DD42EC" w:rsidP="006A579C">
      <w:pPr>
        <w:spacing w:after="0"/>
      </w:pPr>
      <w:r>
        <w:separator/>
      </w:r>
    </w:p>
  </w:footnote>
  <w:footnote w:type="continuationSeparator" w:id="0">
    <w:p w14:paraId="3C557CB1" w14:textId="77777777" w:rsidR="00DD42EC" w:rsidRDefault="00DD42EC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109771">
    <w:abstractNumId w:val="3"/>
  </w:num>
  <w:num w:numId="2" w16cid:durableId="172646987">
    <w:abstractNumId w:val="5"/>
  </w:num>
  <w:num w:numId="3" w16cid:durableId="824400261">
    <w:abstractNumId w:val="4"/>
  </w:num>
  <w:num w:numId="4" w16cid:durableId="1270813467">
    <w:abstractNumId w:val="28"/>
  </w:num>
  <w:num w:numId="5" w16cid:durableId="324942760">
    <w:abstractNumId w:val="17"/>
  </w:num>
  <w:num w:numId="6" w16cid:durableId="1615284423">
    <w:abstractNumId w:val="21"/>
  </w:num>
  <w:num w:numId="7" w16cid:durableId="408506544">
    <w:abstractNumId w:val="33"/>
  </w:num>
  <w:num w:numId="8" w16cid:durableId="1367100207">
    <w:abstractNumId w:val="25"/>
  </w:num>
  <w:num w:numId="9" w16cid:durableId="1712460610">
    <w:abstractNumId w:val="18"/>
  </w:num>
  <w:num w:numId="10" w16cid:durableId="1025641386">
    <w:abstractNumId w:val="20"/>
  </w:num>
  <w:num w:numId="11" w16cid:durableId="1545484708">
    <w:abstractNumId w:val="0"/>
  </w:num>
  <w:num w:numId="12" w16cid:durableId="956523449">
    <w:abstractNumId w:val="19"/>
  </w:num>
  <w:num w:numId="13" w16cid:durableId="1453789826">
    <w:abstractNumId w:val="8"/>
  </w:num>
  <w:num w:numId="14" w16cid:durableId="1592422491">
    <w:abstractNumId w:val="30"/>
  </w:num>
  <w:num w:numId="15" w16cid:durableId="410276768">
    <w:abstractNumId w:val="26"/>
  </w:num>
  <w:num w:numId="16" w16cid:durableId="520124277">
    <w:abstractNumId w:val="13"/>
  </w:num>
  <w:num w:numId="17" w16cid:durableId="1570387369">
    <w:abstractNumId w:val="23"/>
  </w:num>
  <w:num w:numId="18" w16cid:durableId="1744527010">
    <w:abstractNumId w:val="1"/>
  </w:num>
  <w:num w:numId="19" w16cid:durableId="1350179848">
    <w:abstractNumId w:val="34"/>
  </w:num>
  <w:num w:numId="20" w16cid:durableId="2023778650">
    <w:abstractNumId w:val="31"/>
  </w:num>
  <w:num w:numId="21" w16cid:durableId="51774701">
    <w:abstractNumId w:val="24"/>
  </w:num>
  <w:num w:numId="22" w16cid:durableId="318390213">
    <w:abstractNumId w:val="12"/>
  </w:num>
  <w:num w:numId="23" w16cid:durableId="1876234076">
    <w:abstractNumId w:val="29"/>
  </w:num>
  <w:num w:numId="24" w16cid:durableId="744183895">
    <w:abstractNumId w:val="9"/>
  </w:num>
  <w:num w:numId="25" w16cid:durableId="395473297">
    <w:abstractNumId w:val="6"/>
  </w:num>
  <w:num w:numId="26" w16cid:durableId="461733594">
    <w:abstractNumId w:val="2"/>
  </w:num>
  <w:num w:numId="27" w16cid:durableId="1324624821">
    <w:abstractNumId w:val="32"/>
  </w:num>
  <w:num w:numId="28" w16cid:durableId="657656371">
    <w:abstractNumId w:val="27"/>
  </w:num>
  <w:num w:numId="29" w16cid:durableId="1710765073">
    <w:abstractNumId w:val="35"/>
  </w:num>
  <w:num w:numId="30" w16cid:durableId="1921058992">
    <w:abstractNumId w:val="11"/>
  </w:num>
  <w:num w:numId="31" w16cid:durableId="1370758137">
    <w:abstractNumId w:val="15"/>
  </w:num>
  <w:num w:numId="32" w16cid:durableId="1640762528">
    <w:abstractNumId w:val="7"/>
  </w:num>
  <w:num w:numId="33" w16cid:durableId="1902786690">
    <w:abstractNumId w:val="14"/>
  </w:num>
  <w:num w:numId="34" w16cid:durableId="6177045">
    <w:abstractNumId w:val="22"/>
  </w:num>
  <w:num w:numId="35" w16cid:durableId="2099867234">
    <w:abstractNumId w:val="10"/>
  </w:num>
  <w:num w:numId="36" w16cid:durableId="86252043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5B8B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4538"/>
    <w:rsid w:val="00065252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43A3"/>
    <w:rsid w:val="001A7DC7"/>
    <w:rsid w:val="001C1D49"/>
    <w:rsid w:val="001C5193"/>
    <w:rsid w:val="001C55C2"/>
    <w:rsid w:val="001E13DF"/>
    <w:rsid w:val="001E742B"/>
    <w:rsid w:val="00207049"/>
    <w:rsid w:val="00207CE5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1422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4A34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17591"/>
    <w:rsid w:val="003257FE"/>
    <w:rsid w:val="00332A83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B3189"/>
    <w:rsid w:val="003D64C8"/>
    <w:rsid w:val="003E4092"/>
    <w:rsid w:val="003F4F73"/>
    <w:rsid w:val="003F7399"/>
    <w:rsid w:val="0040012E"/>
    <w:rsid w:val="0040175D"/>
    <w:rsid w:val="00404FBB"/>
    <w:rsid w:val="004062DB"/>
    <w:rsid w:val="004224E6"/>
    <w:rsid w:val="00422840"/>
    <w:rsid w:val="004230A9"/>
    <w:rsid w:val="00425125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2443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0F6E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B6FB7"/>
    <w:rsid w:val="005C06A9"/>
    <w:rsid w:val="005C1D37"/>
    <w:rsid w:val="005C1F95"/>
    <w:rsid w:val="005C4195"/>
    <w:rsid w:val="005C7A2E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227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3635"/>
    <w:rsid w:val="00671821"/>
    <w:rsid w:val="00675C50"/>
    <w:rsid w:val="00677DEE"/>
    <w:rsid w:val="00687C6D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812D2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2323"/>
    <w:rsid w:val="00AF490C"/>
    <w:rsid w:val="00AF60FC"/>
    <w:rsid w:val="00B05C96"/>
    <w:rsid w:val="00B11D2D"/>
    <w:rsid w:val="00B25C59"/>
    <w:rsid w:val="00B343DC"/>
    <w:rsid w:val="00B359A8"/>
    <w:rsid w:val="00B36991"/>
    <w:rsid w:val="00B369DC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391A"/>
    <w:rsid w:val="00BD61B2"/>
    <w:rsid w:val="00BE12F3"/>
    <w:rsid w:val="00BE624E"/>
    <w:rsid w:val="00BF7CB4"/>
    <w:rsid w:val="00C023FC"/>
    <w:rsid w:val="00C05DFA"/>
    <w:rsid w:val="00C077E3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25EC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2E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0FDF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2390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207C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8F0D9-C2B1-4412-8526-FA2D17C6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Pěčín</cp:lastModifiedBy>
  <cp:revision>2</cp:revision>
  <dcterms:created xsi:type="dcterms:W3CDTF">2024-10-14T05:41:00Z</dcterms:created>
  <dcterms:modified xsi:type="dcterms:W3CDTF">2024-10-14T05:41:00Z</dcterms:modified>
</cp:coreProperties>
</file>