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AD5" w:rsidRDefault="00500AD5" w:rsidP="00E16825">
      <w:pPr>
        <w:pStyle w:val="Zkladntext"/>
        <w:spacing w:after="120"/>
        <w:rPr>
          <w:b/>
          <w:bCs/>
          <w:sz w:val="32"/>
          <w:szCs w:val="32"/>
        </w:rPr>
      </w:pPr>
      <w:bookmarkStart w:id="0" w:name="_GoBack"/>
      <w:bookmarkEnd w:id="0"/>
    </w:p>
    <w:p w:rsidR="00B00AAA" w:rsidRPr="00093BB4" w:rsidRDefault="00287772" w:rsidP="00E16825">
      <w:pPr>
        <w:pStyle w:val="Zkladntext"/>
        <w:spacing w:after="120"/>
        <w:jc w:val="center"/>
        <w:rPr>
          <w:b/>
          <w:bCs/>
          <w:sz w:val="32"/>
          <w:szCs w:val="32"/>
        </w:rPr>
      </w:pPr>
      <w:r w:rsidRPr="00093BB4">
        <w:rPr>
          <w:b/>
          <w:bCs/>
          <w:sz w:val="32"/>
          <w:szCs w:val="32"/>
        </w:rPr>
        <w:t>Město Kyjov</w:t>
      </w:r>
    </w:p>
    <w:p w:rsidR="00287772" w:rsidRPr="00093BB4" w:rsidRDefault="00287772" w:rsidP="00E16825">
      <w:pPr>
        <w:pStyle w:val="Zkladntext"/>
        <w:spacing w:after="120"/>
        <w:jc w:val="center"/>
        <w:rPr>
          <w:b/>
          <w:bCs/>
          <w:sz w:val="32"/>
          <w:szCs w:val="32"/>
        </w:rPr>
      </w:pPr>
    </w:p>
    <w:p w:rsidR="00B00AAA" w:rsidRPr="00093BB4" w:rsidRDefault="00B00AAA" w:rsidP="00E16825">
      <w:pPr>
        <w:pStyle w:val="Zkladntext"/>
        <w:spacing w:after="120"/>
        <w:jc w:val="center"/>
        <w:rPr>
          <w:b/>
          <w:bCs/>
          <w:sz w:val="32"/>
          <w:szCs w:val="32"/>
        </w:rPr>
      </w:pPr>
      <w:r w:rsidRPr="00093BB4">
        <w:rPr>
          <w:b/>
          <w:bCs/>
          <w:sz w:val="32"/>
          <w:szCs w:val="32"/>
        </w:rPr>
        <w:t xml:space="preserve">Nařízení </w:t>
      </w:r>
      <w:r w:rsidR="00250828" w:rsidRPr="00093BB4">
        <w:rPr>
          <w:b/>
          <w:bCs/>
          <w:sz w:val="32"/>
          <w:szCs w:val="32"/>
        </w:rPr>
        <w:t xml:space="preserve">města Kyjova </w:t>
      </w:r>
      <w:r w:rsidRPr="00093BB4">
        <w:rPr>
          <w:b/>
          <w:bCs/>
          <w:sz w:val="32"/>
          <w:szCs w:val="32"/>
        </w:rPr>
        <w:t xml:space="preserve">č. </w:t>
      </w:r>
      <w:r w:rsidR="00986A8D" w:rsidRPr="00093BB4">
        <w:rPr>
          <w:b/>
          <w:bCs/>
          <w:sz w:val="32"/>
          <w:szCs w:val="32"/>
        </w:rPr>
        <w:t>1</w:t>
      </w:r>
      <w:r w:rsidRPr="00093BB4">
        <w:rPr>
          <w:b/>
          <w:bCs/>
          <w:sz w:val="32"/>
          <w:szCs w:val="32"/>
        </w:rPr>
        <w:t>/</w:t>
      </w:r>
      <w:r w:rsidR="001171A0" w:rsidRPr="00093BB4">
        <w:rPr>
          <w:b/>
          <w:bCs/>
          <w:sz w:val="32"/>
          <w:szCs w:val="32"/>
        </w:rPr>
        <w:t>202</w:t>
      </w:r>
      <w:r w:rsidR="00A27093" w:rsidRPr="00093BB4">
        <w:rPr>
          <w:b/>
          <w:bCs/>
          <w:sz w:val="32"/>
          <w:szCs w:val="32"/>
        </w:rPr>
        <w:t>3</w:t>
      </w:r>
      <w:r w:rsidRPr="00093BB4">
        <w:rPr>
          <w:b/>
          <w:bCs/>
          <w:sz w:val="32"/>
          <w:szCs w:val="32"/>
        </w:rPr>
        <w:t>,</w:t>
      </w:r>
      <w:r w:rsidR="00B900C0" w:rsidRPr="00093BB4">
        <w:rPr>
          <w:b/>
          <w:bCs/>
          <w:sz w:val="32"/>
          <w:szCs w:val="32"/>
        </w:rPr>
        <w:t xml:space="preserve"> </w:t>
      </w:r>
      <w:r w:rsidR="00F17F66" w:rsidRPr="00093BB4">
        <w:rPr>
          <w:b/>
          <w:bCs/>
          <w:sz w:val="32"/>
          <w:szCs w:val="32"/>
        </w:rPr>
        <w:t>T</w:t>
      </w:r>
      <w:r w:rsidRPr="00093BB4">
        <w:rPr>
          <w:b/>
          <w:bCs/>
          <w:sz w:val="32"/>
          <w:szCs w:val="32"/>
        </w:rPr>
        <w:t>ržní řád</w:t>
      </w:r>
    </w:p>
    <w:p w:rsidR="00206D2A" w:rsidRPr="00093BB4" w:rsidRDefault="00206D2A" w:rsidP="00E16825">
      <w:pPr>
        <w:pStyle w:val="Zkladntext"/>
        <w:spacing w:after="120"/>
      </w:pPr>
    </w:p>
    <w:p w:rsidR="00B00AAA" w:rsidRPr="00093BB4" w:rsidRDefault="00B00AAA" w:rsidP="00E16825">
      <w:pPr>
        <w:pStyle w:val="Zkladntext"/>
        <w:spacing w:after="120"/>
      </w:pPr>
      <w:r w:rsidRPr="00093BB4">
        <w:t xml:space="preserve">Rada </w:t>
      </w:r>
      <w:r w:rsidR="00F17F66" w:rsidRPr="00093BB4">
        <w:t>města Kyjova</w:t>
      </w:r>
      <w:r w:rsidRPr="00093BB4">
        <w:t xml:space="preserve"> se na své schůzi dne </w:t>
      </w:r>
      <w:r w:rsidR="00093BB4" w:rsidRPr="00093BB4">
        <w:t>19. 6. 2023</w:t>
      </w:r>
      <w:r w:rsidRPr="00093BB4">
        <w:t xml:space="preserve"> usnesla vydat na základě § 18 </w:t>
      </w:r>
      <w:r w:rsidR="00B900C0" w:rsidRPr="00093BB4">
        <w:t xml:space="preserve">zákona </w:t>
      </w:r>
      <w:r w:rsidR="007138F3" w:rsidRPr="00093BB4">
        <w:t xml:space="preserve">                </w:t>
      </w:r>
      <w:r w:rsidRPr="00093BB4">
        <w:t xml:space="preserve">č. 455/1991 Sb., o živnostenském podnikání (živnostenský zákon), ve znění pozdějších předpisů, a v souladu s § 11 odst. </w:t>
      </w:r>
      <w:smartTag w:uri="urn:schemas-microsoft-com:office:smarttags" w:element="metricconverter">
        <w:smartTagPr>
          <w:attr w:name="ProductID" w:val="1 a"/>
        </w:smartTagPr>
        <w:r w:rsidRPr="00093BB4">
          <w:t>1 a</w:t>
        </w:r>
      </w:smartTag>
      <w:r w:rsidRPr="00093BB4">
        <w:t xml:space="preserve"> § 102 odst. 2 písm. d) zákona č. 128/2000 Sb., o obcích (obecní zřízení), ve znění pozdějších předpisů, toto nařízení:</w:t>
      </w:r>
    </w:p>
    <w:p w:rsidR="00B00AAA" w:rsidRPr="00093BB4" w:rsidRDefault="00B00AAA" w:rsidP="00E16825">
      <w:pPr>
        <w:spacing w:after="120"/>
        <w:jc w:val="center"/>
        <w:rPr>
          <w:b/>
          <w:bCs/>
          <w:snapToGrid w:val="0"/>
        </w:rPr>
      </w:pPr>
    </w:p>
    <w:p w:rsidR="001171A0" w:rsidRPr="00093BB4" w:rsidRDefault="001171A0" w:rsidP="00E16825">
      <w:pPr>
        <w:spacing w:after="120"/>
        <w:jc w:val="center"/>
        <w:rPr>
          <w:b/>
          <w:snapToGrid w:val="0"/>
        </w:rPr>
      </w:pPr>
      <w:r w:rsidRPr="00093BB4">
        <w:rPr>
          <w:b/>
          <w:snapToGrid w:val="0"/>
        </w:rPr>
        <w:t>Čl. 1</w:t>
      </w:r>
    </w:p>
    <w:p w:rsidR="001171A0" w:rsidRPr="00093BB4" w:rsidRDefault="001171A0" w:rsidP="00E16825">
      <w:pPr>
        <w:spacing w:after="120"/>
        <w:jc w:val="center"/>
        <w:rPr>
          <w:b/>
          <w:snapToGrid w:val="0"/>
        </w:rPr>
      </w:pPr>
      <w:r w:rsidRPr="00093BB4">
        <w:rPr>
          <w:b/>
          <w:snapToGrid w:val="0"/>
        </w:rPr>
        <w:t>Úvodní ustanovení</w:t>
      </w:r>
    </w:p>
    <w:p w:rsidR="001171A0" w:rsidRPr="00093BB4" w:rsidRDefault="001171A0" w:rsidP="00E16825">
      <w:pPr>
        <w:spacing w:after="120"/>
        <w:jc w:val="center"/>
        <w:rPr>
          <w:b/>
          <w:snapToGrid w:val="0"/>
        </w:rPr>
      </w:pPr>
      <w:r w:rsidRPr="00093BB4">
        <w:rPr>
          <w:b/>
          <w:snapToGrid w:val="0"/>
        </w:rPr>
        <w:t xml:space="preserve"> </w:t>
      </w:r>
    </w:p>
    <w:p w:rsidR="002D38E3" w:rsidRPr="00093BB4" w:rsidRDefault="001171A0" w:rsidP="00E16825">
      <w:pPr>
        <w:numPr>
          <w:ilvl w:val="0"/>
          <w:numId w:val="23"/>
        </w:numPr>
        <w:spacing w:after="120"/>
        <w:jc w:val="both"/>
        <w:rPr>
          <w:snapToGrid w:val="0"/>
        </w:rPr>
      </w:pPr>
      <w:r w:rsidRPr="00093BB4">
        <w:rPr>
          <w:snapToGrid w:val="0"/>
        </w:rPr>
        <w:t xml:space="preserve">Účelem tohoto nařízení je stanovit podmínky, za kterých lze uskutečňovat nabídku a prodej zboží </w:t>
      </w:r>
      <w:r w:rsidR="007138F3" w:rsidRPr="00093BB4">
        <w:rPr>
          <w:snapToGrid w:val="0"/>
        </w:rPr>
        <w:t xml:space="preserve">(dále jen „prodej zboží“) </w:t>
      </w:r>
      <w:r w:rsidRPr="00093BB4">
        <w:rPr>
          <w:snapToGrid w:val="0"/>
        </w:rPr>
        <w:t xml:space="preserve">a nabídku a poskytování služeb </w:t>
      </w:r>
      <w:r w:rsidR="00F52211" w:rsidRPr="00093BB4">
        <w:rPr>
          <w:snapToGrid w:val="0"/>
        </w:rPr>
        <w:t xml:space="preserve">(dále jen „poskytování služeb“) </w:t>
      </w:r>
      <w:r w:rsidRPr="00093BB4">
        <w:rPr>
          <w:snapToGrid w:val="0"/>
        </w:rPr>
        <w:t>mimo provozovnu určenou k tomuto účelu rozhodnutím, opatřením nebo jiným úkonem vyžadovaným stavebním z</w:t>
      </w:r>
      <w:r w:rsidR="00CF7FE6" w:rsidRPr="00093BB4">
        <w:rPr>
          <w:snapToGrid w:val="0"/>
        </w:rPr>
        <w:t>ákonem</w:t>
      </w:r>
      <w:r w:rsidR="007138F3" w:rsidRPr="00093BB4">
        <w:rPr>
          <w:rStyle w:val="Znakapoznpodarou"/>
          <w:snapToGrid w:val="0"/>
        </w:rPr>
        <w:footnoteReference w:id="1"/>
      </w:r>
      <w:r w:rsidR="007138F3" w:rsidRPr="00093BB4">
        <w:rPr>
          <w:snapToGrid w:val="0"/>
          <w:vertAlign w:val="superscript"/>
        </w:rPr>
        <w:t>)</w:t>
      </w:r>
      <w:r w:rsidR="002D38E3" w:rsidRPr="00093BB4">
        <w:rPr>
          <w:snapToGrid w:val="0"/>
          <w:vertAlign w:val="superscript"/>
        </w:rPr>
        <w:t xml:space="preserve"> </w:t>
      </w:r>
      <w:r w:rsidR="002D38E3" w:rsidRPr="00093BB4">
        <w:rPr>
          <w:snapToGrid w:val="0"/>
        </w:rPr>
        <w:t>na území města Kyjova na tržištích</w:t>
      </w:r>
      <w:r w:rsidR="0005153D" w:rsidRPr="00093BB4">
        <w:rPr>
          <w:snapToGrid w:val="0"/>
        </w:rPr>
        <w:t xml:space="preserve"> a</w:t>
      </w:r>
      <w:r w:rsidR="002D38E3" w:rsidRPr="00093BB4">
        <w:rPr>
          <w:snapToGrid w:val="0"/>
        </w:rPr>
        <w:t xml:space="preserve"> v restauračních zahrádkách, včetně stanovení forem prodeje zboží a poskytování služeb prováděných mimo provozovnu, které jsou zakázány.</w:t>
      </w:r>
    </w:p>
    <w:p w:rsidR="002D38E3" w:rsidRPr="00093BB4" w:rsidRDefault="002D38E3" w:rsidP="00E16825">
      <w:pPr>
        <w:numPr>
          <w:ilvl w:val="0"/>
          <w:numId w:val="23"/>
        </w:numPr>
        <w:spacing w:after="120"/>
        <w:jc w:val="both"/>
        <w:rPr>
          <w:snapToGrid w:val="0"/>
        </w:rPr>
      </w:pPr>
      <w:r w:rsidRPr="00093BB4">
        <w:rPr>
          <w:snapToGrid w:val="0"/>
        </w:rPr>
        <w:t>Tržní řád je závazný pro celé území města</w:t>
      </w:r>
      <w:r w:rsidR="000F0E4D" w:rsidRPr="00093BB4">
        <w:rPr>
          <w:snapToGrid w:val="0"/>
        </w:rPr>
        <w:t xml:space="preserve"> Kyjova</w:t>
      </w:r>
      <w:r w:rsidRPr="00093BB4">
        <w:rPr>
          <w:snapToGrid w:val="0"/>
        </w:rPr>
        <w:t xml:space="preserve"> bez ohledu na charakter prostranství a vlastnictví k němu.</w:t>
      </w:r>
    </w:p>
    <w:p w:rsidR="004C47D7" w:rsidRPr="00093BB4" w:rsidRDefault="002D38E3" w:rsidP="00E16825">
      <w:pPr>
        <w:numPr>
          <w:ilvl w:val="0"/>
          <w:numId w:val="23"/>
        </w:numPr>
        <w:spacing w:after="120"/>
        <w:jc w:val="both"/>
        <w:rPr>
          <w:snapToGrid w:val="0"/>
        </w:rPr>
      </w:pPr>
      <w:r w:rsidRPr="00093BB4">
        <w:rPr>
          <w:snapToGrid w:val="0"/>
        </w:rPr>
        <w:t>Nedílnou součástí tohoto nařízení je příloha č. 1 - Rozdělení a umístění tržišť</w:t>
      </w:r>
      <w:r w:rsidR="00093BB4">
        <w:rPr>
          <w:snapToGrid w:val="0"/>
        </w:rPr>
        <w:t xml:space="preserve"> a příloha č. 2 – Rozdělení a umístění restauračních zahrádek</w:t>
      </w:r>
      <w:r w:rsidR="005E1378" w:rsidRPr="00093BB4">
        <w:rPr>
          <w:snapToGrid w:val="0"/>
        </w:rPr>
        <w:t>.</w:t>
      </w:r>
      <w:r w:rsidRPr="00093BB4">
        <w:rPr>
          <w:snapToGrid w:val="0"/>
        </w:rPr>
        <w:t xml:space="preserve"> </w:t>
      </w:r>
    </w:p>
    <w:p w:rsidR="004C47D7" w:rsidRPr="00093BB4" w:rsidRDefault="004C47D7" w:rsidP="00E16825">
      <w:pPr>
        <w:pStyle w:val="Odstavecseseznamem"/>
        <w:spacing w:after="120"/>
        <w:rPr>
          <w:snapToGrid w:val="0"/>
        </w:rPr>
      </w:pPr>
    </w:p>
    <w:p w:rsidR="002D38E3" w:rsidRPr="00093BB4" w:rsidRDefault="002D38E3" w:rsidP="00E16825">
      <w:pPr>
        <w:spacing w:after="120"/>
        <w:jc w:val="center"/>
        <w:rPr>
          <w:b/>
          <w:snapToGrid w:val="0"/>
        </w:rPr>
      </w:pPr>
      <w:r w:rsidRPr="00093BB4">
        <w:rPr>
          <w:b/>
          <w:snapToGrid w:val="0"/>
        </w:rPr>
        <w:t>Čl. 2</w:t>
      </w:r>
    </w:p>
    <w:p w:rsidR="002D38E3" w:rsidRPr="00093BB4" w:rsidRDefault="00F52211" w:rsidP="00E16825">
      <w:pPr>
        <w:spacing w:after="120"/>
        <w:jc w:val="center"/>
        <w:rPr>
          <w:b/>
          <w:snapToGrid w:val="0"/>
        </w:rPr>
      </w:pPr>
      <w:r w:rsidRPr="00093BB4">
        <w:rPr>
          <w:b/>
          <w:snapToGrid w:val="0"/>
        </w:rPr>
        <w:t xml:space="preserve">Místa pro </w:t>
      </w:r>
      <w:r w:rsidR="002D38E3" w:rsidRPr="00093BB4">
        <w:rPr>
          <w:b/>
          <w:snapToGrid w:val="0"/>
        </w:rPr>
        <w:t>prodej zboží a poskytování služeb</w:t>
      </w:r>
    </w:p>
    <w:p w:rsidR="00CF1E17" w:rsidRPr="00093BB4" w:rsidRDefault="00CF1E17" w:rsidP="00E16825">
      <w:pPr>
        <w:spacing w:after="120"/>
        <w:jc w:val="center"/>
        <w:rPr>
          <w:b/>
          <w:snapToGrid w:val="0"/>
        </w:rPr>
      </w:pPr>
    </w:p>
    <w:p w:rsidR="002D38E3" w:rsidRPr="00093BB4" w:rsidRDefault="002D38E3" w:rsidP="00E16825">
      <w:pPr>
        <w:numPr>
          <w:ilvl w:val="0"/>
          <w:numId w:val="10"/>
        </w:numPr>
        <w:spacing w:after="120"/>
        <w:jc w:val="both"/>
        <w:rPr>
          <w:snapToGrid w:val="0"/>
        </w:rPr>
      </w:pPr>
      <w:r w:rsidRPr="00093BB4">
        <w:rPr>
          <w:snapToGrid w:val="0"/>
        </w:rPr>
        <w:t>Na celém území města Kyjova je možno mimo provozovnu k tomuto účelu určenou rozhodnutím, opatřením nebo jiným úkonem vyžadovaným stavebním zákonem</w:t>
      </w:r>
      <w:r w:rsidR="005B6ED7" w:rsidRPr="00093BB4">
        <w:rPr>
          <w:rStyle w:val="Znakapoznpodarou"/>
          <w:snapToGrid w:val="0"/>
        </w:rPr>
        <w:footnoteReference w:id="2"/>
      </w:r>
      <w:r w:rsidR="005B6ED7" w:rsidRPr="00093BB4">
        <w:rPr>
          <w:snapToGrid w:val="0"/>
          <w:vertAlign w:val="superscript"/>
        </w:rPr>
        <w:t>)</w:t>
      </w:r>
      <w:r w:rsidRPr="00093BB4" w:rsidDel="00DF629C">
        <w:rPr>
          <w:snapToGrid w:val="0"/>
        </w:rPr>
        <w:t xml:space="preserve"> </w:t>
      </w:r>
      <w:r w:rsidRPr="00093BB4">
        <w:rPr>
          <w:snapToGrid w:val="0"/>
        </w:rPr>
        <w:t>nabízet a prodávat zboží a poskytovat služby pouze na těchto místec</w:t>
      </w:r>
      <w:r w:rsidR="00F52211" w:rsidRPr="00093BB4">
        <w:rPr>
          <w:snapToGrid w:val="0"/>
        </w:rPr>
        <w:t xml:space="preserve">h (dále jen „místa pro </w:t>
      </w:r>
      <w:r w:rsidRPr="00093BB4">
        <w:rPr>
          <w:snapToGrid w:val="0"/>
        </w:rPr>
        <w:t>prodej zboží a poskytování služeb“):</w:t>
      </w:r>
    </w:p>
    <w:p w:rsidR="00986A8D" w:rsidRPr="00093BB4" w:rsidRDefault="002D38E3" w:rsidP="00986A8D">
      <w:pPr>
        <w:numPr>
          <w:ilvl w:val="0"/>
          <w:numId w:val="33"/>
        </w:numPr>
        <w:spacing w:after="120"/>
        <w:jc w:val="both"/>
        <w:rPr>
          <w:snapToGrid w:val="0"/>
        </w:rPr>
      </w:pPr>
      <w:r w:rsidRPr="00093BB4">
        <w:rPr>
          <w:snapToGrid w:val="0"/>
        </w:rPr>
        <w:t>na tržištích uvedených v příloze č. 1 tohoto nařízení,</w:t>
      </w:r>
    </w:p>
    <w:p w:rsidR="002D38E3" w:rsidRPr="00093BB4" w:rsidRDefault="002D38E3" w:rsidP="00986A8D">
      <w:pPr>
        <w:numPr>
          <w:ilvl w:val="0"/>
          <w:numId w:val="33"/>
        </w:numPr>
        <w:spacing w:after="120"/>
        <w:jc w:val="both"/>
        <w:rPr>
          <w:snapToGrid w:val="0"/>
        </w:rPr>
      </w:pPr>
      <w:r w:rsidRPr="00093BB4">
        <w:rPr>
          <w:snapToGrid w:val="0"/>
          <w:color w:val="000000"/>
        </w:rPr>
        <w:t>v restauračních zahrádkách</w:t>
      </w:r>
      <w:r w:rsidR="0016208F" w:rsidRPr="00093BB4">
        <w:rPr>
          <w:snapToGrid w:val="0"/>
          <w:color w:val="000000"/>
        </w:rPr>
        <w:t xml:space="preserve"> uvedených v příloze č. 2 tohoto nařízení</w:t>
      </w:r>
      <w:r w:rsidR="005D5A4D" w:rsidRPr="00093BB4">
        <w:rPr>
          <w:snapToGrid w:val="0"/>
          <w:color w:val="000000"/>
        </w:rPr>
        <w:t>.</w:t>
      </w:r>
    </w:p>
    <w:p w:rsidR="002D38E3" w:rsidRPr="00093BB4" w:rsidRDefault="00F52211" w:rsidP="00E16825">
      <w:pPr>
        <w:numPr>
          <w:ilvl w:val="0"/>
          <w:numId w:val="10"/>
        </w:numPr>
        <w:spacing w:after="120"/>
        <w:ind w:left="714" w:hanging="357"/>
        <w:jc w:val="both"/>
      </w:pPr>
      <w:r w:rsidRPr="00093BB4">
        <w:t>Místa pro</w:t>
      </w:r>
      <w:r w:rsidR="002D38E3" w:rsidRPr="00093BB4">
        <w:t xml:space="preserve"> prodej zboží a poskytování služeb se rozdělují tak, jak je uvedeno v přílo</w:t>
      </w:r>
      <w:r w:rsidR="0005153D" w:rsidRPr="00093BB4">
        <w:t>ze</w:t>
      </w:r>
      <w:r w:rsidR="002D38E3" w:rsidRPr="00093BB4">
        <w:t xml:space="preserve"> č. 1</w:t>
      </w:r>
      <w:r w:rsidR="00093BB4">
        <w:t xml:space="preserve"> a č. 2</w:t>
      </w:r>
      <w:r w:rsidR="0005153D" w:rsidRPr="00093BB4">
        <w:t xml:space="preserve"> </w:t>
      </w:r>
      <w:r w:rsidR="002D38E3" w:rsidRPr="00093BB4">
        <w:t>tohoto nařízení:</w:t>
      </w:r>
    </w:p>
    <w:p w:rsidR="002D38E3" w:rsidRPr="00093BB4" w:rsidRDefault="002D38E3" w:rsidP="00986A8D">
      <w:pPr>
        <w:numPr>
          <w:ilvl w:val="0"/>
          <w:numId w:val="34"/>
        </w:numPr>
        <w:spacing w:after="120"/>
        <w:jc w:val="both"/>
      </w:pPr>
      <w:r w:rsidRPr="00093BB4">
        <w:rPr>
          <w:snapToGrid w:val="0"/>
        </w:rPr>
        <w:t>podle druhu nabízeného a prodávaného zboží nebo poskytované služby,</w:t>
      </w:r>
    </w:p>
    <w:p w:rsidR="002D38E3" w:rsidRPr="00093BB4" w:rsidRDefault="002D38E3" w:rsidP="00986A8D">
      <w:pPr>
        <w:numPr>
          <w:ilvl w:val="0"/>
          <w:numId w:val="34"/>
        </w:numPr>
        <w:spacing w:after="120"/>
        <w:ind w:left="714" w:hanging="357"/>
        <w:jc w:val="both"/>
      </w:pPr>
      <w:r w:rsidRPr="00093BB4">
        <w:rPr>
          <w:snapToGrid w:val="0"/>
        </w:rPr>
        <w:t>podle toho, zda jsou provozována celoročně nebo dočasně.</w:t>
      </w:r>
    </w:p>
    <w:p w:rsidR="0005153D" w:rsidRPr="00093BB4" w:rsidRDefault="0005153D" w:rsidP="00E16825">
      <w:pPr>
        <w:spacing w:after="120"/>
        <w:jc w:val="both"/>
        <w:rPr>
          <w:snapToGrid w:val="0"/>
        </w:rPr>
      </w:pPr>
    </w:p>
    <w:p w:rsidR="002D38E3" w:rsidRPr="00093BB4" w:rsidRDefault="002D38E3" w:rsidP="00E16825">
      <w:pPr>
        <w:spacing w:after="120"/>
        <w:jc w:val="center"/>
        <w:rPr>
          <w:b/>
          <w:snapToGrid w:val="0"/>
        </w:rPr>
      </w:pPr>
      <w:r w:rsidRPr="00093BB4">
        <w:rPr>
          <w:b/>
          <w:snapToGrid w:val="0"/>
        </w:rPr>
        <w:lastRenderedPageBreak/>
        <w:t>Čl. 3</w:t>
      </w:r>
    </w:p>
    <w:p w:rsidR="002D38E3" w:rsidRPr="00093BB4" w:rsidRDefault="002D38E3" w:rsidP="00E16825">
      <w:pPr>
        <w:pStyle w:val="Nadpis1"/>
        <w:spacing w:after="120"/>
        <w:rPr>
          <w:b/>
        </w:rPr>
      </w:pPr>
      <w:r w:rsidRPr="00093BB4">
        <w:rPr>
          <w:b/>
        </w:rPr>
        <w:t xml:space="preserve">Stanovení kapacity a </w:t>
      </w:r>
      <w:r w:rsidR="000F0E4D" w:rsidRPr="00093BB4">
        <w:rPr>
          <w:b/>
        </w:rPr>
        <w:t xml:space="preserve">požadavky na </w:t>
      </w:r>
      <w:r w:rsidR="00F52211" w:rsidRPr="00093BB4">
        <w:rPr>
          <w:b/>
        </w:rPr>
        <w:t xml:space="preserve">vybavenost míst pro </w:t>
      </w:r>
      <w:r w:rsidRPr="00093BB4">
        <w:rPr>
          <w:b/>
        </w:rPr>
        <w:t>prodej zboží a poskytování služeb</w:t>
      </w:r>
    </w:p>
    <w:p w:rsidR="002D38E3" w:rsidRPr="00093BB4" w:rsidRDefault="002D38E3" w:rsidP="00E16825">
      <w:pPr>
        <w:spacing w:after="120"/>
      </w:pPr>
    </w:p>
    <w:p w:rsidR="002D38E3" w:rsidRPr="00093BB4" w:rsidRDefault="002D38E3" w:rsidP="00E16825">
      <w:pPr>
        <w:numPr>
          <w:ilvl w:val="0"/>
          <w:numId w:val="9"/>
        </w:numPr>
        <w:spacing w:after="120"/>
        <w:jc w:val="both"/>
        <w:rPr>
          <w:snapToGrid w:val="0"/>
        </w:rPr>
      </w:pPr>
      <w:r w:rsidRPr="00093BB4">
        <w:rPr>
          <w:snapToGrid w:val="0"/>
        </w:rPr>
        <w:t>Kapacita</w:t>
      </w:r>
      <w:r w:rsidR="00F52211" w:rsidRPr="00093BB4">
        <w:rPr>
          <w:snapToGrid w:val="0"/>
        </w:rPr>
        <w:t xml:space="preserve"> </w:t>
      </w:r>
      <w:r w:rsidR="005D5A4D" w:rsidRPr="00093BB4">
        <w:rPr>
          <w:snapToGrid w:val="0"/>
        </w:rPr>
        <w:t xml:space="preserve">tržišť </w:t>
      </w:r>
      <w:r w:rsidRPr="00093BB4">
        <w:rPr>
          <w:snapToGrid w:val="0"/>
        </w:rPr>
        <w:t>je stanovena příloh</w:t>
      </w:r>
      <w:r w:rsidR="0005153D" w:rsidRPr="00093BB4">
        <w:rPr>
          <w:snapToGrid w:val="0"/>
        </w:rPr>
        <w:t>ou</w:t>
      </w:r>
      <w:r w:rsidRPr="00093BB4">
        <w:rPr>
          <w:snapToGrid w:val="0"/>
        </w:rPr>
        <w:t xml:space="preserve"> č. 1 tohoto nařízení, a to vždy s ohledem na místní podmínky</w:t>
      </w:r>
      <w:r w:rsidR="00CF1E17" w:rsidRPr="00093BB4">
        <w:rPr>
          <w:snapToGrid w:val="0"/>
        </w:rPr>
        <w:t xml:space="preserve"> </w:t>
      </w:r>
      <w:r w:rsidRPr="00093BB4">
        <w:rPr>
          <w:snapToGrid w:val="0"/>
        </w:rPr>
        <w:t>tak, aby byly zajištěny přiměřené podmínky pro zachování kultury a bezpečnosti prodeje zboží nebo poskytování služeb a bezpečný pohyb osob na nich.</w:t>
      </w:r>
    </w:p>
    <w:p w:rsidR="002D38E3" w:rsidRPr="00093BB4" w:rsidRDefault="002D38E3" w:rsidP="00E16825">
      <w:pPr>
        <w:numPr>
          <w:ilvl w:val="0"/>
          <w:numId w:val="9"/>
        </w:numPr>
        <w:spacing w:after="120"/>
        <w:jc w:val="both"/>
        <w:rPr>
          <w:snapToGrid w:val="0"/>
        </w:rPr>
      </w:pPr>
      <w:r w:rsidRPr="00093BB4">
        <w:rPr>
          <w:snapToGrid w:val="0"/>
          <w:color w:val="000000"/>
        </w:rPr>
        <w:t>Vybavení tržišť musí být přímo úměrné jejich velikosti a musí splňovat základní podmínky, tj. řádné osvětlení, nádoby na odpady, pitná voda při prodeji ovoce a zeleniny, při prodeji potravin vybavení zařízeními požadovanými zvláštními předpisy</w:t>
      </w:r>
      <w:r w:rsidRPr="00093BB4">
        <w:rPr>
          <w:rStyle w:val="Znakapoznpodarou"/>
          <w:snapToGrid w:val="0"/>
          <w:color w:val="000000"/>
        </w:rPr>
        <w:footnoteReference w:id="3"/>
      </w:r>
      <w:r w:rsidRPr="00093BB4">
        <w:rPr>
          <w:snapToGrid w:val="0"/>
          <w:color w:val="000000"/>
          <w:vertAlign w:val="superscript"/>
        </w:rPr>
        <w:t>)</w:t>
      </w:r>
      <w:r w:rsidRPr="00093BB4">
        <w:rPr>
          <w:snapToGrid w:val="0"/>
          <w:color w:val="000000"/>
        </w:rPr>
        <w:t>, kontrolní váhy, u oděvů oddělený zkušební prostor apod.</w:t>
      </w:r>
    </w:p>
    <w:p w:rsidR="002D38E3" w:rsidRPr="00093BB4" w:rsidRDefault="002D38E3" w:rsidP="00E16825">
      <w:pPr>
        <w:spacing w:after="120"/>
        <w:jc w:val="center"/>
        <w:rPr>
          <w:b/>
          <w:snapToGrid w:val="0"/>
        </w:rPr>
      </w:pPr>
    </w:p>
    <w:p w:rsidR="002D38E3" w:rsidRPr="00093BB4" w:rsidRDefault="002D38E3" w:rsidP="00E16825">
      <w:pPr>
        <w:spacing w:after="120"/>
        <w:jc w:val="center"/>
        <w:rPr>
          <w:b/>
          <w:snapToGrid w:val="0"/>
        </w:rPr>
      </w:pPr>
      <w:r w:rsidRPr="00093BB4">
        <w:rPr>
          <w:b/>
          <w:snapToGrid w:val="0"/>
        </w:rPr>
        <w:t>Čl. 4</w:t>
      </w:r>
    </w:p>
    <w:p w:rsidR="002D38E3" w:rsidRPr="00093BB4" w:rsidRDefault="002D38E3" w:rsidP="00E16825">
      <w:pPr>
        <w:pStyle w:val="Nadpis1"/>
        <w:spacing w:after="120"/>
        <w:rPr>
          <w:b/>
        </w:rPr>
      </w:pPr>
      <w:r w:rsidRPr="00093BB4">
        <w:rPr>
          <w:b/>
        </w:rPr>
        <w:t>Doba prodeje zboží a poskytování</w:t>
      </w:r>
      <w:r w:rsidR="00F52211" w:rsidRPr="00093BB4">
        <w:rPr>
          <w:b/>
        </w:rPr>
        <w:t xml:space="preserve"> služeb na místech pro </w:t>
      </w:r>
      <w:r w:rsidRPr="00093BB4">
        <w:rPr>
          <w:b/>
        </w:rPr>
        <w:t>prodej zboží a poskytování služeb</w:t>
      </w:r>
    </w:p>
    <w:p w:rsidR="002D38E3" w:rsidRPr="00093BB4" w:rsidRDefault="002D38E3" w:rsidP="00E16825">
      <w:pPr>
        <w:spacing w:after="120"/>
        <w:jc w:val="both"/>
        <w:rPr>
          <w:snapToGrid w:val="0"/>
        </w:rPr>
      </w:pPr>
    </w:p>
    <w:p w:rsidR="002D38E3" w:rsidRPr="00093BB4" w:rsidRDefault="002D38E3" w:rsidP="00E16825">
      <w:pPr>
        <w:pStyle w:val="Zkladntext"/>
        <w:widowControl w:val="0"/>
        <w:numPr>
          <w:ilvl w:val="0"/>
          <w:numId w:val="13"/>
        </w:numPr>
        <w:adjustRightInd w:val="0"/>
        <w:spacing w:after="120"/>
      </w:pPr>
      <w:r w:rsidRPr="00093BB4">
        <w:t>Tržiště mohou být provozována po dobu celého roku</w:t>
      </w:r>
      <w:r w:rsidR="0005153D" w:rsidRPr="00093BB4">
        <w:t xml:space="preserve"> nebo příležitostně</w:t>
      </w:r>
      <w:r w:rsidRPr="00093BB4">
        <w:t>, doba prodeje zboží a poskytování služeb je tímto nařízením stanovena v maximálním časovém rozpětí od 6.00 – 20.00 hod</w:t>
      </w:r>
      <w:r w:rsidR="005B6ED7" w:rsidRPr="00093BB4">
        <w:t>in</w:t>
      </w:r>
      <w:r w:rsidRPr="00093BB4">
        <w:t xml:space="preserve">, pokud v příloze č. 1 tohoto nařízení není stanoveno jinak. </w:t>
      </w:r>
    </w:p>
    <w:p w:rsidR="002D38E3" w:rsidRPr="00093BB4" w:rsidRDefault="002D38E3" w:rsidP="00CF1E17">
      <w:pPr>
        <w:pStyle w:val="Zkladntext"/>
        <w:widowControl w:val="0"/>
        <w:numPr>
          <w:ilvl w:val="0"/>
          <w:numId w:val="27"/>
        </w:numPr>
        <w:adjustRightInd w:val="0"/>
        <w:spacing w:after="120"/>
      </w:pPr>
      <w:r w:rsidRPr="00093BB4">
        <w:t>Restaurační zahrádky mohou být provozovány celoročně v pondělí, úterý, středu, čtvrtek a neděli v době od 8.00 do 23.00 hodin a v pátek a sobotu v době od 8.00 do 24.00 hodin</w:t>
      </w:r>
      <w:r w:rsidR="005E1378" w:rsidRPr="00093BB4">
        <w:t>.</w:t>
      </w:r>
      <w:r w:rsidR="00CF1E17" w:rsidRPr="00093BB4">
        <w:t xml:space="preserve"> </w:t>
      </w:r>
    </w:p>
    <w:p w:rsidR="002D38E3" w:rsidRPr="00093BB4" w:rsidRDefault="002D38E3" w:rsidP="00CF1E17">
      <w:pPr>
        <w:pStyle w:val="Zkladntext"/>
        <w:widowControl w:val="0"/>
        <w:numPr>
          <w:ilvl w:val="0"/>
          <w:numId w:val="27"/>
        </w:numPr>
        <w:adjustRightInd w:val="0"/>
        <w:spacing w:after="120"/>
      </w:pPr>
      <w:r w:rsidRPr="00093BB4">
        <w:t xml:space="preserve">Doba prodeje zboží a poskytování služby v restaurační zahrádce nesmí přesáhnout dobu prodeje provozovny určené k tomuto účelu </w:t>
      </w:r>
      <w:r w:rsidRPr="00093BB4">
        <w:rPr>
          <w:snapToGrid w:val="0"/>
        </w:rPr>
        <w:t>rozhodnutím, opatřením nebo jiným úkonem vyžadovaným stavebním zákonem</w:t>
      </w:r>
      <w:r w:rsidR="0005153D" w:rsidRPr="00093BB4">
        <w:rPr>
          <w:rStyle w:val="Znakapoznpodarou"/>
          <w:snapToGrid w:val="0"/>
        </w:rPr>
        <w:footnoteReference w:id="4"/>
      </w:r>
      <w:r w:rsidR="0005153D" w:rsidRPr="00093BB4">
        <w:rPr>
          <w:snapToGrid w:val="0"/>
          <w:vertAlign w:val="superscript"/>
        </w:rPr>
        <w:t>)</w:t>
      </w:r>
      <w:r w:rsidRPr="00093BB4">
        <w:t xml:space="preserve">, s níž restaurační zahrádka přímo funkčně souvisí. </w:t>
      </w:r>
    </w:p>
    <w:p w:rsidR="004C47D7" w:rsidRPr="00093BB4" w:rsidRDefault="004C47D7" w:rsidP="00E16825">
      <w:pPr>
        <w:pStyle w:val="Nadpis1"/>
        <w:spacing w:after="120"/>
        <w:rPr>
          <w:b/>
        </w:rPr>
      </w:pPr>
    </w:p>
    <w:p w:rsidR="002D38E3" w:rsidRPr="00093BB4" w:rsidRDefault="002D38E3" w:rsidP="00E16825">
      <w:pPr>
        <w:pStyle w:val="Nadpis1"/>
        <w:spacing w:after="120"/>
        <w:rPr>
          <w:b/>
        </w:rPr>
      </w:pPr>
      <w:r w:rsidRPr="00093BB4">
        <w:rPr>
          <w:b/>
        </w:rPr>
        <w:t>Čl. 5</w:t>
      </w:r>
    </w:p>
    <w:p w:rsidR="002D38E3" w:rsidRPr="00093BB4" w:rsidRDefault="002D38E3" w:rsidP="00E16825">
      <w:pPr>
        <w:pStyle w:val="Nadpis1"/>
        <w:spacing w:after="120"/>
        <w:rPr>
          <w:b/>
        </w:rPr>
      </w:pPr>
      <w:r w:rsidRPr="00093BB4">
        <w:rPr>
          <w:b/>
        </w:rPr>
        <w:t xml:space="preserve">Pravidla pro udržování čistoty </w:t>
      </w:r>
      <w:r w:rsidR="00F52211" w:rsidRPr="00093BB4">
        <w:rPr>
          <w:b/>
        </w:rPr>
        <w:t xml:space="preserve">a bezpečnosti míst pro </w:t>
      </w:r>
      <w:r w:rsidRPr="00093BB4">
        <w:rPr>
          <w:b/>
        </w:rPr>
        <w:t>prodej zboží a poskytování služeb</w:t>
      </w:r>
    </w:p>
    <w:p w:rsidR="002D38E3" w:rsidRPr="00093BB4" w:rsidRDefault="002D38E3" w:rsidP="00E16825">
      <w:pPr>
        <w:spacing w:after="120"/>
        <w:jc w:val="both"/>
      </w:pPr>
    </w:p>
    <w:p w:rsidR="002D38E3" w:rsidRPr="00093BB4" w:rsidRDefault="002D38E3" w:rsidP="00E16825">
      <w:pPr>
        <w:numPr>
          <w:ilvl w:val="0"/>
          <w:numId w:val="14"/>
        </w:numPr>
        <w:autoSpaceDE/>
        <w:autoSpaceDN/>
        <w:spacing w:after="120"/>
        <w:jc w:val="both"/>
      </w:pPr>
      <w:r w:rsidRPr="00093BB4">
        <w:rPr>
          <w:snapToGrid w:val="0"/>
          <w:color w:val="000000"/>
        </w:rPr>
        <w:t>Prodejci na tržištích</w:t>
      </w:r>
      <w:r w:rsidR="00093BB4" w:rsidRPr="00093BB4">
        <w:rPr>
          <w:snapToGrid w:val="0"/>
          <w:color w:val="000000"/>
        </w:rPr>
        <w:t xml:space="preserve"> </w:t>
      </w:r>
      <w:r w:rsidR="0005153D" w:rsidRPr="00093BB4">
        <w:rPr>
          <w:snapToGrid w:val="0"/>
          <w:color w:val="000000"/>
        </w:rPr>
        <w:t>a</w:t>
      </w:r>
      <w:r w:rsidRPr="00093BB4">
        <w:rPr>
          <w:snapToGrid w:val="0"/>
          <w:color w:val="000000"/>
        </w:rPr>
        <w:t xml:space="preserve"> v restauračních zahrádkách jsou povinni dodržovat všechna ustanovení daná obecně závaznými právními předpisy, obecně závaznými vyhláškami a nařízeními města, zejména tímto tržním řádem tak, aby vyhověli zejména hygienickým a zdravotním požadavkům daného prodeje zboží nebo poskytování služeb.</w:t>
      </w:r>
    </w:p>
    <w:p w:rsidR="002D38E3" w:rsidRPr="00093BB4" w:rsidRDefault="002D38E3" w:rsidP="00E16825">
      <w:pPr>
        <w:numPr>
          <w:ilvl w:val="0"/>
          <w:numId w:val="14"/>
        </w:numPr>
        <w:autoSpaceDE/>
        <w:autoSpaceDN/>
        <w:spacing w:after="120"/>
        <w:jc w:val="both"/>
      </w:pPr>
      <w:r w:rsidRPr="00093BB4">
        <w:rPr>
          <w:snapToGrid w:val="0"/>
          <w:color w:val="000000"/>
        </w:rPr>
        <w:t>Prodejci jsou povinni udržovat jednotlivé prodejní místo v čistotě a po skončení doby prodeje je zanechat čisté a uklizené. Není přípustné cokoli odkládat mimo vymezené jednotlivé prodejní místo včetně odkládání čehokoliv na lavičky umístěné v okolí prodejního místa, ani přes plochy veřejné zeleně navážet zboží. Všechny odpadky jsou prodejci povinni ukládat do odpadových kontejnerů vyčleněných pro tyto účely.</w:t>
      </w:r>
    </w:p>
    <w:p w:rsidR="002D38E3" w:rsidRPr="00093BB4" w:rsidRDefault="002D38E3" w:rsidP="00E16825">
      <w:pPr>
        <w:numPr>
          <w:ilvl w:val="0"/>
          <w:numId w:val="14"/>
        </w:numPr>
        <w:autoSpaceDE/>
        <w:autoSpaceDN/>
        <w:spacing w:after="120"/>
        <w:jc w:val="both"/>
      </w:pPr>
      <w:r w:rsidRPr="00093BB4">
        <w:rPr>
          <w:snapToGrid w:val="0"/>
          <w:color w:val="000000"/>
        </w:rPr>
        <w:t xml:space="preserve">Při zásobování motorovými vozidly </w:t>
      </w:r>
      <w:r w:rsidR="008A0515" w:rsidRPr="00093BB4">
        <w:rPr>
          <w:snapToGrid w:val="0"/>
          <w:color w:val="000000"/>
        </w:rPr>
        <w:t>musí být respektovány obecné právní předpisy na úseku dopravy, místní úprava silničního provozu, místní právní úprava o placeném parkování ve městě Kyjově</w:t>
      </w:r>
      <w:r w:rsidR="008A0515" w:rsidRPr="00093BB4">
        <w:rPr>
          <w:rStyle w:val="Znakapoznpodarou"/>
          <w:snapToGrid w:val="0"/>
          <w:color w:val="000000"/>
        </w:rPr>
        <w:footnoteReference w:id="5"/>
      </w:r>
      <w:r w:rsidR="008A0515" w:rsidRPr="00093BB4">
        <w:rPr>
          <w:snapToGrid w:val="0"/>
          <w:color w:val="000000"/>
          <w:vertAlign w:val="superscript"/>
        </w:rPr>
        <w:t>)</w:t>
      </w:r>
      <w:r w:rsidR="008A0515" w:rsidRPr="00093BB4">
        <w:rPr>
          <w:snapToGrid w:val="0"/>
          <w:color w:val="000000"/>
        </w:rPr>
        <w:t xml:space="preserve"> a doba, která začíná a končí dobou prodeje uvedenou v čl. 4 tohoto nařízení</w:t>
      </w:r>
      <w:r w:rsidR="008A0515" w:rsidRPr="00093BB4">
        <w:rPr>
          <w:b/>
          <w:i/>
          <w:snapToGrid w:val="0"/>
          <w:color w:val="000000"/>
        </w:rPr>
        <w:t xml:space="preserve"> </w:t>
      </w:r>
      <w:r w:rsidR="008A0515" w:rsidRPr="00093BB4">
        <w:rPr>
          <w:snapToGrid w:val="0"/>
          <w:color w:val="000000"/>
        </w:rPr>
        <w:t>s upřesněním podle přílohy č. 1 tohoto nařízení.</w:t>
      </w:r>
    </w:p>
    <w:p w:rsidR="002D38E3" w:rsidRPr="00093BB4" w:rsidRDefault="002D38E3" w:rsidP="00E16825">
      <w:pPr>
        <w:numPr>
          <w:ilvl w:val="0"/>
          <w:numId w:val="14"/>
        </w:numPr>
        <w:autoSpaceDE/>
        <w:autoSpaceDN/>
        <w:spacing w:after="120"/>
        <w:jc w:val="both"/>
      </w:pPr>
      <w:r w:rsidRPr="00093BB4">
        <w:rPr>
          <w:color w:val="000000"/>
        </w:rPr>
        <w:lastRenderedPageBreak/>
        <w:t>Při prodeji živočišných produktů jsou provozovatel</w:t>
      </w:r>
      <w:r w:rsidR="00D73132" w:rsidRPr="00093BB4">
        <w:rPr>
          <w:color w:val="000000"/>
        </w:rPr>
        <w:t>é</w:t>
      </w:r>
      <w:r w:rsidRPr="00093BB4">
        <w:rPr>
          <w:color w:val="000000"/>
        </w:rPr>
        <w:t xml:space="preserve"> tržiště</w:t>
      </w:r>
      <w:r w:rsidR="00D73132" w:rsidRPr="00093BB4">
        <w:rPr>
          <w:color w:val="000000"/>
        </w:rPr>
        <w:t xml:space="preserve"> a </w:t>
      </w:r>
      <w:r w:rsidRPr="00093BB4">
        <w:rPr>
          <w:color w:val="000000"/>
        </w:rPr>
        <w:t>restaurační</w:t>
      </w:r>
      <w:r w:rsidR="00D73132" w:rsidRPr="00093BB4">
        <w:rPr>
          <w:color w:val="000000"/>
        </w:rPr>
        <w:t>ch</w:t>
      </w:r>
      <w:r w:rsidRPr="00093BB4">
        <w:rPr>
          <w:color w:val="000000"/>
        </w:rPr>
        <w:t xml:space="preserve"> zahrád</w:t>
      </w:r>
      <w:r w:rsidR="00D73132" w:rsidRPr="00093BB4">
        <w:rPr>
          <w:color w:val="000000"/>
        </w:rPr>
        <w:t>e</w:t>
      </w:r>
      <w:r w:rsidRPr="00093BB4">
        <w:rPr>
          <w:color w:val="000000"/>
        </w:rPr>
        <w:t>k a prodejci povinni řídit se platnými právními předpisy upravující veterinární a hygienické podmínky a požadavky</w:t>
      </w:r>
      <w:r w:rsidR="005B6ED7" w:rsidRPr="00093BB4">
        <w:rPr>
          <w:color w:val="000000"/>
        </w:rPr>
        <w:t>.</w:t>
      </w:r>
      <w:r w:rsidR="008A0515" w:rsidRPr="00093BB4">
        <w:rPr>
          <w:rStyle w:val="Znakapoznpodarou"/>
          <w:color w:val="000000"/>
        </w:rPr>
        <w:footnoteReference w:id="6"/>
      </w:r>
      <w:r w:rsidR="008A0515" w:rsidRPr="00093BB4">
        <w:rPr>
          <w:color w:val="000000"/>
          <w:vertAlign w:val="superscript"/>
        </w:rPr>
        <w:t>)</w:t>
      </w:r>
    </w:p>
    <w:p w:rsidR="002D38E3" w:rsidRPr="00093BB4" w:rsidRDefault="002D38E3" w:rsidP="00E16825">
      <w:pPr>
        <w:spacing w:after="120"/>
        <w:jc w:val="both"/>
        <w:rPr>
          <w:snapToGrid w:val="0"/>
        </w:rPr>
      </w:pPr>
    </w:p>
    <w:p w:rsidR="002D38E3" w:rsidRPr="00093BB4" w:rsidRDefault="002D38E3" w:rsidP="00E16825">
      <w:pPr>
        <w:spacing w:after="120"/>
        <w:jc w:val="center"/>
        <w:rPr>
          <w:b/>
          <w:snapToGrid w:val="0"/>
        </w:rPr>
      </w:pPr>
      <w:r w:rsidRPr="00093BB4">
        <w:rPr>
          <w:b/>
          <w:snapToGrid w:val="0"/>
        </w:rPr>
        <w:t>Čl. 6</w:t>
      </w:r>
    </w:p>
    <w:p w:rsidR="002D38E3" w:rsidRPr="00093BB4" w:rsidRDefault="002D38E3" w:rsidP="00E16825">
      <w:pPr>
        <w:pStyle w:val="Nadpis1"/>
        <w:spacing w:after="120"/>
        <w:rPr>
          <w:b/>
        </w:rPr>
      </w:pPr>
      <w:r w:rsidRPr="00093BB4">
        <w:rPr>
          <w:b/>
        </w:rPr>
        <w:t>Pravidla</w:t>
      </w:r>
      <w:r w:rsidR="000F0E4D" w:rsidRPr="00093BB4">
        <w:rPr>
          <w:b/>
        </w:rPr>
        <w:t>, která musí dodržet provozovatel míst pro prodej zboží a poskytování služeb k zajištění jejich řádného provozu</w:t>
      </w:r>
      <w:r w:rsidRPr="00093BB4">
        <w:rPr>
          <w:b/>
        </w:rPr>
        <w:t xml:space="preserve"> </w:t>
      </w:r>
    </w:p>
    <w:p w:rsidR="002D38E3" w:rsidRPr="00093BB4" w:rsidRDefault="002D38E3" w:rsidP="00E16825">
      <w:pPr>
        <w:pStyle w:val="Nadpis1"/>
        <w:spacing w:after="120"/>
        <w:jc w:val="left"/>
      </w:pPr>
    </w:p>
    <w:p w:rsidR="002D38E3" w:rsidRPr="00093BB4" w:rsidRDefault="002D38E3" w:rsidP="00E16825">
      <w:pPr>
        <w:spacing w:after="120"/>
        <w:jc w:val="both"/>
        <w:rPr>
          <w:snapToGrid w:val="0"/>
        </w:rPr>
      </w:pPr>
      <w:r w:rsidRPr="00093BB4">
        <w:rPr>
          <w:snapToGrid w:val="0"/>
        </w:rPr>
        <w:t>Provoz</w:t>
      </w:r>
      <w:r w:rsidR="00F52211" w:rsidRPr="00093BB4">
        <w:rPr>
          <w:snapToGrid w:val="0"/>
        </w:rPr>
        <w:t xml:space="preserve">ovatel míst pro </w:t>
      </w:r>
      <w:r w:rsidRPr="00093BB4">
        <w:rPr>
          <w:snapToGrid w:val="0"/>
        </w:rPr>
        <w:t>prodej zboží a poskytování služeb je povinen:</w:t>
      </w:r>
    </w:p>
    <w:p w:rsidR="002D38E3" w:rsidRPr="00093BB4" w:rsidRDefault="002D38E3" w:rsidP="00CF1E17">
      <w:pPr>
        <w:numPr>
          <w:ilvl w:val="0"/>
          <w:numId w:val="29"/>
        </w:numPr>
        <w:spacing w:after="120"/>
        <w:jc w:val="both"/>
        <w:rPr>
          <w:snapToGrid w:val="0"/>
        </w:rPr>
      </w:pPr>
      <w:r w:rsidRPr="00093BB4">
        <w:rPr>
          <w:snapToGrid w:val="0"/>
          <w:color w:val="000000"/>
        </w:rPr>
        <w:t>řídit, organizovat a kontrolovat provoz tržiště nebo restaurační zahrádky a zodpovídat za jejich správný chod v souladu s podmínkami určenými tímto nařízením a ostatními právními předpisy, které se vztahují k zajištění řádného provozu</w:t>
      </w:r>
      <w:r w:rsidR="00CF1E17" w:rsidRPr="00093BB4">
        <w:rPr>
          <w:snapToGrid w:val="0"/>
          <w:color w:val="000000"/>
        </w:rPr>
        <w:t xml:space="preserve"> </w:t>
      </w:r>
      <w:r w:rsidRPr="00093BB4">
        <w:rPr>
          <w:snapToGrid w:val="0"/>
          <w:color w:val="000000"/>
        </w:rPr>
        <w:t>tržiště</w:t>
      </w:r>
      <w:r w:rsidR="00093BB4" w:rsidRPr="00093BB4">
        <w:rPr>
          <w:snapToGrid w:val="0"/>
          <w:color w:val="000000"/>
        </w:rPr>
        <w:t xml:space="preserve"> </w:t>
      </w:r>
      <w:r w:rsidRPr="00093BB4">
        <w:rPr>
          <w:snapToGrid w:val="0"/>
          <w:color w:val="000000"/>
        </w:rPr>
        <w:t>a restaurační zahrádky</w:t>
      </w:r>
      <w:r w:rsidR="00CB3176" w:rsidRPr="00093BB4">
        <w:rPr>
          <w:snapToGrid w:val="0"/>
          <w:color w:val="000000"/>
        </w:rPr>
        <w:t>,</w:t>
      </w:r>
    </w:p>
    <w:p w:rsidR="002D38E3" w:rsidRPr="00093BB4" w:rsidRDefault="002D38E3" w:rsidP="00CF1E17">
      <w:pPr>
        <w:numPr>
          <w:ilvl w:val="0"/>
          <w:numId w:val="29"/>
        </w:numPr>
        <w:spacing w:after="120"/>
        <w:jc w:val="both"/>
        <w:rPr>
          <w:snapToGrid w:val="0"/>
        </w:rPr>
      </w:pPr>
      <w:r w:rsidRPr="00093BB4">
        <w:t>prodejní místa provozovat v souladu s tímto tržním řádem,</w:t>
      </w:r>
    </w:p>
    <w:p w:rsidR="002D38E3" w:rsidRPr="00093BB4" w:rsidRDefault="002D38E3" w:rsidP="00CF1E17">
      <w:pPr>
        <w:numPr>
          <w:ilvl w:val="0"/>
          <w:numId w:val="29"/>
        </w:numPr>
        <w:spacing w:after="120"/>
        <w:jc w:val="both"/>
        <w:rPr>
          <w:snapToGrid w:val="0"/>
        </w:rPr>
      </w:pPr>
      <w:r w:rsidRPr="00093BB4">
        <w:rPr>
          <w:snapToGrid w:val="0"/>
        </w:rPr>
        <w:t>určit prodejcům zboží a poskytovatelům služeb konkrétní prodejní místa,</w:t>
      </w:r>
    </w:p>
    <w:p w:rsidR="002D38E3" w:rsidRPr="00093BB4" w:rsidRDefault="002D38E3" w:rsidP="00CF1E17">
      <w:pPr>
        <w:numPr>
          <w:ilvl w:val="0"/>
          <w:numId w:val="29"/>
        </w:numPr>
        <w:spacing w:after="120"/>
        <w:jc w:val="both"/>
        <w:rPr>
          <w:snapToGrid w:val="0"/>
        </w:rPr>
      </w:pPr>
      <w:r w:rsidRPr="00093BB4">
        <w:t xml:space="preserve">vést řádnou evidenci prodejců zboží a </w:t>
      </w:r>
      <w:r w:rsidRPr="00093BB4">
        <w:rPr>
          <w:snapToGrid w:val="0"/>
        </w:rPr>
        <w:t xml:space="preserve">poskytovatelů služeb </w:t>
      </w:r>
      <w:r w:rsidRPr="00093BB4">
        <w:t>včetně údaje o druhu jimi prodávaného zboží</w:t>
      </w:r>
      <w:r w:rsidRPr="00093BB4">
        <w:rPr>
          <w:snapToGrid w:val="0"/>
        </w:rPr>
        <w:t xml:space="preserve"> č</w:t>
      </w:r>
      <w:r w:rsidR="00F52211" w:rsidRPr="00093BB4">
        <w:rPr>
          <w:snapToGrid w:val="0"/>
        </w:rPr>
        <w:t>i poskytované služby.</w:t>
      </w:r>
    </w:p>
    <w:p w:rsidR="002D3145" w:rsidRPr="00093BB4" w:rsidRDefault="002D3145" w:rsidP="00E16825">
      <w:pPr>
        <w:pStyle w:val="Nadpis2"/>
        <w:spacing w:after="120"/>
        <w:jc w:val="center"/>
        <w:rPr>
          <w:b/>
        </w:rPr>
      </w:pPr>
    </w:p>
    <w:p w:rsidR="002D38E3" w:rsidRPr="00093BB4" w:rsidRDefault="002D38E3" w:rsidP="00E16825">
      <w:pPr>
        <w:pStyle w:val="Nadpis2"/>
        <w:spacing w:after="120"/>
        <w:jc w:val="center"/>
        <w:rPr>
          <w:b/>
        </w:rPr>
      </w:pPr>
      <w:r w:rsidRPr="00093BB4">
        <w:rPr>
          <w:b/>
        </w:rPr>
        <w:t>Čl. 7</w:t>
      </w:r>
    </w:p>
    <w:p w:rsidR="002D38E3" w:rsidRPr="00093BB4" w:rsidRDefault="002D38E3" w:rsidP="00E16825">
      <w:pPr>
        <w:pStyle w:val="Nadpis1"/>
        <w:spacing w:after="120"/>
        <w:rPr>
          <w:b/>
        </w:rPr>
      </w:pPr>
      <w:r w:rsidRPr="00093BB4">
        <w:rPr>
          <w:b/>
        </w:rPr>
        <w:t>Zakázané</w:t>
      </w:r>
      <w:r w:rsidR="002D3145" w:rsidRPr="00093BB4">
        <w:rPr>
          <w:b/>
        </w:rPr>
        <w:t xml:space="preserve"> </w:t>
      </w:r>
      <w:r w:rsidR="005B6ED7" w:rsidRPr="00093BB4">
        <w:rPr>
          <w:b/>
        </w:rPr>
        <w:t xml:space="preserve">formy </w:t>
      </w:r>
      <w:r w:rsidRPr="00093BB4">
        <w:rPr>
          <w:b/>
        </w:rPr>
        <w:t>prodeje zboží a poskytovaných služeb</w:t>
      </w:r>
    </w:p>
    <w:p w:rsidR="002D3145" w:rsidRPr="00093BB4" w:rsidRDefault="002D3145" w:rsidP="002D3145">
      <w:pPr>
        <w:pStyle w:val="Zkladntext"/>
        <w:spacing w:after="120"/>
        <w:ind w:left="720"/>
        <w:rPr>
          <w:snapToGrid w:val="0"/>
        </w:rPr>
      </w:pPr>
    </w:p>
    <w:p w:rsidR="00CB3176" w:rsidRPr="00093BB4" w:rsidRDefault="00CB3176" w:rsidP="002D3145">
      <w:pPr>
        <w:pStyle w:val="Zkladntext"/>
        <w:numPr>
          <w:ilvl w:val="0"/>
          <w:numId w:val="31"/>
        </w:numPr>
        <w:spacing w:after="120"/>
        <w:rPr>
          <w:snapToGrid w:val="0"/>
        </w:rPr>
      </w:pPr>
      <w:r w:rsidRPr="00093BB4">
        <w:rPr>
          <w:snapToGrid w:val="0"/>
          <w:color w:val="000000"/>
        </w:rPr>
        <w:t>Na území města Kyjova se zakazuje pochůzkový prodej.</w:t>
      </w:r>
      <w:r w:rsidRPr="00093BB4">
        <w:rPr>
          <w:snapToGrid w:val="0"/>
        </w:rPr>
        <w:t xml:space="preserve"> Pochůzkovým prodejem se rozumí nabídka a </w:t>
      </w:r>
      <w:r w:rsidRPr="00093BB4">
        <w:rPr>
          <w:snapToGrid w:val="0"/>
          <w:color w:val="000000"/>
        </w:rPr>
        <w:t>prodej zboží a nabídka a poskytování služeb bez prodejního zařízení uskutečňovaný mimo provozovnu určenou k tomu rozhodnutím, opatřením nebo jiným úkonem vyžadovaným stave</w:t>
      </w:r>
      <w:r w:rsidR="005D5A4D" w:rsidRPr="00093BB4">
        <w:rPr>
          <w:snapToGrid w:val="0"/>
          <w:color w:val="000000"/>
        </w:rPr>
        <w:t>b</w:t>
      </w:r>
      <w:r w:rsidRPr="00093BB4">
        <w:rPr>
          <w:snapToGrid w:val="0"/>
          <w:color w:val="000000"/>
        </w:rPr>
        <w:t>ním zákonem</w:t>
      </w:r>
      <w:r w:rsidRPr="00093BB4">
        <w:rPr>
          <w:rStyle w:val="Znakapoznpodarou"/>
          <w:snapToGrid w:val="0"/>
          <w:color w:val="000000"/>
        </w:rPr>
        <w:footnoteReference w:id="7"/>
      </w:r>
      <w:r w:rsidRPr="00093BB4">
        <w:rPr>
          <w:snapToGrid w:val="0"/>
          <w:color w:val="000000"/>
          <w:vertAlign w:val="superscript"/>
        </w:rPr>
        <w:t>)</w:t>
      </w:r>
      <w:r w:rsidRPr="00093BB4">
        <w:rPr>
          <w:snapToGrid w:val="0"/>
          <w:color w:val="000000"/>
        </w:rPr>
        <w:t xml:space="preserve">, při němž je potenciální zákazník prodeje nebo poskytnutí služby vyhledáván prodejcem z okruhu osob pohybujících se na veřejně přístupných místech. </w:t>
      </w:r>
    </w:p>
    <w:p w:rsidR="00CB3176" w:rsidRPr="00093BB4" w:rsidRDefault="00CB3176" w:rsidP="002D3145">
      <w:pPr>
        <w:pStyle w:val="Zkladntext"/>
        <w:numPr>
          <w:ilvl w:val="0"/>
          <w:numId w:val="31"/>
        </w:numPr>
        <w:spacing w:after="120"/>
        <w:rPr>
          <w:snapToGrid w:val="0"/>
          <w:color w:val="000000"/>
        </w:rPr>
      </w:pPr>
      <w:r w:rsidRPr="00093BB4">
        <w:rPr>
          <w:snapToGrid w:val="0"/>
          <w:color w:val="000000"/>
        </w:rPr>
        <w:t>Na území města Kyjova se zakazuje podomní prodej.</w:t>
      </w:r>
      <w:r w:rsidRPr="00093BB4">
        <w:rPr>
          <w:color w:val="000000"/>
        </w:rPr>
        <w:t xml:space="preserve"> Podomním prodejem se rozumí nabídka a </w:t>
      </w:r>
      <w:r w:rsidRPr="00093BB4">
        <w:rPr>
          <w:snapToGrid w:val="0"/>
          <w:color w:val="000000"/>
        </w:rPr>
        <w:t>prodej zboží a nabídka a poskytování služeb bez předchozí objednávky a bez prodejního zařízení mimo provozovnu určenou k tomu účelu rozhodnutím, opatřením nebo jiným úkonem vyžadovaným stavebním zákonem</w:t>
      </w:r>
      <w:r w:rsidRPr="00093BB4">
        <w:rPr>
          <w:rStyle w:val="Znakapoznpodarou"/>
          <w:snapToGrid w:val="0"/>
          <w:color w:val="000000"/>
        </w:rPr>
        <w:footnoteReference w:id="8"/>
      </w:r>
      <w:r w:rsidRPr="00093BB4">
        <w:rPr>
          <w:snapToGrid w:val="0"/>
          <w:color w:val="000000"/>
          <w:vertAlign w:val="superscript"/>
        </w:rPr>
        <w:t>)</w:t>
      </w:r>
      <w:r w:rsidRPr="00093BB4">
        <w:rPr>
          <w:snapToGrid w:val="0"/>
          <w:color w:val="000000"/>
        </w:rPr>
        <w:t>, při němž je potencionální zákazník prodeje nebo poskytnutí služby vyhledáván prodejcem z okruhu osob nacházejících se mimo veřejně přístupná místa, zejména v různých obytných prostorech, například domech, bytech, apod.</w:t>
      </w:r>
    </w:p>
    <w:p w:rsidR="00625051" w:rsidRDefault="00625051" w:rsidP="00C15D6A">
      <w:pPr>
        <w:pStyle w:val="Zkladntext"/>
        <w:spacing w:after="120"/>
        <w:ind w:left="720"/>
        <w:rPr>
          <w:b/>
          <w:snapToGrid w:val="0"/>
          <w:color w:val="000000"/>
        </w:rPr>
      </w:pPr>
    </w:p>
    <w:p w:rsidR="00093BB4" w:rsidRPr="00093BB4" w:rsidRDefault="00093BB4" w:rsidP="00C15D6A">
      <w:pPr>
        <w:pStyle w:val="Zkladntext"/>
        <w:spacing w:after="120"/>
        <w:ind w:left="720"/>
        <w:rPr>
          <w:b/>
          <w:snapToGrid w:val="0"/>
          <w:color w:val="000000"/>
        </w:rPr>
      </w:pPr>
    </w:p>
    <w:p w:rsidR="002D38E3" w:rsidRPr="00093BB4" w:rsidRDefault="002D38E3" w:rsidP="00E16825">
      <w:pPr>
        <w:pStyle w:val="Zkladntext"/>
        <w:spacing w:after="120"/>
        <w:jc w:val="center"/>
        <w:rPr>
          <w:b/>
          <w:snapToGrid w:val="0"/>
          <w:color w:val="000000"/>
        </w:rPr>
      </w:pPr>
      <w:r w:rsidRPr="00093BB4">
        <w:rPr>
          <w:b/>
          <w:snapToGrid w:val="0"/>
          <w:color w:val="000000"/>
        </w:rPr>
        <w:lastRenderedPageBreak/>
        <w:t>Čl. 8</w:t>
      </w:r>
    </w:p>
    <w:p w:rsidR="002D38E3" w:rsidRPr="00093BB4" w:rsidRDefault="002D38E3" w:rsidP="00E16825">
      <w:pPr>
        <w:pStyle w:val="Zkladntext"/>
        <w:spacing w:after="120"/>
        <w:jc w:val="center"/>
        <w:rPr>
          <w:b/>
        </w:rPr>
      </w:pPr>
      <w:r w:rsidRPr="00093BB4">
        <w:rPr>
          <w:b/>
        </w:rPr>
        <w:t>Kontrola a sankce</w:t>
      </w:r>
    </w:p>
    <w:p w:rsidR="002D38E3" w:rsidRPr="00093BB4" w:rsidRDefault="002D38E3" w:rsidP="00E16825">
      <w:pPr>
        <w:pStyle w:val="Zkladntext"/>
        <w:spacing w:after="120"/>
        <w:jc w:val="center"/>
        <w:rPr>
          <w:b/>
        </w:rPr>
      </w:pPr>
    </w:p>
    <w:p w:rsidR="002D38E3" w:rsidRPr="00093BB4" w:rsidRDefault="002D38E3" w:rsidP="00E16825">
      <w:pPr>
        <w:numPr>
          <w:ilvl w:val="0"/>
          <w:numId w:val="19"/>
        </w:numPr>
        <w:autoSpaceDE/>
        <w:autoSpaceDN/>
        <w:spacing w:after="120"/>
        <w:jc w:val="both"/>
        <w:rPr>
          <w:snapToGrid w:val="0"/>
          <w:color w:val="000000"/>
        </w:rPr>
      </w:pPr>
      <w:r w:rsidRPr="00093BB4">
        <w:rPr>
          <w:snapToGrid w:val="0"/>
          <w:color w:val="000000"/>
        </w:rPr>
        <w:t>Kontrolu dodržování tohoto nařízení vykonávají v souladu s platnými právními předpisy oprá</w:t>
      </w:r>
      <w:r w:rsidR="000F0E4D" w:rsidRPr="00093BB4">
        <w:rPr>
          <w:snapToGrid w:val="0"/>
          <w:color w:val="000000"/>
        </w:rPr>
        <w:t>vněné úřední osoby a strážníci M</w:t>
      </w:r>
      <w:r w:rsidRPr="00093BB4">
        <w:rPr>
          <w:snapToGrid w:val="0"/>
          <w:color w:val="000000"/>
        </w:rPr>
        <w:t>ěstské policie</w:t>
      </w:r>
      <w:r w:rsidR="000F0E4D" w:rsidRPr="00093BB4">
        <w:rPr>
          <w:snapToGrid w:val="0"/>
          <w:color w:val="000000"/>
        </w:rPr>
        <w:t xml:space="preserve"> Kyjov</w:t>
      </w:r>
      <w:r w:rsidRPr="00093BB4">
        <w:rPr>
          <w:snapToGrid w:val="0"/>
          <w:color w:val="000000"/>
        </w:rPr>
        <w:t>.</w:t>
      </w:r>
    </w:p>
    <w:p w:rsidR="002D38E3" w:rsidRPr="00093BB4" w:rsidRDefault="002D38E3" w:rsidP="002D3145">
      <w:pPr>
        <w:numPr>
          <w:ilvl w:val="0"/>
          <w:numId w:val="32"/>
        </w:numPr>
        <w:autoSpaceDE/>
        <w:autoSpaceDN/>
        <w:spacing w:after="120"/>
        <w:jc w:val="both"/>
        <w:rPr>
          <w:snapToGrid w:val="0"/>
          <w:color w:val="000000"/>
        </w:rPr>
      </w:pPr>
      <w:r w:rsidRPr="00093BB4">
        <w:rPr>
          <w:snapToGrid w:val="0"/>
          <w:color w:val="000000"/>
        </w:rPr>
        <w:t>Porušení povinností stanovených tímto nařízením se postihuje podle zvláštních právních předpisů.</w:t>
      </w:r>
      <w:r w:rsidR="00687316" w:rsidRPr="00093BB4">
        <w:rPr>
          <w:rStyle w:val="Znakapoznpodarou"/>
          <w:snapToGrid w:val="0"/>
          <w:color w:val="000000"/>
        </w:rPr>
        <w:footnoteReference w:id="9"/>
      </w:r>
      <w:r w:rsidR="00687316" w:rsidRPr="00093BB4">
        <w:rPr>
          <w:snapToGrid w:val="0"/>
          <w:color w:val="000000"/>
          <w:vertAlign w:val="superscript"/>
        </w:rPr>
        <w:t>)</w:t>
      </w:r>
    </w:p>
    <w:p w:rsidR="002D38E3" w:rsidRPr="00093BB4" w:rsidRDefault="002D38E3" w:rsidP="00E16825">
      <w:pPr>
        <w:spacing w:after="120"/>
        <w:jc w:val="center"/>
        <w:rPr>
          <w:b/>
          <w:snapToGrid w:val="0"/>
        </w:rPr>
      </w:pPr>
    </w:p>
    <w:p w:rsidR="002D38E3" w:rsidRPr="00093BB4" w:rsidRDefault="002D38E3" w:rsidP="00E16825">
      <w:pPr>
        <w:spacing w:after="120"/>
        <w:jc w:val="center"/>
        <w:rPr>
          <w:b/>
          <w:snapToGrid w:val="0"/>
        </w:rPr>
      </w:pPr>
      <w:r w:rsidRPr="00093BB4">
        <w:rPr>
          <w:b/>
          <w:snapToGrid w:val="0"/>
        </w:rPr>
        <w:t>Čl. 9</w:t>
      </w:r>
    </w:p>
    <w:p w:rsidR="002D38E3" w:rsidRPr="00093BB4" w:rsidRDefault="002D38E3" w:rsidP="00E16825">
      <w:pPr>
        <w:spacing w:after="120"/>
        <w:jc w:val="center"/>
        <w:rPr>
          <w:b/>
          <w:snapToGrid w:val="0"/>
        </w:rPr>
      </w:pPr>
      <w:r w:rsidRPr="00093BB4">
        <w:rPr>
          <w:b/>
          <w:snapToGrid w:val="0"/>
        </w:rPr>
        <w:t>Závěrečná a zrušovací ustanovení</w:t>
      </w:r>
    </w:p>
    <w:p w:rsidR="002D38E3" w:rsidRPr="00093BB4" w:rsidRDefault="002D38E3" w:rsidP="00E16825">
      <w:pPr>
        <w:spacing w:after="120"/>
        <w:jc w:val="both"/>
        <w:rPr>
          <w:i/>
          <w:iCs/>
          <w:snapToGrid w:val="0"/>
        </w:rPr>
      </w:pPr>
    </w:p>
    <w:p w:rsidR="002D38E3" w:rsidRPr="00093BB4" w:rsidRDefault="002D38E3" w:rsidP="00E16825">
      <w:pPr>
        <w:numPr>
          <w:ilvl w:val="0"/>
          <w:numId w:val="20"/>
        </w:numPr>
        <w:spacing w:after="120"/>
        <w:jc w:val="both"/>
        <w:rPr>
          <w:snapToGrid w:val="0"/>
        </w:rPr>
      </w:pPr>
      <w:r w:rsidRPr="00093BB4">
        <w:rPr>
          <w:snapToGrid w:val="0"/>
        </w:rPr>
        <w:t>Práva a povinnosti prodejců zboží, poskytovatelů služeb a provozovatelů stanovená zvláštními právními předpisy nejsou tímto nařízením dotčena.</w:t>
      </w:r>
    </w:p>
    <w:p w:rsidR="00687316" w:rsidRPr="00093BB4" w:rsidRDefault="002D38E3" w:rsidP="00E16825">
      <w:pPr>
        <w:numPr>
          <w:ilvl w:val="0"/>
          <w:numId w:val="20"/>
        </w:numPr>
        <w:spacing w:after="120"/>
        <w:jc w:val="both"/>
        <w:rPr>
          <w:snapToGrid w:val="0"/>
        </w:rPr>
      </w:pPr>
      <w:r w:rsidRPr="00093BB4">
        <w:rPr>
          <w:snapToGrid w:val="0"/>
        </w:rPr>
        <w:t>Zrušuje se</w:t>
      </w:r>
      <w:r w:rsidR="00687316" w:rsidRPr="00093BB4">
        <w:rPr>
          <w:snapToGrid w:val="0"/>
        </w:rPr>
        <w:t>:</w:t>
      </w:r>
      <w:r w:rsidRPr="00093BB4">
        <w:rPr>
          <w:snapToGrid w:val="0"/>
        </w:rPr>
        <w:t xml:space="preserve"> </w:t>
      </w:r>
    </w:p>
    <w:p w:rsidR="00687316" w:rsidRPr="00093BB4" w:rsidRDefault="00687316" w:rsidP="00093BB4">
      <w:pPr>
        <w:pStyle w:val="Default"/>
        <w:spacing w:after="120"/>
        <w:ind w:left="720"/>
        <w:jc w:val="both"/>
        <w:rPr>
          <w:rFonts w:ascii="Times New Roman" w:hAnsi="Times New Roman" w:cs="Times New Roman"/>
        </w:rPr>
      </w:pPr>
      <w:r w:rsidRPr="00093BB4">
        <w:rPr>
          <w:rFonts w:ascii="Times New Roman" w:hAnsi="Times New Roman" w:cs="Times New Roman"/>
          <w:iCs/>
        </w:rPr>
        <w:t>1. Nařízení města Kyjov</w:t>
      </w:r>
      <w:r w:rsidR="00093BB4">
        <w:rPr>
          <w:rFonts w:ascii="Times New Roman" w:hAnsi="Times New Roman" w:cs="Times New Roman"/>
          <w:iCs/>
        </w:rPr>
        <w:t>a</w:t>
      </w:r>
      <w:r w:rsidRPr="00093BB4">
        <w:rPr>
          <w:rFonts w:ascii="Times New Roman" w:hAnsi="Times New Roman" w:cs="Times New Roman"/>
          <w:iCs/>
        </w:rPr>
        <w:t xml:space="preserve"> č. 3/2014, kterým se vydává 'Tržní řád'. </w:t>
      </w:r>
    </w:p>
    <w:p w:rsidR="00687316" w:rsidRPr="00093BB4" w:rsidRDefault="00687316" w:rsidP="00093BB4">
      <w:pPr>
        <w:pStyle w:val="Default"/>
        <w:spacing w:after="120"/>
        <w:ind w:left="720"/>
        <w:jc w:val="both"/>
        <w:rPr>
          <w:rFonts w:ascii="Times New Roman" w:hAnsi="Times New Roman" w:cs="Times New Roman"/>
          <w:iCs/>
        </w:rPr>
      </w:pPr>
      <w:r w:rsidRPr="00093BB4">
        <w:rPr>
          <w:rFonts w:ascii="Times New Roman" w:hAnsi="Times New Roman" w:cs="Times New Roman"/>
          <w:iCs/>
        </w:rPr>
        <w:t>2. Nařízení města Kyjov</w:t>
      </w:r>
      <w:r w:rsidR="00093BB4">
        <w:rPr>
          <w:rFonts w:ascii="Times New Roman" w:hAnsi="Times New Roman" w:cs="Times New Roman"/>
          <w:iCs/>
        </w:rPr>
        <w:t>a</w:t>
      </w:r>
      <w:r w:rsidRPr="00093BB4">
        <w:rPr>
          <w:rFonts w:ascii="Times New Roman" w:hAnsi="Times New Roman" w:cs="Times New Roman"/>
          <w:iCs/>
        </w:rPr>
        <w:t xml:space="preserve"> č. 2/2016, kterým se mění Nařízení č. 3/2014, kterým se vydává 'Tržní řád'.“ </w:t>
      </w:r>
    </w:p>
    <w:p w:rsidR="002D38E3" w:rsidRPr="00093BB4" w:rsidRDefault="002D38E3" w:rsidP="00E16825">
      <w:pPr>
        <w:numPr>
          <w:ilvl w:val="0"/>
          <w:numId w:val="20"/>
        </w:numPr>
        <w:spacing w:after="120"/>
        <w:jc w:val="both"/>
        <w:rPr>
          <w:snapToGrid w:val="0"/>
        </w:rPr>
      </w:pPr>
      <w:r w:rsidRPr="00093BB4">
        <w:t xml:space="preserve">Toto nařízení nabývá účinnosti </w:t>
      </w:r>
      <w:r w:rsidR="000F0E4D" w:rsidRPr="00093BB4">
        <w:t xml:space="preserve">počátkem patnáctého dne </w:t>
      </w:r>
      <w:r w:rsidRPr="00093BB4">
        <w:t xml:space="preserve">po dni </w:t>
      </w:r>
      <w:r w:rsidR="000F0E4D" w:rsidRPr="00093BB4">
        <w:t xml:space="preserve">jeho </w:t>
      </w:r>
      <w:r w:rsidRPr="00093BB4">
        <w:t>vyhlášení.</w:t>
      </w:r>
    </w:p>
    <w:p w:rsidR="002D38E3" w:rsidRPr="00093BB4" w:rsidRDefault="002D38E3" w:rsidP="00E16825">
      <w:pPr>
        <w:spacing w:after="120"/>
        <w:jc w:val="both"/>
        <w:rPr>
          <w:snapToGrid w:val="0"/>
        </w:rPr>
      </w:pPr>
    </w:p>
    <w:p w:rsidR="002D38E3" w:rsidRPr="00093BB4" w:rsidRDefault="002D38E3" w:rsidP="00E16825">
      <w:pPr>
        <w:spacing w:after="120"/>
        <w:jc w:val="both"/>
        <w:rPr>
          <w:snapToGrid w:val="0"/>
        </w:rPr>
      </w:pPr>
    </w:p>
    <w:p w:rsidR="002D38E3" w:rsidRPr="00093BB4" w:rsidRDefault="002D38E3" w:rsidP="00E16825">
      <w:pPr>
        <w:pStyle w:val="Zkladntext"/>
        <w:tabs>
          <w:tab w:val="left" w:pos="540"/>
        </w:tabs>
        <w:spacing w:after="120"/>
        <w:jc w:val="center"/>
      </w:pPr>
    </w:p>
    <w:p w:rsidR="002D38E3" w:rsidRPr="00093BB4" w:rsidRDefault="002D38E3" w:rsidP="00E16825">
      <w:pPr>
        <w:pStyle w:val="Zkladntext"/>
        <w:tabs>
          <w:tab w:val="left" w:pos="540"/>
        </w:tabs>
        <w:spacing w:after="120"/>
        <w:jc w:val="center"/>
      </w:pPr>
    </w:p>
    <w:p w:rsidR="002D38E3" w:rsidRPr="00093BB4" w:rsidRDefault="002D38E3" w:rsidP="00E16825">
      <w:pPr>
        <w:tabs>
          <w:tab w:val="left" w:pos="1620"/>
          <w:tab w:val="left" w:pos="7740"/>
        </w:tabs>
        <w:adjustRightInd w:val="0"/>
        <w:spacing w:after="120" w:line="240" w:lineRule="atLeast"/>
        <w:rPr>
          <w:i/>
          <w:iCs/>
          <w:color w:val="000000"/>
        </w:rPr>
      </w:pPr>
      <w:r w:rsidRPr="00093BB4">
        <w:rPr>
          <w:color w:val="000000"/>
        </w:rPr>
        <w:tab/>
      </w:r>
      <w:r w:rsidRPr="00093BB4">
        <w:rPr>
          <w:i/>
          <w:iCs/>
          <w:color w:val="000000"/>
        </w:rPr>
        <w:tab/>
      </w:r>
    </w:p>
    <w:p w:rsidR="007277D9" w:rsidRPr="00093BB4" w:rsidRDefault="007277D9" w:rsidP="00E16825">
      <w:pPr>
        <w:tabs>
          <w:tab w:val="left" w:pos="1321"/>
          <w:tab w:val="left" w:pos="7380"/>
        </w:tabs>
        <w:adjustRightInd w:val="0"/>
        <w:spacing w:after="120" w:line="240" w:lineRule="atLeast"/>
        <w:jc w:val="both"/>
        <w:rPr>
          <w:color w:val="000000"/>
        </w:rPr>
      </w:pPr>
      <w:r w:rsidRPr="00093BB4">
        <w:rPr>
          <w:color w:val="000000"/>
        </w:rPr>
        <w:tab/>
        <w:t>..................................                                              ...................................</w:t>
      </w:r>
    </w:p>
    <w:p w:rsidR="007277D9" w:rsidRPr="00093BB4" w:rsidRDefault="007277D9" w:rsidP="00E16825">
      <w:pPr>
        <w:tabs>
          <w:tab w:val="left" w:pos="1196"/>
          <w:tab w:val="left" w:pos="7348"/>
        </w:tabs>
        <w:adjustRightInd w:val="0"/>
        <w:spacing w:after="120" w:line="240" w:lineRule="atLeast"/>
        <w:jc w:val="both"/>
        <w:rPr>
          <w:color w:val="000000"/>
        </w:rPr>
      </w:pPr>
      <w:r w:rsidRPr="00093BB4">
        <w:rPr>
          <w:color w:val="000000"/>
        </w:rPr>
        <w:tab/>
        <w:t xml:space="preserve">      Daniel Čmelík                                                  Mgr. František Lukl, MPA</w:t>
      </w:r>
    </w:p>
    <w:p w:rsidR="007277D9" w:rsidRPr="00093BB4" w:rsidRDefault="007277D9" w:rsidP="00E16825">
      <w:pPr>
        <w:tabs>
          <w:tab w:val="left" w:pos="1361"/>
          <w:tab w:val="left" w:pos="7740"/>
        </w:tabs>
        <w:adjustRightInd w:val="0"/>
        <w:spacing w:after="120" w:line="240" w:lineRule="atLeast"/>
        <w:jc w:val="both"/>
        <w:rPr>
          <w:color w:val="000000"/>
        </w:rPr>
      </w:pPr>
      <w:r w:rsidRPr="00093BB4">
        <w:rPr>
          <w:color w:val="000000"/>
        </w:rPr>
        <w:tab/>
        <w:t xml:space="preserve">  1. místostarosta                                                                   starosta</w:t>
      </w:r>
    </w:p>
    <w:p w:rsidR="002D38E3" w:rsidRPr="00093BB4" w:rsidRDefault="002D38E3" w:rsidP="00E16825">
      <w:pPr>
        <w:spacing w:after="120"/>
      </w:pPr>
    </w:p>
    <w:p w:rsidR="002D38E3" w:rsidRPr="00093BB4" w:rsidRDefault="002D38E3" w:rsidP="00E16825">
      <w:pPr>
        <w:spacing w:after="120"/>
      </w:pPr>
    </w:p>
    <w:p w:rsidR="002D38E3" w:rsidRPr="00093BB4" w:rsidRDefault="002D38E3" w:rsidP="00E16825">
      <w:pPr>
        <w:spacing w:after="120"/>
      </w:pPr>
    </w:p>
    <w:p w:rsidR="00C8787B" w:rsidRPr="00093BB4" w:rsidRDefault="002D38E3" w:rsidP="00C8787B">
      <w:pPr>
        <w:pStyle w:val="Zkladntext"/>
        <w:spacing w:after="120"/>
        <w:jc w:val="center"/>
        <w:rPr>
          <w:b/>
          <w:sz w:val="28"/>
        </w:rPr>
      </w:pPr>
      <w:r w:rsidRPr="00093BB4">
        <w:rPr>
          <w:snapToGrid w:val="0"/>
        </w:rPr>
        <w:br w:type="page"/>
      </w:r>
      <w:r w:rsidR="00C8787B" w:rsidRPr="00093BB4">
        <w:rPr>
          <w:b/>
          <w:sz w:val="28"/>
        </w:rPr>
        <w:lastRenderedPageBreak/>
        <w:t>Příloha č. 1 k nařízení města Kyjova č. 1/2023, Tržní řád</w:t>
      </w:r>
    </w:p>
    <w:p w:rsidR="00C8787B" w:rsidRPr="00093BB4" w:rsidRDefault="00C8787B" w:rsidP="00C8787B">
      <w:pPr>
        <w:pStyle w:val="Zkladntext"/>
        <w:spacing w:after="120"/>
        <w:jc w:val="center"/>
      </w:pPr>
    </w:p>
    <w:p w:rsidR="00C8787B" w:rsidRPr="00093BB4" w:rsidRDefault="00C8787B" w:rsidP="00C8787B">
      <w:pPr>
        <w:pStyle w:val="Zkladntext"/>
        <w:spacing w:after="120"/>
        <w:rPr>
          <w:sz w:val="32"/>
          <w:szCs w:val="32"/>
        </w:rPr>
      </w:pPr>
      <w:r w:rsidRPr="00093BB4">
        <w:rPr>
          <w:b/>
          <w:sz w:val="32"/>
          <w:szCs w:val="32"/>
        </w:rPr>
        <w:t xml:space="preserve">Rozdělení a umístění tržišť </w:t>
      </w:r>
    </w:p>
    <w:p w:rsidR="00C8787B" w:rsidRPr="00093BB4" w:rsidRDefault="00C8787B" w:rsidP="00C8787B">
      <w:pPr>
        <w:pStyle w:val="Zkladntext"/>
        <w:spacing w:after="120"/>
      </w:pPr>
      <w:r w:rsidRPr="00093BB4">
        <w:t>  </w:t>
      </w:r>
    </w:p>
    <w:p w:rsidR="00C8787B" w:rsidRPr="00093BB4" w:rsidRDefault="00C8787B" w:rsidP="00C8787B">
      <w:pPr>
        <w:pStyle w:val="Zkladntext"/>
        <w:numPr>
          <w:ilvl w:val="3"/>
          <w:numId w:val="4"/>
        </w:numPr>
        <w:tabs>
          <w:tab w:val="clear" w:pos="2580"/>
          <w:tab w:val="num" w:pos="360"/>
        </w:tabs>
        <w:spacing w:after="120"/>
        <w:ind w:left="360"/>
        <w:rPr>
          <w:b/>
        </w:rPr>
      </w:pPr>
      <w:r w:rsidRPr="00093BB4">
        <w:rPr>
          <w:b/>
          <w:u w:val="single"/>
        </w:rPr>
        <w:t>Tržiště KAPKA - Masarykovo náměstí, pozemek p.č. 2510/1, k.ú. Kyjov</w:t>
      </w:r>
      <w:r w:rsidRPr="00093BB4">
        <w:rPr>
          <w:b/>
        </w:rPr>
        <w:t xml:space="preserve"> </w:t>
      </w:r>
    </w:p>
    <w:p w:rsidR="00C8787B" w:rsidRPr="00093BB4" w:rsidRDefault="00C8787B" w:rsidP="00C8787B">
      <w:pPr>
        <w:pStyle w:val="Zkladntext"/>
        <w:spacing w:after="120"/>
        <w:ind w:left="360"/>
      </w:pPr>
    </w:p>
    <w:p w:rsidR="00C8787B" w:rsidRPr="00093BB4" w:rsidRDefault="00C8787B" w:rsidP="00C8787B">
      <w:pPr>
        <w:pStyle w:val="Zkladntext"/>
        <w:spacing w:after="120"/>
        <w:ind w:left="360"/>
      </w:pPr>
      <w:r w:rsidRPr="00093BB4">
        <w:t>Pravidelný prodej zejména zemědělských produktů, např. ovoce, zelenina, květiny, květinová vazba, osivo, sadba, sazenice, vejce, med, prodej řemeslných výrobků.</w:t>
      </w:r>
    </w:p>
    <w:p w:rsidR="00C8787B" w:rsidRPr="00093BB4" w:rsidRDefault="00C8787B" w:rsidP="00C8787B">
      <w:pPr>
        <w:autoSpaceDE/>
        <w:autoSpaceDN/>
        <w:spacing w:after="120"/>
        <w:ind w:left="360"/>
        <w:jc w:val="both"/>
      </w:pPr>
      <w:r w:rsidRPr="00093BB4">
        <w:t>Pokud nedojde k vyčerpání kapacity tržiště a nebudou nijak omezeni prodejci produktů uvedených výše, je možno nabízet i ostatní zboží.</w:t>
      </w:r>
    </w:p>
    <w:p w:rsidR="00C8787B" w:rsidRPr="00093BB4" w:rsidRDefault="00C8787B" w:rsidP="00C8787B">
      <w:pPr>
        <w:pStyle w:val="Zkladntext"/>
        <w:spacing w:after="120"/>
        <w:ind w:left="360"/>
        <w:rPr>
          <w:i/>
        </w:rPr>
      </w:pPr>
      <w:r w:rsidRPr="00093BB4">
        <w:t>Doba navážení zboží, následného prodeje a poskytování služeb a odvážení zboží je stanovena v maximálním časovém rozpětí: PO – PÁ: 5.00 – 15.00 hodin, SO: 5.00 – 12.00 hodin, NE: zavřeno. Provoz tržiště v neděli je možný při jednorázových akcích, např. jarmark.</w:t>
      </w:r>
    </w:p>
    <w:p w:rsidR="00C8787B" w:rsidRPr="00093BB4" w:rsidRDefault="00C8787B" w:rsidP="00C8787B">
      <w:pPr>
        <w:pStyle w:val="Zkladntext"/>
        <w:spacing w:after="120"/>
        <w:ind w:left="360"/>
      </w:pPr>
      <w:r w:rsidRPr="00093BB4">
        <w:t>Prodejní místo je pro potřeby tohoto nařízení definováno jako prostor o ploše 6 m</w:t>
      </w:r>
      <w:r w:rsidRPr="00093BB4">
        <w:rPr>
          <w:vertAlign w:val="superscript"/>
        </w:rPr>
        <w:t xml:space="preserve">2 </w:t>
      </w:r>
      <w:r w:rsidRPr="00093BB4">
        <w:t>(tj. šířka 3 m × hloubka 2 m). Jeden prodejce si v jeden den může obsadit k prodeji zboží a poskytování služeb nejvíce pět prodejních míst.</w:t>
      </w:r>
    </w:p>
    <w:p w:rsidR="00C8787B" w:rsidRPr="00093BB4" w:rsidRDefault="00C8787B" w:rsidP="00C8787B">
      <w:pPr>
        <w:pStyle w:val="Zkladntext"/>
        <w:spacing w:after="120"/>
        <w:ind w:left="360"/>
        <w:rPr>
          <w:b/>
        </w:rPr>
      </w:pPr>
      <w:r w:rsidRPr="00093BB4">
        <w:rPr>
          <w:b/>
        </w:rPr>
        <w:t>Kapacita je stanovena na 24 prodejních míst.</w:t>
      </w:r>
    </w:p>
    <w:p w:rsidR="00C8787B" w:rsidRPr="00093BB4" w:rsidRDefault="00C8787B" w:rsidP="00C8787B">
      <w:pPr>
        <w:pStyle w:val="Zkladntext"/>
        <w:spacing w:after="120"/>
        <w:ind w:left="360"/>
        <w:rPr>
          <w:b/>
        </w:rPr>
      </w:pPr>
    </w:p>
    <w:p w:rsidR="00C8787B" w:rsidRPr="00093BB4" w:rsidRDefault="00C8787B" w:rsidP="00C8787B">
      <w:pPr>
        <w:pStyle w:val="Zkladntext"/>
        <w:ind w:firstLine="360"/>
      </w:pPr>
      <w:r w:rsidRPr="00093BB4">
        <w:t xml:space="preserve">Provozovatel: </w:t>
      </w:r>
      <w:r w:rsidRPr="00093BB4">
        <w:tab/>
        <w:t>Technické služby Kyjov, příspěvková organizace města Kyjova</w:t>
      </w:r>
    </w:p>
    <w:p w:rsidR="00C8787B" w:rsidRPr="00093BB4" w:rsidRDefault="00C8787B" w:rsidP="00C8787B">
      <w:pPr>
        <w:pStyle w:val="Zkladntext"/>
      </w:pPr>
      <w:r w:rsidRPr="00093BB4">
        <w:tab/>
      </w:r>
      <w:r w:rsidRPr="00093BB4">
        <w:tab/>
      </w:r>
      <w:r w:rsidRPr="00093BB4">
        <w:tab/>
        <w:t>Riegrova 1370/27a</w:t>
      </w:r>
    </w:p>
    <w:p w:rsidR="00C8787B" w:rsidRPr="00093BB4" w:rsidRDefault="00C8787B" w:rsidP="00C8787B">
      <w:pPr>
        <w:pStyle w:val="Zkladntext"/>
      </w:pPr>
      <w:r w:rsidRPr="00093BB4">
        <w:tab/>
      </w:r>
      <w:r w:rsidRPr="00093BB4">
        <w:tab/>
      </w:r>
      <w:r w:rsidRPr="00093BB4">
        <w:tab/>
        <w:t>697 01 Kyjov</w:t>
      </w:r>
    </w:p>
    <w:p w:rsidR="00C8787B" w:rsidRPr="00093BB4" w:rsidRDefault="00C8787B" w:rsidP="00C8787B">
      <w:pPr>
        <w:pStyle w:val="Zkladntext"/>
      </w:pPr>
      <w:r w:rsidRPr="00093BB4">
        <w:tab/>
      </w:r>
      <w:r w:rsidRPr="00093BB4">
        <w:tab/>
      </w:r>
      <w:r w:rsidRPr="00093BB4">
        <w:tab/>
        <w:t>IČ: 21551448</w:t>
      </w:r>
    </w:p>
    <w:p w:rsidR="00C8787B" w:rsidRPr="00093BB4" w:rsidRDefault="00C8787B" w:rsidP="00C8787B">
      <w:pPr>
        <w:pStyle w:val="Zkladntext"/>
      </w:pPr>
    </w:p>
    <w:p w:rsidR="00C8787B" w:rsidRPr="00093BB4" w:rsidRDefault="008A589E" w:rsidP="00C8787B">
      <w:pPr>
        <w:pStyle w:val="Zkladntext"/>
        <w:spacing w:after="120"/>
        <w:jc w:val="center"/>
      </w:pPr>
      <w:r w:rsidRPr="00093BB4">
        <w:rPr>
          <w:noProof/>
        </w:rPr>
        <w:drawing>
          <wp:inline distT="0" distB="0" distL="0" distR="0">
            <wp:extent cx="5324475" cy="3924300"/>
            <wp:effectExtent l="0" t="0" r="0" b="0"/>
            <wp:docPr id="1" name="Obrázek 3" descr="M:\Tržní řád\Mapka - tržiště Kap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M:\Tržní řád\Mapka - tržiště Kapk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87B" w:rsidRPr="00093BB4" w:rsidRDefault="00C8787B" w:rsidP="00C8787B">
      <w:pPr>
        <w:pStyle w:val="Zkladntext"/>
        <w:numPr>
          <w:ilvl w:val="3"/>
          <w:numId w:val="4"/>
        </w:numPr>
        <w:tabs>
          <w:tab w:val="clear" w:pos="2580"/>
          <w:tab w:val="num" w:pos="360"/>
        </w:tabs>
        <w:spacing w:after="120"/>
        <w:ind w:left="360"/>
        <w:rPr>
          <w:b/>
          <w:u w:val="single"/>
        </w:rPr>
      </w:pPr>
      <w:r w:rsidRPr="00093BB4">
        <w:rPr>
          <w:b/>
          <w:u w:val="single"/>
        </w:rPr>
        <w:lastRenderedPageBreak/>
        <w:t xml:space="preserve">Kyjov, Masarykovo náměstí, pozemek p.č. 2510/1 a p.č. 2510/14, k.ú. Kyjov, a přilehlé ulice </w:t>
      </w:r>
    </w:p>
    <w:p w:rsidR="00C8787B" w:rsidRPr="00093BB4" w:rsidRDefault="00C8787B" w:rsidP="00C8787B">
      <w:pPr>
        <w:pStyle w:val="Zkladntext"/>
        <w:spacing w:after="120"/>
        <w:ind w:left="360"/>
        <w:rPr>
          <w:b/>
          <w:u w:val="single"/>
        </w:rPr>
      </w:pPr>
    </w:p>
    <w:p w:rsidR="00C8787B" w:rsidRPr="00093BB4" w:rsidRDefault="00C8787B" w:rsidP="00C8787B">
      <w:pPr>
        <w:pStyle w:val="Zkladntext"/>
        <w:numPr>
          <w:ilvl w:val="0"/>
          <w:numId w:val="25"/>
        </w:numPr>
        <w:spacing w:after="120"/>
        <w:rPr>
          <w:b/>
          <w:u w:val="single"/>
        </w:rPr>
      </w:pPr>
      <w:r w:rsidRPr="00093BB4">
        <w:rPr>
          <w:b/>
        </w:rPr>
        <w:t xml:space="preserve">třída Komenského (po křižovatku s ul. Dobrovského), pozemek p.č. 2510/12, k.ú. Kyjov, </w:t>
      </w:r>
      <w:r w:rsidRPr="00093BB4">
        <w:t xml:space="preserve">  </w:t>
      </w:r>
    </w:p>
    <w:p w:rsidR="00C8787B" w:rsidRPr="00093BB4" w:rsidRDefault="00C8787B" w:rsidP="00C8787B">
      <w:pPr>
        <w:pStyle w:val="Zkladntext"/>
        <w:numPr>
          <w:ilvl w:val="0"/>
          <w:numId w:val="25"/>
        </w:numPr>
        <w:spacing w:after="120"/>
        <w:rPr>
          <w:b/>
          <w:u w:val="single"/>
        </w:rPr>
      </w:pPr>
      <w:r w:rsidRPr="00093BB4">
        <w:rPr>
          <w:b/>
        </w:rPr>
        <w:t>ul. Dobrovského (od křižovatky s tř. Komenského po křižovatku s ul. Urbanova), pozemek p.č. 2510/11, k.ú. Kyjov.</w:t>
      </w:r>
    </w:p>
    <w:p w:rsidR="00C8787B" w:rsidRPr="00093BB4" w:rsidRDefault="00C8787B" w:rsidP="00C8787B">
      <w:pPr>
        <w:pStyle w:val="Zkladntext"/>
        <w:spacing w:after="120"/>
        <w:ind w:left="360"/>
      </w:pPr>
    </w:p>
    <w:p w:rsidR="00C8787B" w:rsidRPr="00093BB4" w:rsidRDefault="00C8787B" w:rsidP="00C8787B">
      <w:pPr>
        <w:pStyle w:val="Zkladntext"/>
        <w:spacing w:after="120"/>
        <w:ind w:left="360"/>
      </w:pPr>
      <w:r w:rsidRPr="00093BB4">
        <w:t xml:space="preserve">Slouží pro pořádání jednorázových prodejních akcí - trhy, jarmarky. </w:t>
      </w:r>
    </w:p>
    <w:p w:rsidR="00C8787B" w:rsidRPr="00093BB4" w:rsidRDefault="00C8787B" w:rsidP="00C8787B">
      <w:pPr>
        <w:pStyle w:val="Zkladntext"/>
        <w:spacing w:after="120"/>
        <w:ind w:left="360"/>
        <w:rPr>
          <w:b/>
        </w:rPr>
      </w:pPr>
      <w:r w:rsidRPr="00093BB4">
        <w:rPr>
          <w:b/>
        </w:rPr>
        <w:t>Kapacita je stanovena na 310 prodejních míst.</w:t>
      </w:r>
    </w:p>
    <w:p w:rsidR="00C8787B" w:rsidRPr="00093BB4" w:rsidRDefault="00C8787B" w:rsidP="00C8787B">
      <w:pPr>
        <w:pStyle w:val="Zkladntext"/>
        <w:spacing w:after="120"/>
        <w:ind w:left="360"/>
        <w:rPr>
          <w:b/>
        </w:rPr>
      </w:pPr>
    </w:p>
    <w:p w:rsidR="00D21F91" w:rsidRPr="00093BB4" w:rsidRDefault="008A589E" w:rsidP="00C8787B">
      <w:pPr>
        <w:pStyle w:val="Zkladntext"/>
        <w:spacing w:after="120"/>
        <w:jc w:val="center"/>
        <w:rPr>
          <w:b/>
          <w:noProof/>
        </w:rPr>
      </w:pPr>
      <w:r w:rsidRPr="00093BB4">
        <w:rPr>
          <w:b/>
          <w:noProof/>
        </w:rPr>
        <w:drawing>
          <wp:inline distT="0" distB="0" distL="0" distR="0">
            <wp:extent cx="6057900" cy="4981575"/>
            <wp:effectExtent l="0" t="0" r="0" b="0"/>
            <wp:docPr id="2" name="Obrázek 2" descr="M:\Tržní řád\Mapka - příležitostné trh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:\Tržní řád\Mapka - příležitostné trhy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87B" w:rsidRPr="00093BB4" w:rsidRDefault="00C8787B" w:rsidP="00C8787B">
      <w:pPr>
        <w:pStyle w:val="Zkladntext"/>
        <w:spacing w:after="120"/>
        <w:jc w:val="center"/>
        <w:rPr>
          <w:b/>
          <w:noProof/>
        </w:rPr>
      </w:pPr>
    </w:p>
    <w:p w:rsidR="00C8787B" w:rsidRPr="00093BB4" w:rsidRDefault="00C8787B" w:rsidP="00C8787B">
      <w:pPr>
        <w:pStyle w:val="Zkladntext"/>
        <w:spacing w:after="120"/>
        <w:jc w:val="center"/>
        <w:rPr>
          <w:b/>
          <w:noProof/>
        </w:rPr>
      </w:pPr>
    </w:p>
    <w:p w:rsidR="00C8787B" w:rsidRPr="00093BB4" w:rsidRDefault="00C8787B" w:rsidP="00C8787B">
      <w:pPr>
        <w:pStyle w:val="Zkladntext"/>
        <w:spacing w:after="120"/>
        <w:jc w:val="center"/>
        <w:rPr>
          <w:b/>
          <w:noProof/>
        </w:rPr>
      </w:pPr>
    </w:p>
    <w:p w:rsidR="00C8787B" w:rsidRPr="00093BB4" w:rsidRDefault="00C8787B" w:rsidP="00C8787B">
      <w:pPr>
        <w:pStyle w:val="Zkladntext"/>
        <w:spacing w:after="120"/>
        <w:jc w:val="center"/>
        <w:rPr>
          <w:b/>
          <w:noProof/>
        </w:rPr>
      </w:pPr>
    </w:p>
    <w:p w:rsidR="00C8787B" w:rsidRPr="00093BB4" w:rsidRDefault="00C8787B" w:rsidP="00C8787B">
      <w:pPr>
        <w:pStyle w:val="Zkladntext"/>
        <w:spacing w:after="120"/>
        <w:jc w:val="center"/>
        <w:rPr>
          <w:b/>
          <w:noProof/>
        </w:rPr>
      </w:pPr>
    </w:p>
    <w:p w:rsidR="00C8787B" w:rsidRPr="00093BB4" w:rsidRDefault="00C8787B" w:rsidP="00C8787B">
      <w:pPr>
        <w:pStyle w:val="Zkladntext"/>
        <w:spacing w:after="120"/>
        <w:jc w:val="center"/>
        <w:rPr>
          <w:b/>
          <w:noProof/>
        </w:rPr>
      </w:pPr>
    </w:p>
    <w:p w:rsidR="00C8787B" w:rsidRPr="00093BB4" w:rsidRDefault="00C8787B" w:rsidP="00C8787B">
      <w:pPr>
        <w:pStyle w:val="Zkladntext"/>
        <w:spacing w:after="120"/>
        <w:jc w:val="center"/>
        <w:rPr>
          <w:b/>
          <w:sz w:val="28"/>
        </w:rPr>
      </w:pPr>
      <w:r w:rsidRPr="00093BB4">
        <w:rPr>
          <w:b/>
          <w:sz w:val="28"/>
        </w:rPr>
        <w:lastRenderedPageBreak/>
        <w:t>Příloha č. 2 k nařízení města Kyjova č. 1/2023, Tržní řád</w:t>
      </w:r>
    </w:p>
    <w:p w:rsidR="00C8787B" w:rsidRPr="00093BB4" w:rsidRDefault="00C8787B" w:rsidP="00C8787B">
      <w:pPr>
        <w:pStyle w:val="Zkladntext"/>
        <w:spacing w:after="120"/>
        <w:rPr>
          <w:b/>
          <w:sz w:val="28"/>
          <w:szCs w:val="28"/>
        </w:rPr>
      </w:pPr>
    </w:p>
    <w:p w:rsidR="00C8787B" w:rsidRPr="00093BB4" w:rsidRDefault="00C8787B" w:rsidP="00C8787B">
      <w:pPr>
        <w:pStyle w:val="Zkladntext"/>
        <w:spacing w:after="120"/>
        <w:rPr>
          <w:b/>
          <w:sz w:val="32"/>
          <w:szCs w:val="32"/>
        </w:rPr>
      </w:pPr>
      <w:r w:rsidRPr="00093BB4">
        <w:rPr>
          <w:b/>
          <w:sz w:val="32"/>
          <w:szCs w:val="32"/>
        </w:rPr>
        <w:t>Rozdělení a umístění restauračních zahrádek</w:t>
      </w:r>
      <w:r w:rsidRPr="00093BB4">
        <w:rPr>
          <w:rStyle w:val="Znakapoznpodarou"/>
          <w:b/>
          <w:sz w:val="32"/>
          <w:szCs w:val="32"/>
        </w:rPr>
        <w:footnoteReference w:id="10"/>
      </w:r>
      <w:r w:rsidRPr="00093BB4">
        <w:rPr>
          <w:b/>
          <w:sz w:val="32"/>
          <w:szCs w:val="32"/>
          <w:vertAlign w:val="superscript"/>
        </w:rPr>
        <w:t>)</w:t>
      </w:r>
    </w:p>
    <w:p w:rsidR="00C8787B" w:rsidRPr="00093BB4" w:rsidRDefault="00C8787B" w:rsidP="00C8787B">
      <w:pPr>
        <w:pStyle w:val="Zkladntext"/>
        <w:spacing w:after="120"/>
        <w:rPr>
          <w:b/>
          <w:sz w:val="28"/>
          <w:szCs w:val="28"/>
        </w:rPr>
      </w:pPr>
    </w:p>
    <w:tbl>
      <w:tblPr>
        <w:tblW w:w="889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3391"/>
        <w:gridCol w:w="1984"/>
        <w:gridCol w:w="1706"/>
        <w:gridCol w:w="1232"/>
      </w:tblGrid>
      <w:tr w:rsidR="00C8787B" w:rsidRPr="00093BB4" w:rsidTr="00C8787B">
        <w:trPr>
          <w:trHeight w:val="646"/>
        </w:trPr>
        <w:tc>
          <w:tcPr>
            <w:tcW w:w="579" w:type="dxa"/>
          </w:tcPr>
          <w:p w:rsidR="00C8787B" w:rsidRPr="00093BB4" w:rsidRDefault="00C8787B" w:rsidP="00F00907">
            <w:pPr>
              <w:spacing w:afterLines="20" w:after="48"/>
              <w:jc w:val="center"/>
              <w:rPr>
                <w:b/>
                <w:sz w:val="20"/>
                <w:szCs w:val="20"/>
              </w:rPr>
            </w:pPr>
            <w:r w:rsidRPr="00093BB4">
              <w:rPr>
                <w:b/>
                <w:sz w:val="20"/>
                <w:szCs w:val="20"/>
              </w:rPr>
              <w:t>č.</w:t>
            </w:r>
          </w:p>
          <w:p w:rsidR="00C8787B" w:rsidRPr="00093BB4" w:rsidRDefault="00C8787B" w:rsidP="00F00907">
            <w:pPr>
              <w:spacing w:afterLines="20" w:after="4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91" w:type="dxa"/>
          </w:tcPr>
          <w:p w:rsidR="00C8787B" w:rsidRPr="00093BB4" w:rsidRDefault="00C8787B" w:rsidP="00F00907">
            <w:pPr>
              <w:spacing w:afterLines="20" w:after="48"/>
              <w:rPr>
                <w:b/>
                <w:sz w:val="20"/>
                <w:szCs w:val="20"/>
              </w:rPr>
            </w:pPr>
            <w:r w:rsidRPr="00093BB4">
              <w:rPr>
                <w:b/>
                <w:sz w:val="20"/>
                <w:szCs w:val="20"/>
              </w:rPr>
              <w:t>název provozovny a umístění</w:t>
            </w:r>
          </w:p>
        </w:tc>
        <w:tc>
          <w:tcPr>
            <w:tcW w:w="1984" w:type="dxa"/>
          </w:tcPr>
          <w:p w:rsidR="00C8787B" w:rsidRPr="00093BB4" w:rsidRDefault="00C8787B" w:rsidP="00F00907">
            <w:pPr>
              <w:rPr>
                <w:b/>
                <w:sz w:val="20"/>
                <w:szCs w:val="20"/>
                <w:vertAlign w:val="superscript"/>
              </w:rPr>
            </w:pPr>
            <w:r w:rsidRPr="00093BB4">
              <w:rPr>
                <w:b/>
                <w:sz w:val="20"/>
                <w:szCs w:val="20"/>
              </w:rPr>
              <w:t>maximální doba prodeje - denní</w:t>
            </w:r>
          </w:p>
        </w:tc>
        <w:tc>
          <w:tcPr>
            <w:tcW w:w="1706" w:type="dxa"/>
          </w:tcPr>
          <w:p w:rsidR="00C8787B" w:rsidRPr="00093BB4" w:rsidRDefault="00C8787B" w:rsidP="00F00907">
            <w:pPr>
              <w:rPr>
                <w:b/>
                <w:sz w:val="20"/>
                <w:szCs w:val="20"/>
              </w:rPr>
            </w:pPr>
            <w:r w:rsidRPr="00093BB4">
              <w:rPr>
                <w:b/>
                <w:sz w:val="20"/>
                <w:szCs w:val="20"/>
              </w:rPr>
              <w:t>maximální doba prodeje - roční</w:t>
            </w:r>
          </w:p>
        </w:tc>
        <w:tc>
          <w:tcPr>
            <w:tcW w:w="1232" w:type="dxa"/>
          </w:tcPr>
          <w:p w:rsidR="00C8787B" w:rsidRPr="00093BB4" w:rsidRDefault="00C8787B" w:rsidP="00F00907">
            <w:pPr>
              <w:rPr>
                <w:b/>
                <w:sz w:val="20"/>
                <w:szCs w:val="20"/>
              </w:rPr>
            </w:pPr>
            <w:r w:rsidRPr="00093BB4">
              <w:rPr>
                <w:b/>
                <w:sz w:val="20"/>
                <w:szCs w:val="20"/>
              </w:rPr>
              <w:t>poznámky</w:t>
            </w:r>
          </w:p>
        </w:tc>
      </w:tr>
      <w:tr w:rsidR="00C8787B" w:rsidRPr="00093BB4" w:rsidTr="00C8787B">
        <w:trPr>
          <w:trHeight w:val="397"/>
        </w:trPr>
        <w:tc>
          <w:tcPr>
            <w:tcW w:w="579" w:type="dxa"/>
          </w:tcPr>
          <w:p w:rsidR="00C8787B" w:rsidRPr="00093BB4" w:rsidRDefault="00C8787B" w:rsidP="00F00907">
            <w:pPr>
              <w:spacing w:afterLines="20" w:after="48"/>
              <w:jc w:val="center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1.</w:t>
            </w:r>
          </w:p>
        </w:tc>
        <w:tc>
          <w:tcPr>
            <w:tcW w:w="3391" w:type="dxa"/>
          </w:tcPr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Skvělá káva</w:t>
            </w:r>
          </w:p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 xml:space="preserve">ul. Nádražní </w:t>
            </w:r>
          </w:p>
        </w:tc>
        <w:tc>
          <w:tcPr>
            <w:tcW w:w="1984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8:00-23:00  po-čt, ne</w:t>
            </w:r>
          </w:p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8:00-24:00  pá-so</w:t>
            </w:r>
          </w:p>
        </w:tc>
        <w:tc>
          <w:tcPr>
            <w:tcW w:w="1706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celoročně</w:t>
            </w:r>
          </w:p>
        </w:tc>
        <w:tc>
          <w:tcPr>
            <w:tcW w:w="1232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</w:p>
        </w:tc>
      </w:tr>
      <w:tr w:rsidR="00C8787B" w:rsidRPr="00093BB4" w:rsidTr="00C8787B">
        <w:trPr>
          <w:trHeight w:val="397"/>
        </w:trPr>
        <w:tc>
          <w:tcPr>
            <w:tcW w:w="579" w:type="dxa"/>
          </w:tcPr>
          <w:p w:rsidR="00C8787B" w:rsidRPr="00093BB4" w:rsidRDefault="00C8787B" w:rsidP="00F00907">
            <w:pPr>
              <w:spacing w:afterLines="20" w:after="48"/>
              <w:jc w:val="center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2.</w:t>
            </w:r>
          </w:p>
        </w:tc>
        <w:tc>
          <w:tcPr>
            <w:tcW w:w="3391" w:type="dxa"/>
          </w:tcPr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Quán Viét</w:t>
            </w:r>
          </w:p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 xml:space="preserve">ul. Svatoborská </w:t>
            </w:r>
          </w:p>
        </w:tc>
        <w:tc>
          <w:tcPr>
            <w:tcW w:w="1984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8:00-23:00  po-čt, ne</w:t>
            </w:r>
          </w:p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8:00-24:00  pá-so</w:t>
            </w:r>
          </w:p>
        </w:tc>
        <w:tc>
          <w:tcPr>
            <w:tcW w:w="1706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celoročně</w:t>
            </w:r>
          </w:p>
        </w:tc>
        <w:tc>
          <w:tcPr>
            <w:tcW w:w="1232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</w:p>
        </w:tc>
      </w:tr>
      <w:tr w:rsidR="00C8787B" w:rsidRPr="00093BB4" w:rsidTr="00C8787B">
        <w:trPr>
          <w:trHeight w:val="397"/>
        </w:trPr>
        <w:tc>
          <w:tcPr>
            <w:tcW w:w="579" w:type="dxa"/>
          </w:tcPr>
          <w:p w:rsidR="00C8787B" w:rsidRPr="00093BB4" w:rsidRDefault="00C8787B" w:rsidP="00F00907">
            <w:pPr>
              <w:spacing w:afterLines="20" w:after="48"/>
              <w:jc w:val="center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3.</w:t>
            </w:r>
          </w:p>
        </w:tc>
        <w:tc>
          <w:tcPr>
            <w:tcW w:w="3391" w:type="dxa"/>
          </w:tcPr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Pizzerie U Martina</w:t>
            </w:r>
          </w:p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Masarykovo náměstí</w:t>
            </w:r>
          </w:p>
        </w:tc>
        <w:tc>
          <w:tcPr>
            <w:tcW w:w="1984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8:00-23:00  po-čt, ne</w:t>
            </w:r>
          </w:p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8:00-24:00  pá-so</w:t>
            </w:r>
          </w:p>
        </w:tc>
        <w:tc>
          <w:tcPr>
            <w:tcW w:w="1706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celoročně</w:t>
            </w:r>
          </w:p>
        </w:tc>
        <w:tc>
          <w:tcPr>
            <w:tcW w:w="1232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</w:p>
        </w:tc>
      </w:tr>
      <w:tr w:rsidR="00C8787B" w:rsidRPr="00093BB4" w:rsidTr="00C8787B">
        <w:trPr>
          <w:trHeight w:val="397"/>
        </w:trPr>
        <w:tc>
          <w:tcPr>
            <w:tcW w:w="579" w:type="dxa"/>
          </w:tcPr>
          <w:p w:rsidR="00C8787B" w:rsidRPr="00093BB4" w:rsidRDefault="00C8787B" w:rsidP="00F00907">
            <w:pPr>
              <w:spacing w:afterLines="20" w:after="48"/>
              <w:jc w:val="center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4.</w:t>
            </w:r>
          </w:p>
        </w:tc>
        <w:tc>
          <w:tcPr>
            <w:tcW w:w="3391" w:type="dxa"/>
          </w:tcPr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Komenda</w:t>
            </w:r>
          </w:p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třída Komenského</w:t>
            </w:r>
          </w:p>
        </w:tc>
        <w:tc>
          <w:tcPr>
            <w:tcW w:w="1984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8:00-23:00  po-čt, ne</w:t>
            </w:r>
          </w:p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8:00-24:00  pá-so</w:t>
            </w:r>
          </w:p>
        </w:tc>
        <w:tc>
          <w:tcPr>
            <w:tcW w:w="1706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celoročně</w:t>
            </w:r>
          </w:p>
        </w:tc>
        <w:tc>
          <w:tcPr>
            <w:tcW w:w="1232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</w:p>
        </w:tc>
      </w:tr>
      <w:tr w:rsidR="00C8787B" w:rsidRPr="00093BB4" w:rsidTr="00C8787B">
        <w:trPr>
          <w:trHeight w:val="397"/>
        </w:trPr>
        <w:tc>
          <w:tcPr>
            <w:tcW w:w="579" w:type="dxa"/>
          </w:tcPr>
          <w:p w:rsidR="00C8787B" w:rsidRPr="00093BB4" w:rsidRDefault="00C8787B" w:rsidP="00F00907">
            <w:pPr>
              <w:spacing w:afterLines="20" w:after="48"/>
              <w:jc w:val="center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5.</w:t>
            </w:r>
          </w:p>
        </w:tc>
        <w:tc>
          <w:tcPr>
            <w:tcW w:w="3391" w:type="dxa"/>
          </w:tcPr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L.H. Bar</w:t>
            </w:r>
          </w:p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Sídliště Mezi Mlaty</w:t>
            </w:r>
          </w:p>
        </w:tc>
        <w:tc>
          <w:tcPr>
            <w:tcW w:w="1984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8:00-23:00  po-čt, ne</w:t>
            </w:r>
          </w:p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8:00-24:00  pá-so</w:t>
            </w:r>
          </w:p>
        </w:tc>
        <w:tc>
          <w:tcPr>
            <w:tcW w:w="1706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celoročně</w:t>
            </w:r>
          </w:p>
        </w:tc>
        <w:tc>
          <w:tcPr>
            <w:tcW w:w="1232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</w:p>
        </w:tc>
      </w:tr>
      <w:tr w:rsidR="00C8787B" w:rsidRPr="00093BB4" w:rsidTr="00C8787B">
        <w:trPr>
          <w:trHeight w:val="397"/>
        </w:trPr>
        <w:tc>
          <w:tcPr>
            <w:tcW w:w="579" w:type="dxa"/>
          </w:tcPr>
          <w:p w:rsidR="00C8787B" w:rsidRPr="00093BB4" w:rsidRDefault="00C8787B" w:rsidP="00F00907">
            <w:pPr>
              <w:spacing w:afterLines="20" w:after="48"/>
              <w:jc w:val="center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6.</w:t>
            </w:r>
          </w:p>
        </w:tc>
        <w:tc>
          <w:tcPr>
            <w:tcW w:w="3391" w:type="dxa"/>
          </w:tcPr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Vinař Šalša</w:t>
            </w:r>
          </w:p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Masarykovo náměstí</w:t>
            </w:r>
          </w:p>
        </w:tc>
        <w:tc>
          <w:tcPr>
            <w:tcW w:w="1984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8:00-23:00  po-čt, ne</w:t>
            </w:r>
          </w:p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8:00-24:00  pá-so</w:t>
            </w:r>
          </w:p>
        </w:tc>
        <w:tc>
          <w:tcPr>
            <w:tcW w:w="1706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celoročně</w:t>
            </w:r>
          </w:p>
        </w:tc>
        <w:tc>
          <w:tcPr>
            <w:tcW w:w="1232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</w:p>
        </w:tc>
      </w:tr>
      <w:tr w:rsidR="00C8787B" w:rsidRPr="00093BB4" w:rsidTr="00C8787B">
        <w:trPr>
          <w:trHeight w:val="397"/>
        </w:trPr>
        <w:tc>
          <w:tcPr>
            <w:tcW w:w="579" w:type="dxa"/>
          </w:tcPr>
          <w:p w:rsidR="00C8787B" w:rsidRPr="00093BB4" w:rsidRDefault="00C8787B" w:rsidP="00F00907">
            <w:pPr>
              <w:spacing w:afterLines="20" w:after="48"/>
              <w:jc w:val="center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7.</w:t>
            </w:r>
          </w:p>
        </w:tc>
        <w:tc>
          <w:tcPr>
            <w:tcW w:w="3391" w:type="dxa"/>
          </w:tcPr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Bonanza</w:t>
            </w:r>
          </w:p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tř. Komenského</w:t>
            </w:r>
          </w:p>
        </w:tc>
        <w:tc>
          <w:tcPr>
            <w:tcW w:w="1984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8:00-23:00  po-čt, ne</w:t>
            </w:r>
          </w:p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8:00-24:00  pá-so</w:t>
            </w:r>
          </w:p>
        </w:tc>
        <w:tc>
          <w:tcPr>
            <w:tcW w:w="1706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celoročně</w:t>
            </w:r>
          </w:p>
        </w:tc>
        <w:tc>
          <w:tcPr>
            <w:tcW w:w="1232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</w:p>
        </w:tc>
      </w:tr>
      <w:tr w:rsidR="00C8787B" w:rsidRPr="00093BB4" w:rsidTr="00C8787B">
        <w:trPr>
          <w:trHeight w:val="397"/>
        </w:trPr>
        <w:tc>
          <w:tcPr>
            <w:tcW w:w="579" w:type="dxa"/>
          </w:tcPr>
          <w:p w:rsidR="00C8787B" w:rsidRPr="00093BB4" w:rsidRDefault="00C8787B" w:rsidP="00F00907">
            <w:pPr>
              <w:spacing w:afterLines="20" w:after="48"/>
              <w:jc w:val="center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8.</w:t>
            </w:r>
          </w:p>
        </w:tc>
        <w:tc>
          <w:tcPr>
            <w:tcW w:w="3391" w:type="dxa"/>
          </w:tcPr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Vandal Fries</w:t>
            </w:r>
          </w:p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ul. Svatoborská</w:t>
            </w:r>
          </w:p>
        </w:tc>
        <w:tc>
          <w:tcPr>
            <w:tcW w:w="1984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8:00-23:00  po-čt, ne</w:t>
            </w:r>
          </w:p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8:00-24:00  pá-so</w:t>
            </w:r>
          </w:p>
        </w:tc>
        <w:tc>
          <w:tcPr>
            <w:tcW w:w="1706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celoročně</w:t>
            </w:r>
          </w:p>
        </w:tc>
        <w:tc>
          <w:tcPr>
            <w:tcW w:w="1232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</w:p>
        </w:tc>
      </w:tr>
      <w:tr w:rsidR="00C8787B" w:rsidRPr="00093BB4" w:rsidTr="00C8787B">
        <w:trPr>
          <w:trHeight w:val="397"/>
        </w:trPr>
        <w:tc>
          <w:tcPr>
            <w:tcW w:w="579" w:type="dxa"/>
          </w:tcPr>
          <w:p w:rsidR="00C8787B" w:rsidRPr="00093BB4" w:rsidRDefault="00C8787B" w:rsidP="00F00907">
            <w:pPr>
              <w:spacing w:afterLines="20" w:after="48"/>
              <w:jc w:val="center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9.</w:t>
            </w:r>
          </w:p>
        </w:tc>
        <w:tc>
          <w:tcPr>
            <w:tcW w:w="3391" w:type="dxa"/>
          </w:tcPr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Čajovna Galerie</w:t>
            </w:r>
          </w:p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Masarykovo náměstí</w:t>
            </w:r>
          </w:p>
        </w:tc>
        <w:tc>
          <w:tcPr>
            <w:tcW w:w="1984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8:00-23:00  po-čt, ne</w:t>
            </w:r>
          </w:p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8:00-24:00  pá-so</w:t>
            </w:r>
          </w:p>
        </w:tc>
        <w:tc>
          <w:tcPr>
            <w:tcW w:w="1706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celoročně</w:t>
            </w:r>
          </w:p>
        </w:tc>
        <w:tc>
          <w:tcPr>
            <w:tcW w:w="1232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</w:p>
        </w:tc>
      </w:tr>
      <w:tr w:rsidR="00C8787B" w:rsidRPr="00093BB4" w:rsidTr="00C8787B">
        <w:trPr>
          <w:trHeight w:val="397"/>
        </w:trPr>
        <w:tc>
          <w:tcPr>
            <w:tcW w:w="579" w:type="dxa"/>
          </w:tcPr>
          <w:p w:rsidR="00C8787B" w:rsidRPr="00093BB4" w:rsidRDefault="00C8787B" w:rsidP="00F00907">
            <w:pPr>
              <w:spacing w:afterLines="20" w:after="48"/>
              <w:jc w:val="center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10.</w:t>
            </w:r>
          </w:p>
        </w:tc>
        <w:tc>
          <w:tcPr>
            <w:tcW w:w="3391" w:type="dxa"/>
          </w:tcPr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Restaurace v budově s č.p. 34</w:t>
            </w:r>
          </w:p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Masarykovo náměstí</w:t>
            </w:r>
          </w:p>
        </w:tc>
        <w:tc>
          <w:tcPr>
            <w:tcW w:w="1984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8:00-23:00  po-čt, ne</w:t>
            </w:r>
          </w:p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8:00-24:00  pá-so</w:t>
            </w:r>
          </w:p>
        </w:tc>
        <w:tc>
          <w:tcPr>
            <w:tcW w:w="1706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celoročně</w:t>
            </w:r>
          </w:p>
        </w:tc>
        <w:tc>
          <w:tcPr>
            <w:tcW w:w="1232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</w:p>
        </w:tc>
      </w:tr>
      <w:tr w:rsidR="00C8787B" w:rsidRPr="00093BB4" w:rsidTr="00C8787B">
        <w:trPr>
          <w:trHeight w:val="397"/>
        </w:trPr>
        <w:tc>
          <w:tcPr>
            <w:tcW w:w="579" w:type="dxa"/>
          </w:tcPr>
          <w:p w:rsidR="00C8787B" w:rsidRPr="00093BB4" w:rsidRDefault="00C8787B" w:rsidP="00F00907">
            <w:pPr>
              <w:spacing w:afterLines="20" w:after="48"/>
              <w:jc w:val="center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11.</w:t>
            </w:r>
          </w:p>
        </w:tc>
        <w:tc>
          <w:tcPr>
            <w:tcW w:w="3391" w:type="dxa"/>
          </w:tcPr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SOHO bar</w:t>
            </w:r>
          </w:p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ul. Žižkova</w:t>
            </w:r>
          </w:p>
        </w:tc>
        <w:tc>
          <w:tcPr>
            <w:tcW w:w="1984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8:00-23:00  po-čt, ne</w:t>
            </w:r>
          </w:p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8:00-24:00  pá-so</w:t>
            </w:r>
          </w:p>
        </w:tc>
        <w:tc>
          <w:tcPr>
            <w:tcW w:w="1706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celoročně</w:t>
            </w:r>
          </w:p>
        </w:tc>
        <w:tc>
          <w:tcPr>
            <w:tcW w:w="1232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</w:p>
        </w:tc>
      </w:tr>
      <w:tr w:rsidR="00C8787B" w:rsidRPr="00093BB4" w:rsidTr="00C8787B">
        <w:trPr>
          <w:trHeight w:val="397"/>
        </w:trPr>
        <w:tc>
          <w:tcPr>
            <w:tcW w:w="579" w:type="dxa"/>
          </w:tcPr>
          <w:p w:rsidR="00C8787B" w:rsidRPr="00093BB4" w:rsidRDefault="00C8787B" w:rsidP="00F00907">
            <w:pPr>
              <w:spacing w:afterLines="20" w:after="48"/>
              <w:jc w:val="center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12.</w:t>
            </w:r>
          </w:p>
        </w:tc>
        <w:tc>
          <w:tcPr>
            <w:tcW w:w="3391" w:type="dxa"/>
          </w:tcPr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Longus</w:t>
            </w:r>
          </w:p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Masarykovo náměstí</w:t>
            </w:r>
          </w:p>
        </w:tc>
        <w:tc>
          <w:tcPr>
            <w:tcW w:w="1984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8:00-23:00  po-čt, ne</w:t>
            </w:r>
          </w:p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8:00-24:00  pá-so</w:t>
            </w:r>
          </w:p>
        </w:tc>
        <w:tc>
          <w:tcPr>
            <w:tcW w:w="1706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celoročně</w:t>
            </w:r>
          </w:p>
        </w:tc>
        <w:tc>
          <w:tcPr>
            <w:tcW w:w="1232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</w:p>
        </w:tc>
      </w:tr>
      <w:tr w:rsidR="00C8787B" w:rsidRPr="00093BB4" w:rsidTr="00C8787B">
        <w:trPr>
          <w:trHeight w:val="397"/>
        </w:trPr>
        <w:tc>
          <w:tcPr>
            <w:tcW w:w="579" w:type="dxa"/>
          </w:tcPr>
          <w:p w:rsidR="00C8787B" w:rsidRPr="00093BB4" w:rsidRDefault="00C8787B" w:rsidP="00F00907">
            <w:pPr>
              <w:spacing w:afterLines="20" w:after="48"/>
              <w:jc w:val="center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13.</w:t>
            </w:r>
          </w:p>
        </w:tc>
        <w:tc>
          <w:tcPr>
            <w:tcW w:w="3391" w:type="dxa"/>
          </w:tcPr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Café 99</w:t>
            </w:r>
          </w:p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Masarykovo náměstí</w:t>
            </w:r>
          </w:p>
        </w:tc>
        <w:tc>
          <w:tcPr>
            <w:tcW w:w="1984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8:00-23:00  po-čt, ne</w:t>
            </w:r>
          </w:p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8:00-24:00  pá-so</w:t>
            </w:r>
          </w:p>
        </w:tc>
        <w:tc>
          <w:tcPr>
            <w:tcW w:w="1706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celoročně</w:t>
            </w:r>
          </w:p>
        </w:tc>
        <w:tc>
          <w:tcPr>
            <w:tcW w:w="1232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</w:p>
        </w:tc>
      </w:tr>
      <w:tr w:rsidR="00C8787B" w:rsidRPr="00093BB4" w:rsidTr="00C8787B">
        <w:trPr>
          <w:trHeight w:val="397"/>
        </w:trPr>
        <w:tc>
          <w:tcPr>
            <w:tcW w:w="579" w:type="dxa"/>
          </w:tcPr>
          <w:p w:rsidR="00C8787B" w:rsidRPr="00093BB4" w:rsidRDefault="00C8787B" w:rsidP="00F00907">
            <w:pPr>
              <w:spacing w:afterLines="20" w:after="48"/>
              <w:jc w:val="center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14.</w:t>
            </w:r>
          </w:p>
        </w:tc>
        <w:tc>
          <w:tcPr>
            <w:tcW w:w="3391" w:type="dxa"/>
          </w:tcPr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Vinotéka Pavlovín</w:t>
            </w:r>
          </w:p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Masarykovo náměstí</w:t>
            </w:r>
          </w:p>
        </w:tc>
        <w:tc>
          <w:tcPr>
            <w:tcW w:w="1984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8:00-23:00  po-čt, ne</w:t>
            </w:r>
          </w:p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8:00-24:00  pá-so</w:t>
            </w:r>
          </w:p>
        </w:tc>
        <w:tc>
          <w:tcPr>
            <w:tcW w:w="1706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celoročně</w:t>
            </w:r>
          </w:p>
        </w:tc>
        <w:tc>
          <w:tcPr>
            <w:tcW w:w="1232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</w:p>
        </w:tc>
      </w:tr>
      <w:tr w:rsidR="00C8787B" w:rsidRPr="00093BB4" w:rsidTr="00C8787B">
        <w:trPr>
          <w:trHeight w:val="397"/>
        </w:trPr>
        <w:tc>
          <w:tcPr>
            <w:tcW w:w="579" w:type="dxa"/>
          </w:tcPr>
          <w:p w:rsidR="00C8787B" w:rsidRPr="00093BB4" w:rsidRDefault="00C8787B" w:rsidP="00F00907">
            <w:pPr>
              <w:spacing w:afterLines="20" w:after="48"/>
              <w:jc w:val="center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15.</w:t>
            </w:r>
          </w:p>
        </w:tc>
        <w:tc>
          <w:tcPr>
            <w:tcW w:w="3391" w:type="dxa"/>
          </w:tcPr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Duša v péří</w:t>
            </w:r>
          </w:p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Masarykovo náměstí</w:t>
            </w:r>
          </w:p>
        </w:tc>
        <w:tc>
          <w:tcPr>
            <w:tcW w:w="1984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8:00-23:00  po-čt, ne</w:t>
            </w:r>
          </w:p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8:00-24:00  pá-so</w:t>
            </w:r>
          </w:p>
        </w:tc>
        <w:tc>
          <w:tcPr>
            <w:tcW w:w="1706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celoročně</w:t>
            </w:r>
          </w:p>
        </w:tc>
        <w:tc>
          <w:tcPr>
            <w:tcW w:w="1232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</w:p>
        </w:tc>
      </w:tr>
      <w:tr w:rsidR="00C8787B" w:rsidRPr="00093BB4" w:rsidTr="00C8787B">
        <w:trPr>
          <w:trHeight w:val="397"/>
        </w:trPr>
        <w:tc>
          <w:tcPr>
            <w:tcW w:w="579" w:type="dxa"/>
          </w:tcPr>
          <w:p w:rsidR="00C8787B" w:rsidRPr="00093BB4" w:rsidRDefault="00C8787B" w:rsidP="00F00907">
            <w:pPr>
              <w:spacing w:afterLines="20" w:after="48"/>
              <w:jc w:val="center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16.</w:t>
            </w:r>
          </w:p>
        </w:tc>
        <w:tc>
          <w:tcPr>
            <w:tcW w:w="3391" w:type="dxa"/>
          </w:tcPr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R-Caffe</w:t>
            </w:r>
          </w:p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třída Komenského</w:t>
            </w:r>
          </w:p>
        </w:tc>
        <w:tc>
          <w:tcPr>
            <w:tcW w:w="1984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8:00-23:00  po-čt, ne</w:t>
            </w:r>
          </w:p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8:00-24:00  pá-so</w:t>
            </w:r>
          </w:p>
        </w:tc>
        <w:tc>
          <w:tcPr>
            <w:tcW w:w="1706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celoročně</w:t>
            </w:r>
          </w:p>
        </w:tc>
        <w:tc>
          <w:tcPr>
            <w:tcW w:w="1232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</w:p>
        </w:tc>
      </w:tr>
      <w:tr w:rsidR="00C8787B" w:rsidRPr="00093BB4" w:rsidTr="00C8787B">
        <w:trPr>
          <w:trHeight w:val="397"/>
        </w:trPr>
        <w:tc>
          <w:tcPr>
            <w:tcW w:w="579" w:type="dxa"/>
          </w:tcPr>
          <w:p w:rsidR="00C8787B" w:rsidRPr="00093BB4" w:rsidRDefault="00C8787B" w:rsidP="00F00907">
            <w:pPr>
              <w:spacing w:afterLines="20" w:after="48"/>
              <w:jc w:val="center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17.</w:t>
            </w:r>
          </w:p>
        </w:tc>
        <w:tc>
          <w:tcPr>
            <w:tcW w:w="3391" w:type="dxa"/>
          </w:tcPr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Biokrálovna</w:t>
            </w:r>
          </w:p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ul. Svatopluka Čecha</w:t>
            </w:r>
          </w:p>
        </w:tc>
        <w:tc>
          <w:tcPr>
            <w:tcW w:w="1984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8:00-23:00  po-čt, ne</w:t>
            </w:r>
          </w:p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8:00-24:00  pá-so</w:t>
            </w:r>
          </w:p>
        </w:tc>
        <w:tc>
          <w:tcPr>
            <w:tcW w:w="1706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celoročně</w:t>
            </w:r>
          </w:p>
        </w:tc>
        <w:tc>
          <w:tcPr>
            <w:tcW w:w="1232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</w:p>
        </w:tc>
      </w:tr>
      <w:tr w:rsidR="00C8787B" w:rsidRPr="00093BB4" w:rsidTr="00C8787B">
        <w:trPr>
          <w:trHeight w:val="397"/>
        </w:trPr>
        <w:tc>
          <w:tcPr>
            <w:tcW w:w="579" w:type="dxa"/>
          </w:tcPr>
          <w:p w:rsidR="00C8787B" w:rsidRPr="00093BB4" w:rsidRDefault="00C8787B" w:rsidP="00F00907">
            <w:pPr>
              <w:spacing w:afterLines="20" w:after="48"/>
              <w:jc w:val="center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18.</w:t>
            </w:r>
          </w:p>
        </w:tc>
        <w:tc>
          <w:tcPr>
            <w:tcW w:w="3391" w:type="dxa"/>
          </w:tcPr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Sport Billy</w:t>
            </w:r>
          </w:p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ul. Mezivodí</w:t>
            </w:r>
          </w:p>
        </w:tc>
        <w:tc>
          <w:tcPr>
            <w:tcW w:w="1984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8:00-23:00  po-čt, ne</w:t>
            </w:r>
          </w:p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8:00-24:00  pá-so</w:t>
            </w:r>
          </w:p>
        </w:tc>
        <w:tc>
          <w:tcPr>
            <w:tcW w:w="1706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celoročně</w:t>
            </w:r>
          </w:p>
        </w:tc>
        <w:tc>
          <w:tcPr>
            <w:tcW w:w="1232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</w:p>
        </w:tc>
      </w:tr>
      <w:tr w:rsidR="00C8787B" w:rsidRPr="00093BB4" w:rsidTr="00C8787B">
        <w:trPr>
          <w:trHeight w:val="708"/>
        </w:trPr>
        <w:tc>
          <w:tcPr>
            <w:tcW w:w="579" w:type="dxa"/>
          </w:tcPr>
          <w:p w:rsidR="00C8787B" w:rsidRPr="00093BB4" w:rsidRDefault="00C8787B" w:rsidP="00F00907">
            <w:pPr>
              <w:spacing w:afterLines="20" w:after="48"/>
              <w:jc w:val="center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19.</w:t>
            </w:r>
          </w:p>
        </w:tc>
        <w:tc>
          <w:tcPr>
            <w:tcW w:w="3391" w:type="dxa"/>
          </w:tcPr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Sport Bar</w:t>
            </w:r>
          </w:p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ul. Mezivodí</w:t>
            </w:r>
          </w:p>
        </w:tc>
        <w:tc>
          <w:tcPr>
            <w:tcW w:w="1984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8:00-23:00  po-čt, ne</w:t>
            </w:r>
          </w:p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8:00-24:00  pá-so</w:t>
            </w:r>
          </w:p>
        </w:tc>
        <w:tc>
          <w:tcPr>
            <w:tcW w:w="1706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celoročně</w:t>
            </w:r>
          </w:p>
        </w:tc>
        <w:tc>
          <w:tcPr>
            <w:tcW w:w="1232" w:type="dxa"/>
          </w:tcPr>
          <w:p w:rsidR="00C8787B" w:rsidRPr="00093BB4" w:rsidRDefault="00C8787B" w:rsidP="00F00907">
            <w:pPr>
              <w:rPr>
                <w:color w:val="FF0000"/>
                <w:sz w:val="20"/>
                <w:szCs w:val="20"/>
              </w:rPr>
            </w:pPr>
          </w:p>
        </w:tc>
      </w:tr>
      <w:tr w:rsidR="00C8787B" w:rsidRPr="00093BB4" w:rsidTr="00C8787B">
        <w:trPr>
          <w:trHeight w:val="397"/>
        </w:trPr>
        <w:tc>
          <w:tcPr>
            <w:tcW w:w="579" w:type="dxa"/>
          </w:tcPr>
          <w:p w:rsidR="00C8787B" w:rsidRPr="00093BB4" w:rsidRDefault="00C8787B" w:rsidP="00F00907">
            <w:pPr>
              <w:spacing w:afterLines="20" w:after="48"/>
              <w:jc w:val="center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3391" w:type="dxa"/>
          </w:tcPr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Pražírna</w:t>
            </w:r>
          </w:p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třída Komenského</w:t>
            </w:r>
          </w:p>
        </w:tc>
        <w:tc>
          <w:tcPr>
            <w:tcW w:w="1984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8:00-23:00  po-čt, ne</w:t>
            </w:r>
          </w:p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8:00-24:00  pá-so</w:t>
            </w:r>
          </w:p>
        </w:tc>
        <w:tc>
          <w:tcPr>
            <w:tcW w:w="1706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celoročně</w:t>
            </w:r>
          </w:p>
        </w:tc>
        <w:tc>
          <w:tcPr>
            <w:tcW w:w="1232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</w:p>
        </w:tc>
      </w:tr>
      <w:tr w:rsidR="00C8787B" w:rsidRPr="00093BB4" w:rsidTr="00C8787B">
        <w:trPr>
          <w:trHeight w:val="397"/>
        </w:trPr>
        <w:tc>
          <w:tcPr>
            <w:tcW w:w="579" w:type="dxa"/>
          </w:tcPr>
          <w:p w:rsidR="00C8787B" w:rsidRPr="00093BB4" w:rsidRDefault="00C8787B" w:rsidP="00F00907">
            <w:pPr>
              <w:spacing w:afterLines="20" w:after="48"/>
              <w:jc w:val="center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21.</w:t>
            </w:r>
          </w:p>
        </w:tc>
        <w:tc>
          <w:tcPr>
            <w:tcW w:w="3391" w:type="dxa"/>
          </w:tcPr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 xml:space="preserve">Region </w:t>
            </w:r>
          </w:p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třída Palackého</w:t>
            </w:r>
          </w:p>
        </w:tc>
        <w:tc>
          <w:tcPr>
            <w:tcW w:w="1984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8:00-23:00  po-čt, ne</w:t>
            </w:r>
          </w:p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8:00-24:00  pá-so</w:t>
            </w:r>
          </w:p>
        </w:tc>
        <w:tc>
          <w:tcPr>
            <w:tcW w:w="1706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celoročně</w:t>
            </w:r>
          </w:p>
        </w:tc>
        <w:tc>
          <w:tcPr>
            <w:tcW w:w="1232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</w:p>
        </w:tc>
      </w:tr>
      <w:tr w:rsidR="00C8787B" w:rsidRPr="00093BB4" w:rsidTr="00C8787B">
        <w:trPr>
          <w:trHeight w:val="397"/>
        </w:trPr>
        <w:tc>
          <w:tcPr>
            <w:tcW w:w="579" w:type="dxa"/>
          </w:tcPr>
          <w:p w:rsidR="00C8787B" w:rsidRPr="00093BB4" w:rsidRDefault="00C8787B" w:rsidP="00F00907">
            <w:pPr>
              <w:spacing w:afterLines="20" w:after="48"/>
              <w:jc w:val="center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22.</w:t>
            </w:r>
          </w:p>
        </w:tc>
        <w:tc>
          <w:tcPr>
            <w:tcW w:w="3391" w:type="dxa"/>
          </w:tcPr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Jančovka</w:t>
            </w:r>
          </w:p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ul. Nětčická</w:t>
            </w:r>
          </w:p>
        </w:tc>
        <w:tc>
          <w:tcPr>
            <w:tcW w:w="1984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8:00-23:00  po-čt, ne</w:t>
            </w:r>
          </w:p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8:00-24:00  pá-so</w:t>
            </w:r>
          </w:p>
        </w:tc>
        <w:tc>
          <w:tcPr>
            <w:tcW w:w="1706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celoročně</w:t>
            </w:r>
          </w:p>
        </w:tc>
        <w:tc>
          <w:tcPr>
            <w:tcW w:w="1232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</w:p>
        </w:tc>
      </w:tr>
      <w:tr w:rsidR="00C8787B" w:rsidRPr="00093BB4" w:rsidTr="00C8787B">
        <w:trPr>
          <w:trHeight w:val="397"/>
        </w:trPr>
        <w:tc>
          <w:tcPr>
            <w:tcW w:w="579" w:type="dxa"/>
          </w:tcPr>
          <w:p w:rsidR="00C8787B" w:rsidRPr="00093BB4" w:rsidRDefault="00C8787B" w:rsidP="00F00907">
            <w:pPr>
              <w:spacing w:afterLines="20" w:after="48"/>
              <w:jc w:val="center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23.</w:t>
            </w:r>
          </w:p>
        </w:tc>
        <w:tc>
          <w:tcPr>
            <w:tcW w:w="3391" w:type="dxa"/>
          </w:tcPr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IP Restaurant</w:t>
            </w:r>
          </w:p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ul. Nádražní</w:t>
            </w:r>
          </w:p>
        </w:tc>
        <w:tc>
          <w:tcPr>
            <w:tcW w:w="1984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8:00-23:00  po-čt, ne</w:t>
            </w:r>
          </w:p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8:00-24:00  pá-so</w:t>
            </w:r>
          </w:p>
        </w:tc>
        <w:tc>
          <w:tcPr>
            <w:tcW w:w="1706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celoročně</w:t>
            </w:r>
          </w:p>
        </w:tc>
        <w:tc>
          <w:tcPr>
            <w:tcW w:w="1232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</w:p>
        </w:tc>
      </w:tr>
      <w:tr w:rsidR="00C8787B" w:rsidRPr="00093BB4" w:rsidTr="00C8787B">
        <w:trPr>
          <w:trHeight w:val="397"/>
        </w:trPr>
        <w:tc>
          <w:tcPr>
            <w:tcW w:w="579" w:type="dxa"/>
          </w:tcPr>
          <w:p w:rsidR="00C8787B" w:rsidRPr="00093BB4" w:rsidRDefault="00C8787B" w:rsidP="00F00907">
            <w:pPr>
              <w:spacing w:afterLines="20" w:after="48"/>
              <w:jc w:val="center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24.</w:t>
            </w:r>
          </w:p>
        </w:tc>
        <w:tc>
          <w:tcPr>
            <w:tcW w:w="3391" w:type="dxa"/>
          </w:tcPr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Hostinec u Otína</w:t>
            </w:r>
          </w:p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ul. Ivana Javora</w:t>
            </w:r>
          </w:p>
        </w:tc>
        <w:tc>
          <w:tcPr>
            <w:tcW w:w="1984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8:00-23:00  po-čt, ne</w:t>
            </w:r>
          </w:p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8:00-24:00  pá-so</w:t>
            </w:r>
          </w:p>
        </w:tc>
        <w:tc>
          <w:tcPr>
            <w:tcW w:w="1706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celoročně</w:t>
            </w:r>
          </w:p>
        </w:tc>
        <w:tc>
          <w:tcPr>
            <w:tcW w:w="1232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</w:p>
        </w:tc>
      </w:tr>
      <w:tr w:rsidR="00C8787B" w:rsidRPr="00093BB4" w:rsidTr="00C8787B">
        <w:trPr>
          <w:trHeight w:val="397"/>
        </w:trPr>
        <w:tc>
          <w:tcPr>
            <w:tcW w:w="579" w:type="dxa"/>
          </w:tcPr>
          <w:p w:rsidR="00C8787B" w:rsidRPr="00093BB4" w:rsidRDefault="00C8787B" w:rsidP="00F00907">
            <w:pPr>
              <w:spacing w:afterLines="20" w:after="48"/>
              <w:jc w:val="center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25.</w:t>
            </w:r>
          </w:p>
        </w:tc>
        <w:tc>
          <w:tcPr>
            <w:tcW w:w="3391" w:type="dxa"/>
          </w:tcPr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Zahrádka</w:t>
            </w:r>
          </w:p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ul. Luční</w:t>
            </w:r>
          </w:p>
        </w:tc>
        <w:tc>
          <w:tcPr>
            <w:tcW w:w="1984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8:00-23:00  po-čt, ne</w:t>
            </w:r>
          </w:p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8:00-24:00  pá-so</w:t>
            </w:r>
          </w:p>
        </w:tc>
        <w:tc>
          <w:tcPr>
            <w:tcW w:w="1706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celoročně</w:t>
            </w:r>
          </w:p>
        </w:tc>
        <w:tc>
          <w:tcPr>
            <w:tcW w:w="1232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</w:p>
        </w:tc>
      </w:tr>
      <w:tr w:rsidR="00C8787B" w:rsidRPr="00093BB4" w:rsidTr="00C8787B">
        <w:trPr>
          <w:trHeight w:val="397"/>
        </w:trPr>
        <w:tc>
          <w:tcPr>
            <w:tcW w:w="579" w:type="dxa"/>
          </w:tcPr>
          <w:p w:rsidR="00C8787B" w:rsidRPr="00093BB4" w:rsidRDefault="00C8787B" w:rsidP="00F00907">
            <w:pPr>
              <w:spacing w:afterLines="20" w:after="48"/>
              <w:jc w:val="center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26.</w:t>
            </w:r>
          </w:p>
        </w:tc>
        <w:tc>
          <w:tcPr>
            <w:tcW w:w="3391" w:type="dxa"/>
          </w:tcPr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Bar Afrika</w:t>
            </w:r>
          </w:p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Sídliště U Vodojemu</w:t>
            </w:r>
          </w:p>
        </w:tc>
        <w:tc>
          <w:tcPr>
            <w:tcW w:w="1984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8:00-23:00  po-čt, ne</w:t>
            </w:r>
          </w:p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8:00-24:00  pá-so</w:t>
            </w:r>
          </w:p>
        </w:tc>
        <w:tc>
          <w:tcPr>
            <w:tcW w:w="1706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celoročně</w:t>
            </w:r>
          </w:p>
        </w:tc>
        <w:tc>
          <w:tcPr>
            <w:tcW w:w="1232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</w:p>
        </w:tc>
      </w:tr>
      <w:tr w:rsidR="00C8787B" w:rsidRPr="00093BB4" w:rsidTr="00C8787B">
        <w:trPr>
          <w:trHeight w:val="397"/>
        </w:trPr>
        <w:tc>
          <w:tcPr>
            <w:tcW w:w="579" w:type="dxa"/>
          </w:tcPr>
          <w:p w:rsidR="00C8787B" w:rsidRPr="00093BB4" w:rsidRDefault="00C8787B" w:rsidP="00F00907">
            <w:pPr>
              <w:spacing w:afterLines="20" w:after="48"/>
              <w:jc w:val="center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27.</w:t>
            </w:r>
          </w:p>
        </w:tc>
        <w:tc>
          <w:tcPr>
            <w:tcW w:w="3391" w:type="dxa"/>
          </w:tcPr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Restaurace Nový svět</w:t>
            </w:r>
          </w:p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ul. Tyršova</w:t>
            </w:r>
          </w:p>
        </w:tc>
        <w:tc>
          <w:tcPr>
            <w:tcW w:w="1984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8:00-23:00  po-čt, ne</w:t>
            </w:r>
          </w:p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8:00-24:00  pá-so</w:t>
            </w:r>
          </w:p>
        </w:tc>
        <w:tc>
          <w:tcPr>
            <w:tcW w:w="1706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celoročně</w:t>
            </w:r>
          </w:p>
        </w:tc>
        <w:tc>
          <w:tcPr>
            <w:tcW w:w="1232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</w:p>
        </w:tc>
      </w:tr>
      <w:tr w:rsidR="00C8787B" w:rsidRPr="00093BB4" w:rsidTr="00C8787B">
        <w:trPr>
          <w:trHeight w:val="397"/>
        </w:trPr>
        <w:tc>
          <w:tcPr>
            <w:tcW w:w="579" w:type="dxa"/>
          </w:tcPr>
          <w:p w:rsidR="00C8787B" w:rsidRPr="00093BB4" w:rsidRDefault="00C8787B" w:rsidP="00F00907">
            <w:pPr>
              <w:spacing w:afterLines="20" w:after="48"/>
              <w:jc w:val="center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28.</w:t>
            </w:r>
          </w:p>
        </w:tc>
        <w:tc>
          <w:tcPr>
            <w:tcW w:w="3391" w:type="dxa"/>
          </w:tcPr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Zahrádka u Kulky</w:t>
            </w:r>
          </w:p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ul. Jungmannova</w:t>
            </w:r>
          </w:p>
        </w:tc>
        <w:tc>
          <w:tcPr>
            <w:tcW w:w="1984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8:00-23:00  po-čt, ne</w:t>
            </w:r>
          </w:p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8:00-24:00  pá-so</w:t>
            </w:r>
          </w:p>
        </w:tc>
        <w:tc>
          <w:tcPr>
            <w:tcW w:w="1706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celoročně</w:t>
            </w:r>
          </w:p>
        </w:tc>
        <w:tc>
          <w:tcPr>
            <w:tcW w:w="1232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</w:p>
        </w:tc>
      </w:tr>
      <w:tr w:rsidR="00C8787B" w:rsidRPr="00093BB4" w:rsidTr="00C8787B">
        <w:trPr>
          <w:trHeight w:val="397"/>
        </w:trPr>
        <w:tc>
          <w:tcPr>
            <w:tcW w:w="579" w:type="dxa"/>
          </w:tcPr>
          <w:p w:rsidR="00C8787B" w:rsidRPr="00093BB4" w:rsidRDefault="00C8787B" w:rsidP="00F00907">
            <w:pPr>
              <w:spacing w:afterLines="20" w:after="48"/>
              <w:jc w:val="center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29.</w:t>
            </w:r>
          </w:p>
        </w:tc>
        <w:tc>
          <w:tcPr>
            <w:tcW w:w="3391" w:type="dxa"/>
          </w:tcPr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U Kobzů</w:t>
            </w:r>
          </w:p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ul. Svatoborská</w:t>
            </w:r>
          </w:p>
        </w:tc>
        <w:tc>
          <w:tcPr>
            <w:tcW w:w="1984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8:00-23:00  po-čt, ne</w:t>
            </w:r>
          </w:p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8:00-24:00  pá-so</w:t>
            </w:r>
          </w:p>
        </w:tc>
        <w:tc>
          <w:tcPr>
            <w:tcW w:w="1706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celoročně</w:t>
            </w:r>
          </w:p>
        </w:tc>
        <w:tc>
          <w:tcPr>
            <w:tcW w:w="1232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</w:p>
        </w:tc>
      </w:tr>
      <w:tr w:rsidR="00C8787B" w:rsidRPr="00093BB4" w:rsidTr="00C8787B">
        <w:trPr>
          <w:trHeight w:val="397"/>
        </w:trPr>
        <w:tc>
          <w:tcPr>
            <w:tcW w:w="579" w:type="dxa"/>
          </w:tcPr>
          <w:p w:rsidR="00C8787B" w:rsidRPr="00093BB4" w:rsidRDefault="00C8787B" w:rsidP="00F00907">
            <w:pPr>
              <w:spacing w:afterLines="20" w:after="48"/>
              <w:jc w:val="center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30.</w:t>
            </w:r>
          </w:p>
        </w:tc>
        <w:tc>
          <w:tcPr>
            <w:tcW w:w="3391" w:type="dxa"/>
          </w:tcPr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Budvarka</w:t>
            </w:r>
          </w:p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ul. Svatoborská</w:t>
            </w:r>
          </w:p>
        </w:tc>
        <w:tc>
          <w:tcPr>
            <w:tcW w:w="1984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8:00-23:00  po-čt, ne</w:t>
            </w:r>
          </w:p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8:00-24:00  pá-so</w:t>
            </w:r>
          </w:p>
        </w:tc>
        <w:tc>
          <w:tcPr>
            <w:tcW w:w="1706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celoročně</w:t>
            </w:r>
          </w:p>
        </w:tc>
        <w:tc>
          <w:tcPr>
            <w:tcW w:w="1232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</w:p>
        </w:tc>
      </w:tr>
      <w:tr w:rsidR="00C8787B" w:rsidRPr="00093BB4" w:rsidTr="00C8787B">
        <w:trPr>
          <w:trHeight w:val="397"/>
        </w:trPr>
        <w:tc>
          <w:tcPr>
            <w:tcW w:w="579" w:type="dxa"/>
          </w:tcPr>
          <w:p w:rsidR="00C8787B" w:rsidRPr="00093BB4" w:rsidRDefault="00C8787B" w:rsidP="00F00907">
            <w:pPr>
              <w:spacing w:afterLines="20" w:after="48"/>
              <w:jc w:val="center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31.</w:t>
            </w:r>
          </w:p>
        </w:tc>
        <w:tc>
          <w:tcPr>
            <w:tcW w:w="3391" w:type="dxa"/>
          </w:tcPr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Sport bar U Sida</w:t>
            </w:r>
          </w:p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ul. Dobrovského</w:t>
            </w:r>
          </w:p>
        </w:tc>
        <w:tc>
          <w:tcPr>
            <w:tcW w:w="1984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8:00-23:00  po-čt, ne</w:t>
            </w:r>
          </w:p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8:00-24:00  pá-so</w:t>
            </w:r>
          </w:p>
        </w:tc>
        <w:tc>
          <w:tcPr>
            <w:tcW w:w="1706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celoročně</w:t>
            </w:r>
          </w:p>
        </w:tc>
        <w:tc>
          <w:tcPr>
            <w:tcW w:w="1232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</w:p>
        </w:tc>
      </w:tr>
      <w:tr w:rsidR="00C8787B" w:rsidRPr="00093BB4" w:rsidTr="00C8787B">
        <w:trPr>
          <w:trHeight w:val="397"/>
        </w:trPr>
        <w:tc>
          <w:tcPr>
            <w:tcW w:w="579" w:type="dxa"/>
          </w:tcPr>
          <w:p w:rsidR="00C8787B" w:rsidRPr="00093BB4" w:rsidRDefault="00C8787B" w:rsidP="00F00907">
            <w:pPr>
              <w:spacing w:afterLines="20" w:after="48"/>
              <w:jc w:val="center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32.</w:t>
            </w:r>
          </w:p>
        </w:tc>
        <w:tc>
          <w:tcPr>
            <w:tcW w:w="3391" w:type="dxa"/>
          </w:tcPr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Na Špici</w:t>
            </w:r>
          </w:p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ul. Dobrovského</w:t>
            </w:r>
          </w:p>
        </w:tc>
        <w:tc>
          <w:tcPr>
            <w:tcW w:w="1984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8:00-23:00  po-čt, ne</w:t>
            </w:r>
          </w:p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8:00-24:00  pá-so</w:t>
            </w:r>
          </w:p>
        </w:tc>
        <w:tc>
          <w:tcPr>
            <w:tcW w:w="1706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celoročně</w:t>
            </w:r>
          </w:p>
        </w:tc>
        <w:tc>
          <w:tcPr>
            <w:tcW w:w="1232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</w:p>
        </w:tc>
      </w:tr>
      <w:tr w:rsidR="00C8787B" w:rsidRPr="00093BB4" w:rsidTr="00C8787B">
        <w:trPr>
          <w:trHeight w:val="397"/>
        </w:trPr>
        <w:tc>
          <w:tcPr>
            <w:tcW w:w="579" w:type="dxa"/>
          </w:tcPr>
          <w:p w:rsidR="00C8787B" w:rsidRPr="00093BB4" w:rsidRDefault="00C8787B" w:rsidP="00F00907">
            <w:pPr>
              <w:spacing w:afterLines="20" w:after="48"/>
              <w:jc w:val="center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33.</w:t>
            </w:r>
          </w:p>
        </w:tc>
        <w:tc>
          <w:tcPr>
            <w:tcW w:w="3391" w:type="dxa"/>
          </w:tcPr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Kyjovský pivovar</w:t>
            </w:r>
          </w:p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třída Komenského</w:t>
            </w:r>
          </w:p>
        </w:tc>
        <w:tc>
          <w:tcPr>
            <w:tcW w:w="1984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8:00-23:00  po-čt, ne</w:t>
            </w:r>
          </w:p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8:00-24:00  pá-so</w:t>
            </w:r>
          </w:p>
        </w:tc>
        <w:tc>
          <w:tcPr>
            <w:tcW w:w="1706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celoročně</w:t>
            </w:r>
          </w:p>
        </w:tc>
        <w:tc>
          <w:tcPr>
            <w:tcW w:w="1232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</w:p>
        </w:tc>
      </w:tr>
      <w:tr w:rsidR="00C8787B" w:rsidRPr="00093BB4" w:rsidTr="00C8787B">
        <w:trPr>
          <w:trHeight w:val="397"/>
        </w:trPr>
        <w:tc>
          <w:tcPr>
            <w:tcW w:w="579" w:type="dxa"/>
          </w:tcPr>
          <w:p w:rsidR="00C8787B" w:rsidRPr="00093BB4" w:rsidRDefault="00C8787B" w:rsidP="00F00907">
            <w:pPr>
              <w:spacing w:afterLines="20" w:after="48"/>
              <w:jc w:val="center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34.</w:t>
            </w:r>
          </w:p>
        </w:tc>
        <w:tc>
          <w:tcPr>
            <w:tcW w:w="3391" w:type="dxa"/>
          </w:tcPr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Prostě Burger</w:t>
            </w:r>
          </w:p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třída Komenského</w:t>
            </w:r>
          </w:p>
        </w:tc>
        <w:tc>
          <w:tcPr>
            <w:tcW w:w="1984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8:00-23:00  po-čt, ne</w:t>
            </w:r>
          </w:p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8:00-24:00  pá-so</w:t>
            </w:r>
          </w:p>
        </w:tc>
        <w:tc>
          <w:tcPr>
            <w:tcW w:w="1706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celoročně</w:t>
            </w:r>
          </w:p>
        </w:tc>
        <w:tc>
          <w:tcPr>
            <w:tcW w:w="1232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</w:p>
        </w:tc>
      </w:tr>
      <w:tr w:rsidR="00C8787B" w:rsidRPr="00093BB4" w:rsidTr="00C8787B">
        <w:trPr>
          <w:trHeight w:val="397"/>
        </w:trPr>
        <w:tc>
          <w:tcPr>
            <w:tcW w:w="579" w:type="dxa"/>
          </w:tcPr>
          <w:p w:rsidR="00C8787B" w:rsidRPr="00093BB4" w:rsidRDefault="00C8787B" w:rsidP="00F00907">
            <w:pPr>
              <w:spacing w:afterLines="20" w:after="48"/>
              <w:jc w:val="center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35.</w:t>
            </w:r>
          </w:p>
        </w:tc>
        <w:tc>
          <w:tcPr>
            <w:tcW w:w="3391" w:type="dxa"/>
          </w:tcPr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U Žaby</w:t>
            </w:r>
          </w:p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Sídliště Za Stadionem</w:t>
            </w:r>
          </w:p>
        </w:tc>
        <w:tc>
          <w:tcPr>
            <w:tcW w:w="1984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8:00-23:00  po-čt, ne</w:t>
            </w:r>
          </w:p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8:00-24:00  pá-so</w:t>
            </w:r>
          </w:p>
        </w:tc>
        <w:tc>
          <w:tcPr>
            <w:tcW w:w="1706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celoročně</w:t>
            </w:r>
          </w:p>
        </w:tc>
        <w:tc>
          <w:tcPr>
            <w:tcW w:w="1232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</w:p>
        </w:tc>
      </w:tr>
      <w:tr w:rsidR="00C8787B" w:rsidRPr="00093BB4" w:rsidTr="00C8787B">
        <w:trPr>
          <w:trHeight w:val="397"/>
        </w:trPr>
        <w:tc>
          <w:tcPr>
            <w:tcW w:w="579" w:type="dxa"/>
          </w:tcPr>
          <w:p w:rsidR="00C8787B" w:rsidRPr="00093BB4" w:rsidRDefault="00C8787B" w:rsidP="00F00907">
            <w:pPr>
              <w:spacing w:afterLines="20" w:after="48"/>
              <w:jc w:val="center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36.</w:t>
            </w:r>
          </w:p>
        </w:tc>
        <w:tc>
          <w:tcPr>
            <w:tcW w:w="3391" w:type="dxa"/>
          </w:tcPr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Hospoda na potoku</w:t>
            </w:r>
          </w:p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Sídliště Zahradní</w:t>
            </w:r>
          </w:p>
        </w:tc>
        <w:tc>
          <w:tcPr>
            <w:tcW w:w="1984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8:00-23:00  po-čt, ne</w:t>
            </w:r>
          </w:p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8:00-24:00  pá-so</w:t>
            </w:r>
          </w:p>
        </w:tc>
        <w:tc>
          <w:tcPr>
            <w:tcW w:w="1706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celoročně</w:t>
            </w:r>
          </w:p>
        </w:tc>
        <w:tc>
          <w:tcPr>
            <w:tcW w:w="1232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</w:p>
        </w:tc>
      </w:tr>
      <w:tr w:rsidR="00C8787B" w:rsidRPr="00093BB4" w:rsidTr="00C8787B">
        <w:trPr>
          <w:trHeight w:val="397"/>
        </w:trPr>
        <w:tc>
          <w:tcPr>
            <w:tcW w:w="579" w:type="dxa"/>
          </w:tcPr>
          <w:p w:rsidR="00C8787B" w:rsidRPr="00093BB4" w:rsidRDefault="00C8787B" w:rsidP="00F00907">
            <w:pPr>
              <w:spacing w:afterLines="20" w:after="48"/>
              <w:jc w:val="center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37.</w:t>
            </w:r>
          </w:p>
        </w:tc>
        <w:tc>
          <w:tcPr>
            <w:tcW w:w="3391" w:type="dxa"/>
          </w:tcPr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Café La Vera</w:t>
            </w:r>
          </w:p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Moravská ulička  (Masarykovo náměstí)</w:t>
            </w:r>
          </w:p>
        </w:tc>
        <w:tc>
          <w:tcPr>
            <w:tcW w:w="1984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8:00-23:00  po-čt, ne</w:t>
            </w:r>
          </w:p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8:00-24:00  pá-so</w:t>
            </w:r>
          </w:p>
        </w:tc>
        <w:tc>
          <w:tcPr>
            <w:tcW w:w="1706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celoročně</w:t>
            </w:r>
          </w:p>
        </w:tc>
        <w:tc>
          <w:tcPr>
            <w:tcW w:w="1232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</w:p>
        </w:tc>
      </w:tr>
      <w:tr w:rsidR="00C8787B" w:rsidRPr="00093BB4" w:rsidTr="00C8787B">
        <w:trPr>
          <w:trHeight w:val="397"/>
        </w:trPr>
        <w:tc>
          <w:tcPr>
            <w:tcW w:w="579" w:type="dxa"/>
          </w:tcPr>
          <w:p w:rsidR="00C8787B" w:rsidRPr="00093BB4" w:rsidRDefault="00C8787B" w:rsidP="00F00907">
            <w:pPr>
              <w:spacing w:afterLines="20" w:after="48"/>
              <w:jc w:val="center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38.</w:t>
            </w:r>
          </w:p>
        </w:tc>
        <w:tc>
          <w:tcPr>
            <w:tcW w:w="3391" w:type="dxa"/>
          </w:tcPr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Yalla Bar</w:t>
            </w:r>
          </w:p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ul. Jungmannova</w:t>
            </w:r>
          </w:p>
        </w:tc>
        <w:tc>
          <w:tcPr>
            <w:tcW w:w="1984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8:00-23:00  po-čt, ne</w:t>
            </w:r>
          </w:p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8:00-24:00  pá-so</w:t>
            </w:r>
          </w:p>
        </w:tc>
        <w:tc>
          <w:tcPr>
            <w:tcW w:w="1706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celoročně</w:t>
            </w:r>
          </w:p>
        </w:tc>
        <w:tc>
          <w:tcPr>
            <w:tcW w:w="1232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</w:p>
        </w:tc>
      </w:tr>
      <w:tr w:rsidR="00C8787B" w:rsidRPr="00577621" w:rsidTr="00C8787B">
        <w:trPr>
          <w:trHeight w:val="397"/>
        </w:trPr>
        <w:tc>
          <w:tcPr>
            <w:tcW w:w="579" w:type="dxa"/>
          </w:tcPr>
          <w:p w:rsidR="00C8787B" w:rsidRPr="00093BB4" w:rsidRDefault="00C8787B" w:rsidP="00F00907">
            <w:pPr>
              <w:spacing w:afterLines="20" w:after="48"/>
              <w:jc w:val="center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39.</w:t>
            </w:r>
          </w:p>
        </w:tc>
        <w:tc>
          <w:tcPr>
            <w:tcW w:w="3391" w:type="dxa"/>
          </w:tcPr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Rychlé občerstvení</w:t>
            </w:r>
          </w:p>
          <w:p w:rsidR="00C8787B" w:rsidRPr="00093BB4" w:rsidRDefault="00C8787B" w:rsidP="00F00907">
            <w:pPr>
              <w:spacing w:afterLines="20" w:after="48"/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Bohuslavice</w:t>
            </w:r>
          </w:p>
        </w:tc>
        <w:tc>
          <w:tcPr>
            <w:tcW w:w="1984" w:type="dxa"/>
          </w:tcPr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8:00-23:00  po-čt, ne</w:t>
            </w:r>
          </w:p>
          <w:p w:rsidR="00C8787B" w:rsidRPr="00093BB4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8:00-24:00  pá-so</w:t>
            </w:r>
          </w:p>
        </w:tc>
        <w:tc>
          <w:tcPr>
            <w:tcW w:w="1706" w:type="dxa"/>
          </w:tcPr>
          <w:p w:rsidR="00C8787B" w:rsidRPr="004610AE" w:rsidRDefault="00C8787B" w:rsidP="00F00907">
            <w:pPr>
              <w:rPr>
                <w:sz w:val="20"/>
                <w:szCs w:val="20"/>
              </w:rPr>
            </w:pPr>
            <w:r w:rsidRPr="00093BB4">
              <w:rPr>
                <w:sz w:val="20"/>
                <w:szCs w:val="20"/>
              </w:rPr>
              <w:t>celoročně</w:t>
            </w:r>
          </w:p>
        </w:tc>
        <w:tc>
          <w:tcPr>
            <w:tcW w:w="1232" w:type="dxa"/>
          </w:tcPr>
          <w:p w:rsidR="00C8787B" w:rsidRPr="00577621" w:rsidRDefault="00C8787B" w:rsidP="00F00907">
            <w:pPr>
              <w:rPr>
                <w:sz w:val="20"/>
                <w:szCs w:val="20"/>
              </w:rPr>
            </w:pPr>
          </w:p>
        </w:tc>
      </w:tr>
    </w:tbl>
    <w:p w:rsidR="00C8787B" w:rsidRPr="00F7639F" w:rsidRDefault="00C8787B" w:rsidP="00C8787B">
      <w:pPr>
        <w:pStyle w:val="Zkladntext"/>
        <w:spacing w:after="120"/>
        <w:jc w:val="center"/>
        <w:rPr>
          <w:b/>
          <w:sz w:val="28"/>
          <w:szCs w:val="28"/>
        </w:rPr>
      </w:pPr>
    </w:p>
    <w:sectPr w:rsidR="00C8787B" w:rsidRPr="00F7639F" w:rsidSect="00B900C0"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C40" w:rsidRDefault="00686C40">
      <w:r>
        <w:separator/>
      </w:r>
    </w:p>
  </w:endnote>
  <w:endnote w:type="continuationSeparator" w:id="0">
    <w:p w:rsidR="00686C40" w:rsidRDefault="0068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C40" w:rsidRDefault="00686C40">
      <w:r>
        <w:separator/>
      </w:r>
    </w:p>
  </w:footnote>
  <w:footnote w:type="continuationSeparator" w:id="0">
    <w:p w:rsidR="00686C40" w:rsidRDefault="00686C40">
      <w:r>
        <w:continuationSeparator/>
      </w:r>
    </w:p>
  </w:footnote>
  <w:footnote w:id="1">
    <w:p w:rsidR="007138F3" w:rsidRDefault="007138F3">
      <w:pPr>
        <w:pStyle w:val="Textpoznpodarou"/>
      </w:pPr>
      <w:r w:rsidRPr="007138F3">
        <w:rPr>
          <w:rStyle w:val="Znakapoznpodarou"/>
        </w:rPr>
        <w:footnoteRef/>
      </w:r>
      <w:r w:rsidRPr="007138F3">
        <w:rPr>
          <w:vertAlign w:val="superscript"/>
        </w:rPr>
        <w:t>)</w:t>
      </w:r>
      <w:r w:rsidRPr="007138F3">
        <w:t xml:space="preserve"> </w:t>
      </w:r>
      <w:r w:rsidRPr="00CF7FE6">
        <w:t>Zákon č. 183/2006 Sb., o územním plánování a stavebním řádu (stavební zákon), ve znění pozdějších předpisů</w:t>
      </w:r>
      <w:r>
        <w:t>.</w:t>
      </w:r>
    </w:p>
  </w:footnote>
  <w:footnote w:id="2">
    <w:p w:rsidR="005B6ED7" w:rsidRPr="005B6ED7" w:rsidRDefault="005B6ED7">
      <w:pPr>
        <w:pStyle w:val="Textpoznpodarou"/>
        <w:rPr>
          <w:vertAlign w:val="superscript"/>
        </w:rPr>
      </w:pPr>
      <w:r w:rsidRPr="005B6ED7">
        <w:rPr>
          <w:rStyle w:val="Znakapoznpodarou"/>
        </w:rPr>
        <w:footnoteRef/>
      </w:r>
      <w:r w:rsidRPr="005B6ED7">
        <w:rPr>
          <w:vertAlign w:val="superscript"/>
        </w:rPr>
        <w:t xml:space="preserve"> )</w:t>
      </w:r>
      <w:r>
        <w:rPr>
          <w:vertAlign w:val="superscript"/>
        </w:rPr>
        <w:t xml:space="preserve"> </w:t>
      </w:r>
      <w:r w:rsidRPr="00CF7FE6">
        <w:t>Zákon č. 183/2006 Sb., o územním plánování a stavebním řádu (stavební zákon), ve znění pozdějších předpisů</w:t>
      </w:r>
      <w:r>
        <w:t>.</w:t>
      </w:r>
    </w:p>
  </w:footnote>
  <w:footnote w:id="3">
    <w:p w:rsidR="002D38E3" w:rsidRPr="005B6ED7" w:rsidRDefault="002D38E3">
      <w:pPr>
        <w:pStyle w:val="Textpoznpodarou"/>
      </w:pPr>
      <w:r w:rsidRPr="005B6ED7">
        <w:rPr>
          <w:rStyle w:val="Znakapoznpodarou"/>
        </w:rPr>
        <w:footnoteRef/>
      </w:r>
      <w:r w:rsidR="008A0515" w:rsidRPr="005B6ED7">
        <w:rPr>
          <w:vertAlign w:val="superscript"/>
        </w:rPr>
        <w:t xml:space="preserve">) </w:t>
      </w:r>
      <w:r w:rsidRPr="005B6ED7">
        <w:t>Zákon</w:t>
      </w:r>
      <w:r w:rsidRPr="005B6ED7">
        <w:rPr>
          <w:snapToGrid w:val="0"/>
          <w:color w:val="000000"/>
        </w:rPr>
        <w:t xml:space="preserve"> č. 110/1997 Sb., o potravinách a tabákových výrobcích a o změně a doplnění</w:t>
      </w:r>
      <w:r w:rsidRPr="005B6ED7">
        <w:rPr>
          <w:color w:val="000000"/>
        </w:rPr>
        <w:t xml:space="preserve"> </w:t>
      </w:r>
      <w:r w:rsidRPr="005B6ED7">
        <w:rPr>
          <w:snapToGrid w:val="0"/>
          <w:color w:val="000000"/>
        </w:rPr>
        <w:t>některých souvisejících zákonů, ve znění pozdějších předpisů a prováděcí vyhlášky k tomuto zákonu.</w:t>
      </w:r>
    </w:p>
  </w:footnote>
  <w:footnote w:id="4">
    <w:p w:rsidR="0005153D" w:rsidRPr="0005153D" w:rsidRDefault="0005153D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 xml:space="preserve">) </w:t>
      </w:r>
      <w:r w:rsidRPr="00CF7FE6">
        <w:t>Zákon č. 183/2006 Sb., o územním plánování a stavebním řádu (stavební zákon), ve znění pozdějších předpisů</w:t>
      </w:r>
      <w:r>
        <w:t>.</w:t>
      </w:r>
    </w:p>
  </w:footnote>
  <w:footnote w:id="5">
    <w:p w:rsidR="008A0515" w:rsidRPr="009E4544" w:rsidRDefault="008A0515" w:rsidP="008A0515">
      <w:pPr>
        <w:pStyle w:val="ACT1"/>
        <w:rPr>
          <w:szCs w:val="20"/>
        </w:rPr>
      </w:pPr>
      <w:r w:rsidRPr="009E4544">
        <w:rPr>
          <w:rStyle w:val="Znakapoznpodarou"/>
          <w:rFonts w:ascii="Times New Roman" w:hAnsi="Times New Roman"/>
          <w:szCs w:val="20"/>
        </w:rPr>
        <w:footnoteRef/>
      </w:r>
      <w:r w:rsidRPr="009E4544">
        <w:rPr>
          <w:rFonts w:ascii="Times New Roman" w:hAnsi="Times New Roman"/>
          <w:szCs w:val="20"/>
          <w:vertAlign w:val="superscript"/>
        </w:rPr>
        <w:t>)</w:t>
      </w:r>
      <w:r w:rsidRPr="009E4544">
        <w:rPr>
          <w:rFonts w:ascii="Times New Roman" w:hAnsi="Times New Roman"/>
          <w:szCs w:val="20"/>
        </w:rPr>
        <w:t xml:space="preserve"> Nařízení města Kyjova č. </w:t>
      </w:r>
      <w:r w:rsidR="0005153D">
        <w:rPr>
          <w:rFonts w:ascii="Times New Roman" w:hAnsi="Times New Roman"/>
          <w:szCs w:val="20"/>
        </w:rPr>
        <w:t>2/2022</w:t>
      </w:r>
      <w:r w:rsidRPr="009E4544">
        <w:rPr>
          <w:rFonts w:ascii="Times New Roman" w:hAnsi="Times New Roman"/>
          <w:szCs w:val="20"/>
        </w:rPr>
        <w:t xml:space="preserve"> o placeném stání silničních motorových vozidel na vymezených úsecích místních komunikací ve městě Kyjově.</w:t>
      </w:r>
    </w:p>
  </w:footnote>
  <w:footnote w:id="6">
    <w:p w:rsidR="008A0515" w:rsidRPr="009E4544" w:rsidRDefault="008A0515" w:rsidP="00D73132">
      <w:pPr>
        <w:pStyle w:val="Textpoznpodarou"/>
        <w:jc w:val="both"/>
      </w:pPr>
      <w:r w:rsidRPr="009E4544">
        <w:rPr>
          <w:rStyle w:val="Znakapoznpodarou"/>
        </w:rPr>
        <w:footnoteRef/>
      </w:r>
      <w:r w:rsidRPr="009E4544">
        <w:rPr>
          <w:vertAlign w:val="superscript"/>
        </w:rPr>
        <w:t xml:space="preserve">) </w:t>
      </w:r>
      <w:r w:rsidRPr="009E4544">
        <w:t xml:space="preserve">Například </w:t>
      </w:r>
      <w:r w:rsidRPr="009E4544">
        <w:rPr>
          <w:color w:val="000000"/>
        </w:rPr>
        <w:t>zákon č. 166/1999 Sb., o veterinární péči a o změně některých souvisejících zákonů (veterinární zákon), ve znění pozdějších předpisů, a prováděcími předpisy k tomuto zákonu.</w:t>
      </w:r>
    </w:p>
  </w:footnote>
  <w:footnote w:id="7">
    <w:p w:rsidR="00CB3176" w:rsidRPr="009E4544" w:rsidRDefault="00CB3176" w:rsidP="00CB3176">
      <w:pPr>
        <w:jc w:val="both"/>
        <w:rPr>
          <w:snapToGrid w:val="0"/>
          <w:sz w:val="20"/>
          <w:szCs w:val="20"/>
        </w:rPr>
      </w:pPr>
      <w:r w:rsidRPr="009E4544">
        <w:rPr>
          <w:rStyle w:val="Znakapoznpodarou"/>
          <w:rFonts w:cs="Tahoma"/>
          <w:sz w:val="20"/>
          <w:szCs w:val="20"/>
        </w:rPr>
        <w:footnoteRef/>
      </w:r>
      <w:r w:rsidRPr="009E4544">
        <w:rPr>
          <w:sz w:val="20"/>
          <w:szCs w:val="20"/>
          <w:vertAlign w:val="superscript"/>
        </w:rPr>
        <w:t>)</w:t>
      </w:r>
      <w:r w:rsidRPr="009E4544">
        <w:rPr>
          <w:sz w:val="20"/>
          <w:szCs w:val="20"/>
        </w:rPr>
        <w:t xml:space="preserve"> </w:t>
      </w:r>
      <w:r w:rsidRPr="009E4544">
        <w:rPr>
          <w:snapToGrid w:val="0"/>
          <w:sz w:val="20"/>
          <w:szCs w:val="20"/>
        </w:rPr>
        <w:t>Zákon č. 183/2006 Sb., o územním plánování a stavebním řádu (stavební zákon), ve znění</w:t>
      </w:r>
      <w:r w:rsidRPr="009E4544">
        <w:rPr>
          <w:sz w:val="20"/>
          <w:szCs w:val="20"/>
        </w:rPr>
        <w:t xml:space="preserve"> </w:t>
      </w:r>
      <w:r w:rsidRPr="009E4544">
        <w:rPr>
          <w:snapToGrid w:val="0"/>
          <w:sz w:val="20"/>
          <w:szCs w:val="20"/>
        </w:rPr>
        <w:t>pozdějších předpisů.</w:t>
      </w:r>
    </w:p>
  </w:footnote>
  <w:footnote w:id="8">
    <w:p w:rsidR="00CB3176" w:rsidRPr="008B6C53" w:rsidRDefault="00CB3176" w:rsidP="00CB3176">
      <w:pPr>
        <w:pStyle w:val="Textpoznpodarou"/>
        <w:rPr>
          <w:sz w:val="18"/>
          <w:szCs w:val="18"/>
        </w:rPr>
      </w:pPr>
      <w:r w:rsidRPr="009E4544">
        <w:rPr>
          <w:rStyle w:val="Znakapoznpodarou"/>
        </w:rPr>
        <w:footnoteRef/>
      </w:r>
      <w:r w:rsidRPr="009E4544">
        <w:rPr>
          <w:vertAlign w:val="superscript"/>
        </w:rPr>
        <w:t>)</w:t>
      </w:r>
      <w:r w:rsidRPr="009E4544">
        <w:t xml:space="preserve"> Zákon </w:t>
      </w:r>
      <w:r w:rsidRPr="009E4544">
        <w:rPr>
          <w:snapToGrid w:val="0"/>
        </w:rPr>
        <w:t>č. 183/2006 Sb., o územním plánování a stavebním řádu (stavební zákon), ve znění</w:t>
      </w:r>
      <w:r w:rsidRPr="009E4544">
        <w:t xml:space="preserve"> </w:t>
      </w:r>
      <w:r w:rsidRPr="009E4544">
        <w:rPr>
          <w:snapToGrid w:val="0"/>
        </w:rPr>
        <w:t>pozdějších předpisů.</w:t>
      </w:r>
    </w:p>
  </w:footnote>
  <w:footnote w:id="9">
    <w:p w:rsidR="00687316" w:rsidRDefault="00687316" w:rsidP="00D73132">
      <w:pPr>
        <w:pStyle w:val="Textpoznpodarou"/>
        <w:jc w:val="both"/>
      </w:pPr>
      <w:r w:rsidRPr="00687316">
        <w:rPr>
          <w:rStyle w:val="Znakapoznpodarou"/>
        </w:rPr>
        <w:footnoteRef/>
      </w:r>
      <w:r w:rsidRPr="007138F3">
        <w:rPr>
          <w:vertAlign w:val="superscript"/>
        </w:rPr>
        <w:t>)</w:t>
      </w:r>
      <w:r>
        <w:rPr>
          <w:vertAlign w:val="superscript"/>
        </w:rPr>
        <w:t xml:space="preserve"> </w:t>
      </w:r>
      <w:r w:rsidRPr="00CF7FE6">
        <w:t xml:space="preserve">Například zákon č. 250/2016 Sb., o odpovědnosti za přestupky a řízení o nich, ve znění pozdějších předpisů, </w:t>
      </w:r>
      <w:r>
        <w:t xml:space="preserve">  </w:t>
      </w:r>
    </w:p>
    <w:p w:rsidR="00687316" w:rsidRDefault="00687316" w:rsidP="00687316">
      <w:pPr>
        <w:pStyle w:val="Textpoznpodarou"/>
      </w:pPr>
      <w:r>
        <w:t xml:space="preserve">  </w:t>
      </w:r>
      <w:r w:rsidRPr="00CF7FE6">
        <w:t>zákon č. 251/2</w:t>
      </w:r>
      <w:r w:rsidR="00F52211">
        <w:t>016 Sb., o některých přestupcích,</w:t>
      </w:r>
      <w:r w:rsidRPr="00CF7FE6">
        <w:t xml:space="preserve"> ve znění pozdějších předpisů.</w:t>
      </w:r>
    </w:p>
    <w:p w:rsidR="00687316" w:rsidRPr="007138F3" w:rsidRDefault="00687316">
      <w:pPr>
        <w:pStyle w:val="Textpoznpodarou"/>
        <w:rPr>
          <w:vertAlign w:val="superscript"/>
        </w:rPr>
      </w:pPr>
    </w:p>
  </w:footnote>
  <w:footnote w:id="10">
    <w:p w:rsidR="00C8787B" w:rsidRPr="007138F3" w:rsidRDefault="00C8787B" w:rsidP="00C8787B">
      <w:pPr>
        <w:pStyle w:val="Textpoznpodarou"/>
        <w:jc w:val="both"/>
        <w:rPr>
          <w:vertAlign w:val="superscript"/>
        </w:rPr>
      </w:pPr>
      <w:r w:rsidRPr="00293E86">
        <w:rPr>
          <w:rStyle w:val="Znakapoznpodarou"/>
        </w:rPr>
        <w:footnoteRef/>
      </w:r>
      <w:r w:rsidRPr="00293E86">
        <w:rPr>
          <w:vertAlign w:val="superscript"/>
        </w:rPr>
        <w:t>)</w:t>
      </w:r>
      <w:r w:rsidRPr="00293E86">
        <w:t xml:space="preserve"> Tržní řád dopadá na všechny restaurační zahrádky na území města</w:t>
      </w:r>
      <w:r>
        <w:t xml:space="preserve"> Kyjova</w:t>
      </w:r>
      <w:r w:rsidRPr="00293E86">
        <w:t>, tj. včetně venkovních prostor restauračních</w:t>
      </w:r>
      <w:r>
        <w:t xml:space="preserve"> za</w:t>
      </w:r>
      <w:r w:rsidRPr="00293E86">
        <w:t>řízení</w:t>
      </w:r>
      <w:r>
        <w:t xml:space="preserve"> a</w:t>
      </w:r>
      <w:r w:rsidRPr="00293E86">
        <w:t xml:space="preserve"> ve vnitrobloku, které nebyly zkolaudovány podle zákona č. 183/2006 Sb.,</w:t>
      </w:r>
      <w:r>
        <w:t xml:space="preserve"> o územním plánování a stavebním </w:t>
      </w:r>
      <w:r w:rsidRPr="00293E86">
        <w:t>řádu (stavební zákon),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7BB"/>
    <w:multiLevelType w:val="hybridMultilevel"/>
    <w:tmpl w:val="909416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F4E96"/>
    <w:multiLevelType w:val="hybridMultilevel"/>
    <w:tmpl w:val="F44E13D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" w15:restartNumberingAfterBreak="0">
    <w:nsid w:val="03B60441"/>
    <w:multiLevelType w:val="hybridMultilevel"/>
    <w:tmpl w:val="DE32DA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D70CA"/>
    <w:multiLevelType w:val="hybridMultilevel"/>
    <w:tmpl w:val="6C00ADCE"/>
    <w:lvl w:ilvl="0" w:tplc="86D2C82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F14B7"/>
    <w:multiLevelType w:val="hybridMultilevel"/>
    <w:tmpl w:val="4BE032D6"/>
    <w:lvl w:ilvl="0" w:tplc="91F4C37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12447D2E"/>
    <w:multiLevelType w:val="hybridMultilevel"/>
    <w:tmpl w:val="390E25CC"/>
    <w:lvl w:ilvl="0" w:tplc="9AB456FA">
      <w:start w:val="6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D14D6A"/>
    <w:multiLevelType w:val="hybridMultilevel"/>
    <w:tmpl w:val="2340D25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0AB6FD9"/>
    <w:multiLevelType w:val="hybridMultilevel"/>
    <w:tmpl w:val="58983C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94DE4"/>
    <w:multiLevelType w:val="hybridMultilevel"/>
    <w:tmpl w:val="B96E55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C062E"/>
    <w:multiLevelType w:val="hybridMultilevel"/>
    <w:tmpl w:val="FFCCFF86"/>
    <w:lvl w:ilvl="0" w:tplc="226A7FE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92C1D"/>
    <w:multiLevelType w:val="hybridMultilevel"/>
    <w:tmpl w:val="F4DC4C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E2E46"/>
    <w:multiLevelType w:val="hybridMultilevel"/>
    <w:tmpl w:val="FFCCFF86"/>
    <w:lvl w:ilvl="0" w:tplc="226A7FE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80D9B"/>
    <w:multiLevelType w:val="hybridMultilevel"/>
    <w:tmpl w:val="F236B6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D49EC"/>
    <w:multiLevelType w:val="hybridMultilevel"/>
    <w:tmpl w:val="9A4283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83837"/>
    <w:multiLevelType w:val="hybridMultilevel"/>
    <w:tmpl w:val="B3DEEF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F4E15"/>
    <w:multiLevelType w:val="hybridMultilevel"/>
    <w:tmpl w:val="DCDA26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C10B1"/>
    <w:multiLevelType w:val="hybridMultilevel"/>
    <w:tmpl w:val="FFCCFF86"/>
    <w:lvl w:ilvl="0" w:tplc="226A7FE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A4288"/>
    <w:multiLevelType w:val="hybridMultilevel"/>
    <w:tmpl w:val="32900F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1707935"/>
    <w:multiLevelType w:val="hybridMultilevel"/>
    <w:tmpl w:val="C882C7E6"/>
    <w:lvl w:ilvl="0" w:tplc="5FAA85FE">
      <w:start w:val="1"/>
      <w:numFmt w:val="decimal"/>
      <w:lvlText w:val="(%1)"/>
      <w:lvlJc w:val="left"/>
      <w:pPr>
        <w:ind w:left="1743" w:hanging="10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7481EFE"/>
    <w:multiLevelType w:val="hybridMultilevel"/>
    <w:tmpl w:val="58983C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64876"/>
    <w:multiLevelType w:val="hybridMultilevel"/>
    <w:tmpl w:val="297270B4"/>
    <w:lvl w:ilvl="0" w:tplc="45240D5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2183A"/>
    <w:multiLevelType w:val="hybridMultilevel"/>
    <w:tmpl w:val="92F64D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7190F"/>
    <w:multiLevelType w:val="hybridMultilevel"/>
    <w:tmpl w:val="2F52D032"/>
    <w:lvl w:ilvl="0" w:tplc="226A7FE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55CDA"/>
    <w:multiLevelType w:val="hybridMultilevel"/>
    <w:tmpl w:val="A53C62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1B7FBB"/>
    <w:multiLevelType w:val="hybridMultilevel"/>
    <w:tmpl w:val="2F52D032"/>
    <w:lvl w:ilvl="0" w:tplc="226A7FE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834F4B"/>
    <w:multiLevelType w:val="hybridMultilevel"/>
    <w:tmpl w:val="F44E13D0"/>
    <w:lvl w:ilvl="0" w:tplc="226A7F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88F6B4A"/>
    <w:multiLevelType w:val="hybridMultilevel"/>
    <w:tmpl w:val="DCDA26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631DDB"/>
    <w:multiLevelType w:val="hybridMultilevel"/>
    <w:tmpl w:val="624C7940"/>
    <w:lvl w:ilvl="0" w:tplc="14B25AA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6"/>
  </w:num>
  <w:num w:numId="2">
    <w:abstractNumId w:val="33"/>
  </w:num>
  <w:num w:numId="3">
    <w:abstractNumId w:val="22"/>
  </w:num>
  <w:num w:numId="4">
    <w:abstractNumId w:val="1"/>
  </w:num>
  <w:num w:numId="5">
    <w:abstractNumId w:val="10"/>
  </w:num>
  <w:num w:numId="6">
    <w:abstractNumId w:val="9"/>
  </w:num>
  <w:num w:numId="7">
    <w:abstractNumId w:val="7"/>
  </w:num>
  <w:num w:numId="8">
    <w:abstractNumId w:val="23"/>
  </w:num>
  <w:num w:numId="9">
    <w:abstractNumId w:val="14"/>
  </w:num>
  <w:num w:numId="10">
    <w:abstractNumId w:val="24"/>
  </w:num>
  <w:num w:numId="11">
    <w:abstractNumId w:val="27"/>
  </w:num>
  <w:num w:numId="12">
    <w:abstractNumId w:val="4"/>
  </w:num>
  <w:num w:numId="13">
    <w:abstractNumId w:val="2"/>
  </w:num>
  <w:num w:numId="14">
    <w:abstractNumId w:val="18"/>
  </w:num>
  <w:num w:numId="15">
    <w:abstractNumId w:val="15"/>
  </w:num>
  <w:num w:numId="16">
    <w:abstractNumId w:val="12"/>
  </w:num>
  <w:num w:numId="17">
    <w:abstractNumId w:val="0"/>
  </w:num>
  <w:num w:numId="18">
    <w:abstractNumId w:val="19"/>
  </w:num>
  <w:num w:numId="19">
    <w:abstractNumId w:val="17"/>
  </w:num>
  <w:num w:numId="20">
    <w:abstractNumId w:val="28"/>
  </w:num>
  <w:num w:numId="21">
    <w:abstractNumId w:val="16"/>
  </w:num>
  <w:num w:numId="22">
    <w:abstractNumId w:val="21"/>
  </w:num>
  <w:num w:numId="23">
    <w:abstractNumId w:val="32"/>
  </w:num>
  <w:num w:numId="24">
    <w:abstractNumId w:val="26"/>
  </w:num>
  <w:num w:numId="25">
    <w:abstractNumId w:val="8"/>
  </w:num>
  <w:num w:numId="26">
    <w:abstractNumId w:val="11"/>
  </w:num>
  <w:num w:numId="27">
    <w:abstractNumId w:val="3"/>
  </w:num>
  <w:num w:numId="28">
    <w:abstractNumId w:val="13"/>
  </w:num>
  <w:num w:numId="29">
    <w:abstractNumId w:val="20"/>
  </w:num>
  <w:num w:numId="30">
    <w:abstractNumId w:val="5"/>
  </w:num>
  <w:num w:numId="31">
    <w:abstractNumId w:val="31"/>
  </w:num>
  <w:num w:numId="32">
    <w:abstractNumId w:val="25"/>
  </w:num>
  <w:num w:numId="33">
    <w:abstractNumId w:val="30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AA"/>
    <w:rsid w:val="00014992"/>
    <w:rsid w:val="000258B5"/>
    <w:rsid w:val="000445CA"/>
    <w:rsid w:val="0005153D"/>
    <w:rsid w:val="00054842"/>
    <w:rsid w:val="00057F63"/>
    <w:rsid w:val="00063858"/>
    <w:rsid w:val="00093BB4"/>
    <w:rsid w:val="000A5DF7"/>
    <w:rsid w:val="000B3ED4"/>
    <w:rsid w:val="000F0E4D"/>
    <w:rsid w:val="00100FD8"/>
    <w:rsid w:val="001153E9"/>
    <w:rsid w:val="001171A0"/>
    <w:rsid w:val="001343E6"/>
    <w:rsid w:val="001426D5"/>
    <w:rsid w:val="001449BD"/>
    <w:rsid w:val="001560EE"/>
    <w:rsid w:val="0016208F"/>
    <w:rsid w:val="00193B42"/>
    <w:rsid w:val="0019568C"/>
    <w:rsid w:val="001A4C85"/>
    <w:rsid w:val="001A6521"/>
    <w:rsid w:val="001B58B1"/>
    <w:rsid w:val="001C3380"/>
    <w:rsid w:val="001C75E6"/>
    <w:rsid w:val="001F6DCD"/>
    <w:rsid w:val="00205F8F"/>
    <w:rsid w:val="00206D2A"/>
    <w:rsid w:val="00213B9F"/>
    <w:rsid w:val="002157CF"/>
    <w:rsid w:val="002257F3"/>
    <w:rsid w:val="00250828"/>
    <w:rsid w:val="00250FCE"/>
    <w:rsid w:val="002546BA"/>
    <w:rsid w:val="0026487B"/>
    <w:rsid w:val="00287772"/>
    <w:rsid w:val="00293E86"/>
    <w:rsid w:val="002D3145"/>
    <w:rsid w:val="002D38E3"/>
    <w:rsid w:val="002F0376"/>
    <w:rsid w:val="0031614F"/>
    <w:rsid w:val="003241B6"/>
    <w:rsid w:val="00337010"/>
    <w:rsid w:val="00340FDA"/>
    <w:rsid w:val="003526C0"/>
    <w:rsid w:val="003749C5"/>
    <w:rsid w:val="003B2064"/>
    <w:rsid w:val="003B535B"/>
    <w:rsid w:val="003C1ED9"/>
    <w:rsid w:val="003C610A"/>
    <w:rsid w:val="003D2753"/>
    <w:rsid w:val="003E3961"/>
    <w:rsid w:val="0040260B"/>
    <w:rsid w:val="00406815"/>
    <w:rsid w:val="0040724A"/>
    <w:rsid w:val="00416729"/>
    <w:rsid w:val="00421541"/>
    <w:rsid w:val="00432E0C"/>
    <w:rsid w:val="004359F9"/>
    <w:rsid w:val="00436DB6"/>
    <w:rsid w:val="004610AE"/>
    <w:rsid w:val="00466D73"/>
    <w:rsid w:val="00467040"/>
    <w:rsid w:val="004B4EC9"/>
    <w:rsid w:val="004C1D1B"/>
    <w:rsid w:val="004C47D7"/>
    <w:rsid w:val="004F6776"/>
    <w:rsid w:val="00500AD5"/>
    <w:rsid w:val="00503B1C"/>
    <w:rsid w:val="00505DC3"/>
    <w:rsid w:val="005331C2"/>
    <w:rsid w:val="0054137C"/>
    <w:rsid w:val="005477D2"/>
    <w:rsid w:val="00587DAD"/>
    <w:rsid w:val="005940D4"/>
    <w:rsid w:val="005A373E"/>
    <w:rsid w:val="005B6ED7"/>
    <w:rsid w:val="005D1DBA"/>
    <w:rsid w:val="005D5A4D"/>
    <w:rsid w:val="005D6FE3"/>
    <w:rsid w:val="005E1378"/>
    <w:rsid w:val="005E26A2"/>
    <w:rsid w:val="005E3573"/>
    <w:rsid w:val="005F2B0F"/>
    <w:rsid w:val="005F5C27"/>
    <w:rsid w:val="00616B79"/>
    <w:rsid w:val="00624036"/>
    <w:rsid w:val="00625051"/>
    <w:rsid w:val="00626AA2"/>
    <w:rsid w:val="00650AC0"/>
    <w:rsid w:val="00650F70"/>
    <w:rsid w:val="00686C40"/>
    <w:rsid w:val="00687316"/>
    <w:rsid w:val="00691283"/>
    <w:rsid w:val="006957CD"/>
    <w:rsid w:val="006A12B3"/>
    <w:rsid w:val="006A1F28"/>
    <w:rsid w:val="006B4EB2"/>
    <w:rsid w:val="006D1E6D"/>
    <w:rsid w:val="006F2609"/>
    <w:rsid w:val="00700A62"/>
    <w:rsid w:val="007138F3"/>
    <w:rsid w:val="007277D9"/>
    <w:rsid w:val="00741304"/>
    <w:rsid w:val="0075122E"/>
    <w:rsid w:val="007579EC"/>
    <w:rsid w:val="00797A94"/>
    <w:rsid w:val="007A33EC"/>
    <w:rsid w:val="00830F3C"/>
    <w:rsid w:val="0084512D"/>
    <w:rsid w:val="00863117"/>
    <w:rsid w:val="0087452C"/>
    <w:rsid w:val="00880D05"/>
    <w:rsid w:val="00886EEA"/>
    <w:rsid w:val="008A0515"/>
    <w:rsid w:val="008A589E"/>
    <w:rsid w:val="008C4EE6"/>
    <w:rsid w:val="008D13C8"/>
    <w:rsid w:val="008E5892"/>
    <w:rsid w:val="008F27B9"/>
    <w:rsid w:val="008F29B1"/>
    <w:rsid w:val="008F6854"/>
    <w:rsid w:val="00900E41"/>
    <w:rsid w:val="00901921"/>
    <w:rsid w:val="00933072"/>
    <w:rsid w:val="00986A8D"/>
    <w:rsid w:val="009945F4"/>
    <w:rsid w:val="009A18F0"/>
    <w:rsid w:val="009A6C1F"/>
    <w:rsid w:val="009C1CDE"/>
    <w:rsid w:val="009C6ED9"/>
    <w:rsid w:val="009D2FDA"/>
    <w:rsid w:val="009E4544"/>
    <w:rsid w:val="00A00A6B"/>
    <w:rsid w:val="00A038A9"/>
    <w:rsid w:val="00A042C0"/>
    <w:rsid w:val="00A21989"/>
    <w:rsid w:val="00A27093"/>
    <w:rsid w:val="00A42962"/>
    <w:rsid w:val="00A74206"/>
    <w:rsid w:val="00A813DF"/>
    <w:rsid w:val="00A93808"/>
    <w:rsid w:val="00A967CC"/>
    <w:rsid w:val="00AA100B"/>
    <w:rsid w:val="00AB7158"/>
    <w:rsid w:val="00AB79A5"/>
    <w:rsid w:val="00AC2DA1"/>
    <w:rsid w:val="00AC79F0"/>
    <w:rsid w:val="00AF068C"/>
    <w:rsid w:val="00B00AAA"/>
    <w:rsid w:val="00B02AC2"/>
    <w:rsid w:val="00B85186"/>
    <w:rsid w:val="00B900C0"/>
    <w:rsid w:val="00BA0F99"/>
    <w:rsid w:val="00BD1794"/>
    <w:rsid w:val="00BF4BE1"/>
    <w:rsid w:val="00C05AD1"/>
    <w:rsid w:val="00C15D6A"/>
    <w:rsid w:val="00C34198"/>
    <w:rsid w:val="00C40264"/>
    <w:rsid w:val="00C50290"/>
    <w:rsid w:val="00C523C0"/>
    <w:rsid w:val="00C7548C"/>
    <w:rsid w:val="00C8787B"/>
    <w:rsid w:val="00C91C5F"/>
    <w:rsid w:val="00C950D0"/>
    <w:rsid w:val="00C96978"/>
    <w:rsid w:val="00CA2B6F"/>
    <w:rsid w:val="00CB3176"/>
    <w:rsid w:val="00CD3BC9"/>
    <w:rsid w:val="00CF1E17"/>
    <w:rsid w:val="00CF465C"/>
    <w:rsid w:val="00CF7FE6"/>
    <w:rsid w:val="00D001CE"/>
    <w:rsid w:val="00D03725"/>
    <w:rsid w:val="00D1147C"/>
    <w:rsid w:val="00D11564"/>
    <w:rsid w:val="00D126A1"/>
    <w:rsid w:val="00D147CE"/>
    <w:rsid w:val="00D21F91"/>
    <w:rsid w:val="00D3034D"/>
    <w:rsid w:val="00D4413D"/>
    <w:rsid w:val="00D73132"/>
    <w:rsid w:val="00D932A4"/>
    <w:rsid w:val="00DC7883"/>
    <w:rsid w:val="00DD54D6"/>
    <w:rsid w:val="00DD6922"/>
    <w:rsid w:val="00DF629C"/>
    <w:rsid w:val="00E04802"/>
    <w:rsid w:val="00E07CD3"/>
    <w:rsid w:val="00E150FD"/>
    <w:rsid w:val="00E16825"/>
    <w:rsid w:val="00E203EC"/>
    <w:rsid w:val="00E253B1"/>
    <w:rsid w:val="00E360EB"/>
    <w:rsid w:val="00E427B1"/>
    <w:rsid w:val="00E51D1E"/>
    <w:rsid w:val="00E80F5C"/>
    <w:rsid w:val="00E93EAC"/>
    <w:rsid w:val="00EB09BE"/>
    <w:rsid w:val="00EF18DA"/>
    <w:rsid w:val="00F00907"/>
    <w:rsid w:val="00F17F66"/>
    <w:rsid w:val="00F45404"/>
    <w:rsid w:val="00F46928"/>
    <w:rsid w:val="00F52211"/>
    <w:rsid w:val="00F53AB1"/>
    <w:rsid w:val="00F7639F"/>
    <w:rsid w:val="00F8015C"/>
    <w:rsid w:val="00FA1062"/>
    <w:rsid w:val="00FA68B6"/>
    <w:rsid w:val="00FD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EFA9BC3-6373-4E69-A946-8E8DE349F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0AA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B00AA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B00AAA"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rsid w:val="00B00AAA"/>
    <w:pPr>
      <w:keepNext/>
      <w:jc w:val="center"/>
      <w:outlineLvl w:val="2"/>
    </w:pPr>
    <w:rPr>
      <w:i/>
      <w:iCs/>
    </w:rPr>
  </w:style>
  <w:style w:type="paragraph" w:styleId="Nadpis4">
    <w:name w:val="heading 4"/>
    <w:basedOn w:val="Normln"/>
    <w:next w:val="Normln"/>
    <w:qFormat/>
    <w:rsid w:val="00B00AAA"/>
    <w:pPr>
      <w:keepNext/>
      <w:tabs>
        <w:tab w:val="left" w:pos="7740"/>
      </w:tabs>
      <w:autoSpaceDE/>
      <w:autoSpaceDN/>
      <w:outlineLvl w:val="3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rsid w:val="00B00AAA"/>
    <w:pPr>
      <w:spacing w:line="360" w:lineRule="auto"/>
      <w:jc w:val="center"/>
    </w:pPr>
    <w:rPr>
      <w:b/>
      <w:bCs/>
      <w:sz w:val="28"/>
      <w:szCs w:val="28"/>
    </w:rPr>
  </w:style>
  <w:style w:type="paragraph" w:styleId="Zkladntext2">
    <w:name w:val="Body Text 2"/>
    <w:basedOn w:val="Normln"/>
    <w:rsid w:val="00B00AAA"/>
    <w:pPr>
      <w:autoSpaceDE/>
      <w:autoSpaceDN/>
    </w:pPr>
  </w:style>
  <w:style w:type="paragraph" w:styleId="Zkladntext">
    <w:name w:val="Body Text"/>
    <w:basedOn w:val="Normln"/>
    <w:link w:val="ZkladntextChar"/>
    <w:rsid w:val="00B00AAA"/>
    <w:pPr>
      <w:jc w:val="both"/>
    </w:pPr>
  </w:style>
  <w:style w:type="paragraph" w:styleId="Textpoznpodarou">
    <w:name w:val="footnote text"/>
    <w:basedOn w:val="Normln"/>
    <w:link w:val="TextpoznpodarouChar"/>
    <w:uiPriority w:val="99"/>
    <w:semiHidden/>
    <w:rsid w:val="00B00AAA"/>
    <w:rPr>
      <w:sz w:val="20"/>
      <w:szCs w:val="20"/>
    </w:rPr>
  </w:style>
  <w:style w:type="character" w:styleId="Znakapoznpodarou">
    <w:name w:val="footnote reference"/>
    <w:uiPriority w:val="99"/>
    <w:semiHidden/>
    <w:rsid w:val="00B00AAA"/>
    <w:rPr>
      <w:rFonts w:cs="Times New Roman"/>
      <w:vertAlign w:val="superscript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16B79"/>
  </w:style>
  <w:style w:type="paragraph" w:styleId="Textbubliny">
    <w:name w:val="Balloon Text"/>
    <w:basedOn w:val="Normln"/>
    <w:link w:val="TextbublinyChar"/>
    <w:rsid w:val="002877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8777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C7883"/>
    <w:pPr>
      <w:ind w:left="708"/>
    </w:pPr>
  </w:style>
  <w:style w:type="character" w:customStyle="1" w:styleId="ZkladntextChar">
    <w:name w:val="Základní text Char"/>
    <w:link w:val="Zkladntext"/>
    <w:rsid w:val="00741304"/>
    <w:rPr>
      <w:sz w:val="24"/>
      <w:szCs w:val="24"/>
    </w:rPr>
  </w:style>
  <w:style w:type="paragraph" w:styleId="Textvysvtlivek">
    <w:name w:val="endnote text"/>
    <w:basedOn w:val="Normln"/>
    <w:link w:val="TextvysvtlivekChar"/>
    <w:rsid w:val="002D38E3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2D38E3"/>
  </w:style>
  <w:style w:type="character" w:styleId="Odkaznavysvtlivky">
    <w:name w:val="endnote reference"/>
    <w:rsid w:val="002D38E3"/>
    <w:rPr>
      <w:vertAlign w:val="superscript"/>
    </w:rPr>
  </w:style>
  <w:style w:type="paragraph" w:customStyle="1" w:styleId="ACT1">
    <w:name w:val="ACT_1"/>
    <w:basedOn w:val="Normln"/>
    <w:rsid w:val="008A0515"/>
    <w:pPr>
      <w:autoSpaceDE/>
      <w:autoSpaceDN/>
      <w:jc w:val="both"/>
    </w:pPr>
    <w:rPr>
      <w:rFonts w:ascii="Tahoma" w:hAnsi="Tahoma"/>
      <w:sz w:val="20"/>
    </w:rPr>
  </w:style>
  <w:style w:type="paragraph" w:styleId="Zhlav">
    <w:name w:val="header"/>
    <w:basedOn w:val="Normln"/>
    <w:link w:val="ZhlavChar"/>
    <w:rsid w:val="008A051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A0515"/>
    <w:rPr>
      <w:sz w:val="24"/>
      <w:szCs w:val="24"/>
    </w:rPr>
  </w:style>
  <w:style w:type="paragraph" w:styleId="Zpat">
    <w:name w:val="footer"/>
    <w:basedOn w:val="Normln"/>
    <w:link w:val="ZpatChar"/>
    <w:rsid w:val="008A051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A0515"/>
    <w:rPr>
      <w:sz w:val="24"/>
      <w:szCs w:val="24"/>
    </w:rPr>
  </w:style>
  <w:style w:type="paragraph" w:customStyle="1" w:styleId="Default">
    <w:name w:val="Default"/>
    <w:rsid w:val="0068731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7138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4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92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8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9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6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8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5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6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A64CE-4DB7-4161-AF5A-8F7A98737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1803</Words>
  <Characters>10641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Jihomoravský kraj, KÚ</Company>
  <LinksUpToDate>false</LinksUpToDate>
  <CharactersWithSpaces>12420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spravce</dc:creator>
  <cp:keywords/>
  <dc:description/>
  <cp:lastModifiedBy>Veronika Kmentová</cp:lastModifiedBy>
  <cp:revision>2</cp:revision>
  <cp:lastPrinted>2023-06-16T09:37:00Z</cp:lastPrinted>
  <dcterms:created xsi:type="dcterms:W3CDTF">2023-07-10T11:01:00Z</dcterms:created>
  <dcterms:modified xsi:type="dcterms:W3CDTF">2023-07-10T11:01:00Z</dcterms:modified>
</cp:coreProperties>
</file>