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984F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19/2001 Sb. HMP </w:t>
      </w:r>
    </w:p>
    <w:p w14:paraId="6CFB010A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463BD83" w14:textId="3A4C0352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B00F5C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16A458C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8B810C9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868C544" w14:textId="1304E308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Sb. hl.</w:t>
      </w:r>
      <w:r w:rsidR="00B00F5C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m. Prahy, kterou se vydává Statut hlavního města Prahy, ve</w:t>
      </w:r>
      <w:r w:rsidR="00B00F5C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366477CD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754D2DB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4.10.2001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1C29FE2B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2086C99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683AED2A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7A95E51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7941F24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sz w:val="16"/>
          <w:szCs w:val="16"/>
        </w:rPr>
        <w:t xml:space="preserve">, kterou se vydává Statut hlavního města Prahy, ve znění 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 a 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hl..m</w:t>
      </w:r>
      <w:proofErr w:type="spellEnd"/>
      <w:r>
        <w:rPr>
          <w:rFonts w:ascii="Arial" w:hAnsi="Arial" w:cs="Arial"/>
          <w:sz w:val="16"/>
          <w:szCs w:val="16"/>
        </w:rPr>
        <w:t>.</w:t>
      </w:r>
      <w:proofErr w:type="gramEnd"/>
      <w:r>
        <w:rPr>
          <w:rFonts w:ascii="Arial" w:hAnsi="Arial" w:cs="Arial"/>
          <w:sz w:val="16"/>
          <w:szCs w:val="16"/>
        </w:rPr>
        <w:t xml:space="preserve"> Prahy, se mění takto: </w:t>
      </w:r>
    </w:p>
    <w:p w14:paraId="087BA07E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9C8B15B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4 na konci doplňuje tento </w:t>
      </w:r>
      <w:proofErr w:type="gramStart"/>
      <w:r>
        <w:rPr>
          <w:rFonts w:ascii="Arial" w:hAnsi="Arial" w:cs="Arial"/>
          <w:sz w:val="16"/>
          <w:szCs w:val="16"/>
        </w:rPr>
        <w:t>výčet :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7348B0A5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"Braník               2612/219    3712</w:t>
      </w:r>
    </w:p>
    <w:p w14:paraId="46AD99CF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Michle               3185/8        47</w:t>
      </w:r>
    </w:p>
    <w:p w14:paraId="0CF27B62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</w:t>
      </w:r>
      <w:proofErr w:type="gramStart"/>
      <w:r>
        <w:rPr>
          <w:rFonts w:ascii="Courier CE" w:hAnsi="Courier CE" w:cs="Courier CE"/>
          <w:sz w:val="16"/>
          <w:szCs w:val="16"/>
        </w:rPr>
        <w:t>včetně  staveb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bez  </w:t>
      </w:r>
      <w:proofErr w:type="spellStart"/>
      <w:r>
        <w:rPr>
          <w:rFonts w:ascii="Courier CE" w:hAnsi="Courier CE" w:cs="Courier CE"/>
          <w:sz w:val="16"/>
          <w:szCs w:val="16"/>
        </w:rPr>
        <w:t>č.pop</w:t>
      </w:r>
      <w:proofErr w:type="spellEnd"/>
      <w:r>
        <w:rPr>
          <w:rFonts w:ascii="Courier CE" w:hAnsi="Courier CE" w:cs="Courier CE"/>
          <w:sz w:val="16"/>
          <w:szCs w:val="16"/>
        </w:rPr>
        <w:t>.,   terénních  a  sadových  úprav  na</w:t>
      </w:r>
    </w:p>
    <w:p w14:paraId="4D7428A1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pozemcích, práv a závazků</w:t>
      </w:r>
    </w:p>
    <w:p w14:paraId="7C479402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Nusle                101/2        525     49       819085,-</w:t>
      </w:r>
    </w:p>
    <w:p w14:paraId="610603AA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Záběhlice            2848/681     848     1402     663371,-"</w:t>
      </w:r>
    </w:p>
    <w:p w14:paraId="3EC7832C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70016D7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5 na konci doplňuje tento </w:t>
      </w:r>
      <w:proofErr w:type="gramStart"/>
      <w:r>
        <w:rPr>
          <w:rFonts w:ascii="Arial" w:hAnsi="Arial" w:cs="Arial"/>
          <w:sz w:val="16"/>
          <w:szCs w:val="16"/>
        </w:rPr>
        <w:t>výčet :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2978E024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"Smíchov              1755        125</w:t>
      </w:r>
    </w:p>
    <w:p w14:paraId="1D3B9B19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        1771        133</w:t>
      </w:r>
    </w:p>
    <w:p w14:paraId="12B9D5A4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        1773        153</w:t>
      </w:r>
    </w:p>
    <w:p w14:paraId="7E45B9F5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        1777         82</w:t>
      </w:r>
    </w:p>
    <w:p w14:paraId="53FBF3D9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        1859        149</w:t>
      </w:r>
    </w:p>
    <w:p w14:paraId="03C6B1D0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        1861        157</w:t>
      </w:r>
    </w:p>
    <w:p w14:paraId="78A03434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        1868        157</w:t>
      </w:r>
    </w:p>
    <w:p w14:paraId="34FF9F36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        1879        143</w:t>
      </w:r>
    </w:p>
    <w:p w14:paraId="4D8B98E2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        1931        219</w:t>
      </w:r>
    </w:p>
    <w:p w14:paraId="7F74EDC4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        1933        152</w:t>
      </w:r>
    </w:p>
    <w:p w14:paraId="43D265F9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Jinonice             528/1       123</w:t>
      </w:r>
    </w:p>
    <w:p w14:paraId="799EDF57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Jinonice             530         188</w:t>
      </w:r>
    </w:p>
    <w:p w14:paraId="5EEAFD4C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Jinonice             538         406</w:t>
      </w:r>
    </w:p>
    <w:p w14:paraId="78042DA3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terénních a sadových úprav na pozemcích"</w:t>
      </w:r>
    </w:p>
    <w:p w14:paraId="5357CF08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AAE59D1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za část Praha 11 vkládá nová část Praha 12, která včetně nadpisu zní: </w:t>
      </w:r>
    </w:p>
    <w:p w14:paraId="3DB8A70E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"Praha 12</w:t>
      </w:r>
    </w:p>
    <w:p w14:paraId="6FED8EC9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Modřany              18/1        1386</w:t>
      </w:r>
    </w:p>
    <w:p w14:paraId="078BB8E6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terénních a sadových úprav"</w:t>
      </w:r>
    </w:p>
    <w:p w14:paraId="1640F70B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5523045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V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před část </w:t>
      </w:r>
      <w:proofErr w:type="gramStart"/>
      <w:r>
        <w:rPr>
          <w:rFonts w:ascii="Arial" w:hAnsi="Arial" w:cs="Arial"/>
          <w:sz w:val="16"/>
          <w:szCs w:val="16"/>
        </w:rPr>
        <w:t>Praha - Újezd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- Uhříněves, která včetně nadpisu zní: </w:t>
      </w:r>
    </w:p>
    <w:p w14:paraId="4D12A7A6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</w:t>
      </w:r>
      <w:proofErr w:type="gramStart"/>
      <w:r>
        <w:rPr>
          <w:rFonts w:ascii="Courier CE" w:hAnsi="Courier CE" w:cs="Courier CE"/>
          <w:sz w:val="16"/>
          <w:szCs w:val="16"/>
        </w:rPr>
        <w:t>Praha - Uhříněves</w:t>
      </w:r>
      <w:proofErr w:type="gramEnd"/>
    </w:p>
    <w:p w14:paraId="5FB66A50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4196530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Uhříněves                         1100        5</w:t>
      </w:r>
      <w:r>
        <w:rPr>
          <w:rFonts w:ascii="Courier" w:hAnsi="Courier" w:cs="Courier"/>
          <w:sz w:val="16"/>
          <w:szCs w:val="16"/>
        </w:rPr>
        <w:t>333961,70</w:t>
      </w:r>
    </w:p>
    <w:p w14:paraId="0D4BD262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na pozemku </w:t>
      </w:r>
      <w:proofErr w:type="spellStart"/>
      <w:r>
        <w:rPr>
          <w:rFonts w:ascii="Courier CE" w:hAnsi="Courier CE" w:cs="Courier CE"/>
          <w:sz w:val="16"/>
          <w:szCs w:val="16"/>
        </w:rPr>
        <w:t>parc.č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 673/8 v </w:t>
      </w:r>
      <w:proofErr w:type="spellStart"/>
      <w:r>
        <w:rPr>
          <w:rFonts w:ascii="Courier CE" w:hAnsi="Courier CE" w:cs="Courier CE"/>
          <w:sz w:val="16"/>
          <w:szCs w:val="16"/>
        </w:rPr>
        <w:t>k.ú</w:t>
      </w:r>
      <w:proofErr w:type="spellEnd"/>
      <w:r>
        <w:rPr>
          <w:rFonts w:ascii="Courier CE" w:hAnsi="Courier CE" w:cs="Courier CE"/>
          <w:sz w:val="16"/>
          <w:szCs w:val="16"/>
        </w:rPr>
        <w:t>. Uhříněves"</w:t>
      </w:r>
    </w:p>
    <w:p w14:paraId="30D2BB77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F6E911C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6FC1A095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23A63EB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listopadu 2001. </w:t>
      </w:r>
    </w:p>
    <w:p w14:paraId="45182EE0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BCB0EA2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arch. Jan Kasl, v.r. </w:t>
      </w:r>
    </w:p>
    <w:p w14:paraId="47FD2CBA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6A9A72C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457F2763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A16EA17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Švec, v. r. </w:t>
      </w:r>
    </w:p>
    <w:p w14:paraId="1C1F4821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71ED04F" w14:textId="77777777" w:rsidR="006B2369" w:rsidRDefault="006B236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6B2369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1CD5"/>
    <w:rsid w:val="000D7F48"/>
    <w:rsid w:val="006B2369"/>
    <w:rsid w:val="00B00F5C"/>
    <w:rsid w:val="00D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17228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55/2000%20%5b1206%5d%2523'&amp;ucin-k-dni='30.12.9999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55/2000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0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55/2000%20%5b1206%5d%2523'&amp;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2022-03-07T17:48:00Z</cp:lastPrinted>
  <dcterms:created xsi:type="dcterms:W3CDTF">2024-04-26T15:29:00Z</dcterms:created>
  <dcterms:modified xsi:type="dcterms:W3CDTF">2024-04-26T15:29:00Z</dcterms:modified>
</cp:coreProperties>
</file>