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58" w:rsidRDefault="008E18ED" w:rsidP="007952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cs-CZ"/>
        </w:rPr>
      </w:pPr>
      <w:bookmarkStart w:id="0" w:name="_GoBack"/>
      <w:bookmarkEnd w:id="0"/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Nařízení města Zábřeh</w:t>
      </w:r>
      <w:r w:rsid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 </w:t>
      </w: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č. </w:t>
      </w:r>
      <w:r w:rsidR="00795258"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1</w:t>
      </w: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/2017,</w:t>
      </w:r>
    </w:p>
    <w:p w:rsidR="008E18ED" w:rsidRPr="00795258" w:rsidRDefault="008E18ED" w:rsidP="007952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o vyhlášení záměru zadat zpracování lesních hospodářských osnov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Rada města Zábřeh, v souladu s ustanovením § 11 odst. 2 a § 102 odst. 2 písm. d) zákona č. 128/2000 Sb., o</w:t>
      </w:r>
      <w:r w:rsidR="00795258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obcích (obecní zřízení), ve znění pozdějších předpisů a v souladu s ustanovením § 25 odst. 2 a § 48 odst. 2 písm. d) zákona č. 289/1995 Sb., o lesích a o změně a doplnění některých zákonů, ve znění pozdějších předpisů (dále jen „lesní zákon“), vydala na svém zasedání dne</w:t>
      </w:r>
      <w:r w:rsidR="00CD6E60">
        <w:rPr>
          <w:rFonts w:ascii="Tahoma" w:eastAsia="Times New Roman" w:hAnsi="Tahoma" w:cs="Tahoma"/>
          <w:sz w:val="18"/>
          <w:szCs w:val="18"/>
          <w:lang w:eastAsia="cs-CZ"/>
        </w:rPr>
        <w:t xml:space="preserve"> </w:t>
      </w:r>
      <w:proofErr w:type="gramStart"/>
      <w:r w:rsidR="00CD6E60">
        <w:rPr>
          <w:rFonts w:ascii="Tahoma" w:eastAsia="Times New Roman" w:hAnsi="Tahoma" w:cs="Tahoma"/>
          <w:sz w:val="18"/>
          <w:szCs w:val="18"/>
          <w:lang w:eastAsia="cs-CZ"/>
        </w:rPr>
        <w:t>06.06.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2017</w:t>
      </w:r>
      <w:proofErr w:type="gramEnd"/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 toto nařízení: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Článek 1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1) Město Zábřeh vyhlašuje záměr zadat zpracování lesních hospodářských osnov</w:t>
      </w:r>
      <w:r w:rsidR="00795258"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1)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. Z</w:t>
      </w:r>
      <w:r w:rsidR="00795258">
        <w:rPr>
          <w:rFonts w:ascii="Tahoma" w:eastAsia="Times New Roman" w:hAnsi="Tahoma" w:cs="Tahoma"/>
          <w:sz w:val="18"/>
          <w:szCs w:val="18"/>
          <w:lang w:eastAsia="cs-CZ"/>
        </w:rPr>
        <w:t>p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racování lesních hospodářských osnov zajišťuje Městský úřad Zábřeh, jako orgán státní správy lesů, vykonávající přenesenou působnost v rozsahu obecního úřadu obce s rozšířenou působností</w:t>
      </w:r>
      <w:r w:rsidR="00795258"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2)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2) Lesní hospodářské osnovy se zpracovávají pro zjištění stavu lesa a pro výkon státní správy lesů pro všechny lesy o výměře menší než 50 ha ve vlastnictví fyzických a právnických osob, pokud pro ně není zpracován lesní hospodářský plán</w:t>
      </w:r>
      <w:r w:rsidR="00795258"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3)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. Lesní hospodářské osnovy se zpracovávají obvykle na deset let se stejnou dobou platnosti v</w:t>
      </w:r>
      <w:r w:rsidR="00795258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určeném území. Doba platnosti lesních hospodářských osnov zadávaných ke </w:t>
      </w:r>
      <w:r w:rsidR="001947AE"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zpracování se stanoví od </w:t>
      </w:r>
      <w:proofErr w:type="gramStart"/>
      <w:r w:rsidR="00795258">
        <w:rPr>
          <w:rFonts w:ascii="Tahoma" w:eastAsia="Times New Roman" w:hAnsi="Tahoma" w:cs="Tahoma"/>
          <w:sz w:val="18"/>
          <w:szCs w:val="18"/>
          <w:lang w:eastAsia="cs-CZ"/>
        </w:rPr>
        <w:t>0</w:t>
      </w:r>
      <w:r w:rsidR="001947AE" w:rsidRPr="00795258">
        <w:rPr>
          <w:rFonts w:ascii="Tahoma" w:eastAsia="Times New Roman" w:hAnsi="Tahoma" w:cs="Tahoma"/>
          <w:sz w:val="18"/>
          <w:szCs w:val="18"/>
          <w:lang w:eastAsia="cs-CZ"/>
        </w:rPr>
        <w:t>1.</w:t>
      </w:r>
      <w:r w:rsidR="00795258">
        <w:rPr>
          <w:rFonts w:ascii="Tahoma" w:eastAsia="Times New Roman" w:hAnsi="Tahoma" w:cs="Tahoma"/>
          <w:sz w:val="18"/>
          <w:szCs w:val="18"/>
          <w:lang w:eastAsia="cs-CZ"/>
        </w:rPr>
        <w:t>0</w:t>
      </w:r>
      <w:r w:rsidR="001947AE" w:rsidRPr="00795258">
        <w:rPr>
          <w:rFonts w:ascii="Tahoma" w:eastAsia="Times New Roman" w:hAnsi="Tahoma" w:cs="Tahoma"/>
          <w:sz w:val="18"/>
          <w:szCs w:val="18"/>
          <w:lang w:eastAsia="cs-CZ"/>
        </w:rPr>
        <w:t>1.201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9</w:t>
      </w:r>
      <w:proofErr w:type="gramEnd"/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 do 31.12.20</w:t>
      </w:r>
      <w:r w:rsidR="001947AE" w:rsidRPr="00795258">
        <w:rPr>
          <w:rFonts w:ascii="Tahoma" w:eastAsia="Times New Roman" w:hAnsi="Tahoma" w:cs="Tahoma"/>
          <w:sz w:val="18"/>
          <w:szCs w:val="18"/>
          <w:lang w:eastAsia="cs-CZ"/>
        </w:rPr>
        <w:t>2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8.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3) Lesní hospodářské osnovy budou zpracovány v zařizovacím obvodu, který je vymezen hranicemi správního obvodu obce s rozšířenou působností Zábřeh a zčásti pokrývá stávající lesní hospodářské ce</w:t>
      </w:r>
      <w:r w:rsidR="001947AE" w:rsidRPr="00795258">
        <w:rPr>
          <w:rFonts w:ascii="Tahoma" w:eastAsia="Times New Roman" w:hAnsi="Tahoma" w:cs="Tahoma"/>
          <w:sz w:val="18"/>
          <w:szCs w:val="18"/>
          <w:lang w:eastAsia="cs-CZ"/>
        </w:rPr>
        <w:t>lky Zábřeh, Ruda nad Moravou a Š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ternberk. Zařizovací obvod je tvořen katastrálními územími následujících obcí: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4680"/>
      </w:tblGrid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Bohuslavice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Bohuslavice nad Moravou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Brníčko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Brníčko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Strupšín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Drozdov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Drozdov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Dubicko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Dubicko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Horní Studénky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Horní Studénky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Hoštejn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Hoštejn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Hrabová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Hrabová u Dubicka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Hynčina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Hynčina</w:t>
            </w:r>
          </w:p>
          <w:p w:rsidR="001947AE" w:rsidRPr="00795258" w:rsidRDefault="001947AE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Křižanov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Jedlí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Jedlí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Jestřebí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Jestřebí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Jestřebíčko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Pobučí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>Obec Kamenná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Kamenná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Kolšov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Kolšov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Kosov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Kosov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Lesnice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Lesnice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Leština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Leština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lastRenderedPageBreak/>
              <w:t xml:space="preserve">Obec Lukavice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Lukavice na Moravě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Vlachov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Slavoňov u Lukavice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Nemile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Nemile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Lupěné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Filipov</w:t>
            </w:r>
            <w:proofErr w:type="spellEnd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Postřelmov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Postřelmov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Postřelmůvek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Postřelmůvek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Rájec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Rájec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Rohle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Rohle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Janoslavice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Nedvězí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Rovensko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Rovensko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Svébohov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Svébohov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Štíty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Březenský Dvůr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Březná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Crhov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Heroltice u Štítů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Štíty Hamerské</w:t>
            </w:r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Štíty-město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Vyšehoří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Vyšehoří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Zábřeh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Dolní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Bušínov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Hněvkov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Pivonín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Václavov</w:t>
            </w:r>
            <w:proofErr w:type="spellEnd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Zábřeh na Moravě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Zborov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katastrální území Zborov na Moravě</w:t>
            </w:r>
          </w:p>
        </w:tc>
      </w:tr>
      <w:tr w:rsidR="008E18ED" w:rsidRPr="00795258" w:rsidTr="008E18ED">
        <w:trPr>
          <w:tblCellSpacing w:w="0" w:type="dxa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cs-CZ"/>
              </w:rPr>
              <w:t xml:space="preserve">Obec Zvole 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E18ED" w:rsidRPr="00795258" w:rsidRDefault="008E18ED" w:rsidP="00795258">
            <w:pPr>
              <w:spacing w:after="0" w:line="276" w:lineRule="auto"/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</w:pPr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 xml:space="preserve">katastrální území Zvole u </w:t>
            </w:r>
            <w:proofErr w:type="spellStart"/>
            <w:r w:rsidRPr="00795258">
              <w:rPr>
                <w:rFonts w:ascii="Tahoma" w:eastAsia="Times New Roman" w:hAnsi="Tahoma" w:cs="Tahoma"/>
                <w:sz w:val="18"/>
                <w:szCs w:val="18"/>
                <w:lang w:eastAsia="cs-CZ"/>
              </w:rPr>
              <w:t>Zábřeha</w:t>
            </w:r>
            <w:proofErr w:type="spellEnd"/>
          </w:p>
        </w:tc>
      </w:tr>
    </w:tbl>
    <w:p w:rsidR="00D865B7" w:rsidRPr="00795258" w:rsidRDefault="00D865B7" w:rsidP="00795258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cs-CZ"/>
        </w:rPr>
      </w:pP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Článek 2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1) Vlastníci lesů z uvedeného zařizovacího obvodu mají právo u Městského úřadu Zábřeh písemně (popř. ústně do</w:t>
      </w:r>
      <w:r w:rsidR="00795258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protokolu) uplatnit své připomínky a požadavky na zpracování lesních hospodářských osnov včetně záměru hospodářských opatření. Tyto připomínky a požadavky může na základě zmocnění vlastníka lesa podat jeho odborný lesní hospodář.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2) Připomínky a požadavky na zpracování lesních hospodářských osnov mohou uplatnit také další právnické a fyzické osoby, jejichž práva a oprávněné zájmy mohou být dotčeny.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3) </w:t>
      </w:r>
      <w:r w:rsidR="00285994" w:rsidRPr="00795258">
        <w:rPr>
          <w:rFonts w:ascii="Tahoma" w:eastAsia="Times New Roman" w:hAnsi="Tahoma" w:cs="Tahoma"/>
          <w:sz w:val="18"/>
          <w:szCs w:val="18"/>
          <w:lang w:eastAsia="cs-CZ"/>
        </w:rPr>
        <w:t>T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ermín pro oznámení připomínek a požadavků se stanoví do tří měsíců ode dne nabytí účinnosti tohoto nařízení.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4) Ve stejném termínu oznámí vlastníci lesů případně též skutečnost, že pro své lesy zadali zpracování lesního hospodářského plánu.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lastRenderedPageBreak/>
        <w:t>Článek 3</w:t>
      </w:r>
    </w:p>
    <w:p w:rsidR="008E18ED" w:rsidRPr="00795258" w:rsidRDefault="008E18ED" w:rsidP="0084750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Vlastník lesa, pro kterého bude vypracována osnova, tuto obdrží na vyžádání u zadavatele, a to bezplatně. Lhůtu a</w:t>
      </w:r>
      <w:r w:rsidR="007A2CE0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místo, kde vlastník lesa obdrží osnovu týkající se jeho lesa, oznámí orgán státní správy lesů veřejnou vyhláškou</w:t>
      </w:r>
      <w:r w:rsidR="0084750E"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4)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.</w:t>
      </w: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Článek 4</w:t>
      </w:r>
    </w:p>
    <w:p w:rsidR="008E18ED" w:rsidRPr="00795258" w:rsidRDefault="008E18ED" w:rsidP="00206ED2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Obecní úřady v uvedeném zařizovacím obvodu toto nařízení uveřejní na svých úředních deskách a umožní po</w:t>
      </w:r>
      <w:r w:rsidR="00206ED2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dobu jeho platnosti každému do něj nahlédnout.</w:t>
      </w:r>
    </w:p>
    <w:p w:rsidR="00285994" w:rsidRPr="00795258" w:rsidRDefault="00285994" w:rsidP="00795258">
      <w:pPr>
        <w:shd w:val="clear" w:color="auto" w:fill="FFFFFF"/>
        <w:spacing w:before="240" w:after="0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Článek 5</w:t>
      </w:r>
    </w:p>
    <w:p w:rsidR="00285994" w:rsidRPr="00795258" w:rsidRDefault="00285994" w:rsidP="00795258">
      <w:pPr>
        <w:shd w:val="clear" w:color="auto" w:fill="FFFFFF"/>
        <w:spacing w:before="100" w:beforeAutospacing="1" w:after="0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Toto nařízení včetně přílohy č. 1 nabývá účinnosti </w:t>
      </w:r>
      <w:r w:rsidR="00206ED2">
        <w:rPr>
          <w:rFonts w:ascii="Tahoma" w:eastAsia="Times New Roman" w:hAnsi="Tahoma" w:cs="Tahoma"/>
          <w:sz w:val="18"/>
          <w:szCs w:val="18"/>
          <w:lang w:eastAsia="cs-CZ"/>
        </w:rPr>
        <w:t xml:space="preserve">patnáctým 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dnem po dni vyhlášení.</w:t>
      </w:r>
    </w:p>
    <w:p w:rsidR="00206ED2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206ED2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206ED2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206ED2" w:rsidRPr="00702E87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206ED2" w:rsidRPr="00112EAD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color w:val="000000"/>
          <w:sz w:val="18"/>
          <w:szCs w:val="18"/>
          <w:u w:val="single"/>
        </w:rPr>
      </w:pPr>
      <w:r w:rsidRPr="00112EAD">
        <w:rPr>
          <w:rFonts w:ascii="Tahoma" w:hAnsi="Tahoma" w:cs="Tahoma"/>
          <w:color w:val="000000"/>
          <w:sz w:val="18"/>
          <w:szCs w:val="18"/>
          <w:u w:val="single"/>
        </w:rPr>
        <w:tab/>
      </w:r>
      <w:r w:rsidRPr="00112EAD">
        <w:rPr>
          <w:rFonts w:ascii="Tahoma" w:hAnsi="Tahoma" w:cs="Tahoma"/>
          <w:color w:val="000000"/>
          <w:sz w:val="18"/>
          <w:szCs w:val="18"/>
          <w:u w:val="single"/>
        </w:rPr>
        <w:tab/>
      </w:r>
      <w:r w:rsidRPr="00112EAD">
        <w:rPr>
          <w:rFonts w:ascii="Tahoma" w:hAnsi="Tahoma" w:cs="Tahoma"/>
          <w:color w:val="000000"/>
          <w:sz w:val="18"/>
          <w:szCs w:val="18"/>
          <w:u w:val="single"/>
        </w:rPr>
        <w:tab/>
      </w:r>
      <w:r w:rsidRPr="00112EAD">
        <w:rPr>
          <w:rFonts w:ascii="Tahoma" w:hAnsi="Tahoma" w:cs="Tahoma"/>
          <w:color w:val="000000"/>
          <w:sz w:val="18"/>
          <w:szCs w:val="18"/>
          <w:u w:val="single"/>
        </w:rPr>
        <w:tab/>
      </w:r>
      <w:r w:rsidRPr="00112EAD">
        <w:rPr>
          <w:rFonts w:ascii="Tahoma" w:hAnsi="Tahoma" w:cs="Tahoma"/>
          <w:color w:val="000000"/>
          <w:sz w:val="18"/>
          <w:szCs w:val="18"/>
        </w:rPr>
        <w:tab/>
      </w:r>
      <w:r w:rsidRPr="00112EAD"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  <w:u w:val="single"/>
        </w:rPr>
        <w:tab/>
      </w:r>
      <w:r>
        <w:rPr>
          <w:rFonts w:ascii="Tahoma" w:hAnsi="Tahoma" w:cs="Tahoma"/>
          <w:color w:val="000000"/>
          <w:sz w:val="18"/>
          <w:szCs w:val="18"/>
          <w:u w:val="single"/>
        </w:rPr>
        <w:tab/>
      </w:r>
      <w:r>
        <w:rPr>
          <w:rFonts w:ascii="Tahoma" w:hAnsi="Tahoma" w:cs="Tahoma"/>
          <w:color w:val="000000"/>
          <w:sz w:val="18"/>
          <w:szCs w:val="18"/>
          <w:u w:val="single"/>
        </w:rPr>
        <w:tab/>
      </w:r>
      <w:r>
        <w:rPr>
          <w:rFonts w:ascii="Tahoma" w:hAnsi="Tahoma" w:cs="Tahoma"/>
          <w:color w:val="000000"/>
          <w:sz w:val="18"/>
          <w:szCs w:val="18"/>
          <w:u w:val="single"/>
        </w:rPr>
        <w:tab/>
      </w:r>
    </w:p>
    <w:p w:rsidR="00206ED2" w:rsidRPr="00702E87" w:rsidRDefault="00206ED2" w:rsidP="00206ED2">
      <w:pPr>
        <w:pStyle w:val="NormlnIMP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</w:t>
      </w:r>
      <w:r w:rsidRPr="00702E87">
        <w:rPr>
          <w:rFonts w:ascii="Tahoma" w:hAnsi="Tahoma" w:cs="Tahoma"/>
          <w:color w:val="000000"/>
          <w:sz w:val="18"/>
          <w:szCs w:val="18"/>
        </w:rPr>
        <w:t>RNDr. Mgr. František John, Ph.D.</w:t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  <w:t xml:space="preserve">         </w:t>
      </w:r>
      <w:r w:rsidRPr="00702E87">
        <w:rPr>
          <w:rFonts w:ascii="Tahoma" w:hAnsi="Tahoma" w:cs="Tahoma"/>
          <w:color w:val="000000"/>
          <w:sz w:val="18"/>
          <w:szCs w:val="18"/>
        </w:rPr>
        <w:t>PaedDr. Karel Crhonek</w:t>
      </w:r>
    </w:p>
    <w:p w:rsidR="00206ED2" w:rsidRPr="00702E87" w:rsidRDefault="00206ED2" w:rsidP="00206ED2">
      <w:pPr>
        <w:pStyle w:val="NormlnIMP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ab/>
        <w:t xml:space="preserve">    s</w:t>
      </w:r>
      <w:r w:rsidRPr="00702E87">
        <w:rPr>
          <w:rFonts w:ascii="Tahoma" w:hAnsi="Tahoma" w:cs="Tahoma"/>
          <w:color w:val="000000"/>
          <w:sz w:val="18"/>
          <w:szCs w:val="18"/>
        </w:rPr>
        <w:t>tarost</w:t>
      </w:r>
      <w:r>
        <w:rPr>
          <w:rFonts w:ascii="Tahoma" w:hAnsi="Tahoma" w:cs="Tahoma"/>
          <w:color w:val="000000"/>
          <w:sz w:val="18"/>
          <w:szCs w:val="18"/>
        </w:rPr>
        <w:t>a</w:t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  <w:t xml:space="preserve">  </w:t>
      </w:r>
      <w:r w:rsidRPr="00702E87">
        <w:rPr>
          <w:rFonts w:ascii="Tahoma" w:hAnsi="Tahoma" w:cs="Tahoma"/>
          <w:color w:val="000000"/>
          <w:sz w:val="18"/>
          <w:szCs w:val="18"/>
        </w:rPr>
        <w:t>místostarosta</w:t>
      </w:r>
    </w:p>
    <w:p w:rsidR="00206ED2" w:rsidRPr="00702E87" w:rsidRDefault="00206ED2" w:rsidP="00206ED2">
      <w:pPr>
        <w:pStyle w:val="NormlnIMP"/>
        <w:tabs>
          <w:tab w:val="right" w:pos="7797"/>
        </w:tabs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206ED2" w:rsidRPr="00702E87" w:rsidRDefault="00206ED2" w:rsidP="00206ED2">
      <w:pPr>
        <w:pStyle w:val="NormlnIMP"/>
        <w:tabs>
          <w:tab w:val="right" w:pos="7797"/>
        </w:tabs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206ED2" w:rsidRPr="00702E87" w:rsidRDefault="00206ED2" w:rsidP="00206ED2">
      <w:pPr>
        <w:pStyle w:val="NormlnIMP"/>
        <w:tabs>
          <w:tab w:val="right" w:pos="7797"/>
        </w:tabs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206ED2" w:rsidRPr="00702E87" w:rsidRDefault="00206ED2" w:rsidP="00206ED2">
      <w:pPr>
        <w:pStyle w:val="NormlnIMP"/>
        <w:tabs>
          <w:tab w:val="right" w:pos="7797"/>
        </w:tabs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:rsidR="00285994" w:rsidRPr="00795258" w:rsidRDefault="00206ED2" w:rsidP="00795258">
      <w:pPr>
        <w:shd w:val="clear" w:color="auto" w:fill="FFFFFF"/>
        <w:spacing w:before="360" w:after="24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  <w:r>
        <w:rPr>
          <w:rFonts w:ascii="Tahoma" w:eastAsia="Times New Roman" w:hAnsi="Tahoma" w:cs="Tahoma"/>
          <w:sz w:val="18"/>
          <w:szCs w:val="18"/>
          <w:lang w:eastAsia="cs-CZ"/>
        </w:rPr>
        <w:t>Nařízení v</w:t>
      </w:r>
      <w:r w:rsidR="00285994" w:rsidRPr="00795258">
        <w:rPr>
          <w:rFonts w:ascii="Tahoma" w:eastAsia="Times New Roman" w:hAnsi="Tahoma" w:cs="Tahoma"/>
          <w:sz w:val="18"/>
          <w:szCs w:val="18"/>
          <w:lang w:eastAsia="cs-CZ"/>
        </w:rPr>
        <w:t>yvěšeno na úřední desce</w:t>
      </w:r>
      <w:r>
        <w:rPr>
          <w:rFonts w:ascii="Tahoma" w:eastAsia="Times New Roman" w:hAnsi="Tahoma" w:cs="Tahoma"/>
          <w:sz w:val="18"/>
          <w:szCs w:val="18"/>
          <w:lang w:eastAsia="cs-CZ"/>
        </w:rPr>
        <w:t xml:space="preserve"> dne</w:t>
      </w:r>
      <w:r w:rsidR="00285994" w:rsidRPr="00795258">
        <w:rPr>
          <w:rFonts w:ascii="Tahoma" w:eastAsia="Times New Roman" w:hAnsi="Tahoma" w:cs="Tahoma"/>
          <w:sz w:val="18"/>
          <w:szCs w:val="18"/>
          <w:lang w:eastAsia="cs-CZ"/>
        </w:rPr>
        <w:t>:</w:t>
      </w:r>
    </w:p>
    <w:p w:rsidR="00285994" w:rsidRPr="00795258" w:rsidRDefault="00206ED2" w:rsidP="00795258">
      <w:pPr>
        <w:shd w:val="clear" w:color="auto" w:fill="FFFFFF"/>
        <w:spacing w:before="360" w:after="24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  <w:r>
        <w:rPr>
          <w:rFonts w:ascii="Tahoma" w:eastAsia="Times New Roman" w:hAnsi="Tahoma" w:cs="Tahoma"/>
          <w:sz w:val="18"/>
          <w:szCs w:val="18"/>
          <w:lang w:eastAsia="cs-CZ"/>
        </w:rPr>
        <w:t>Nařízení s</w:t>
      </w:r>
      <w:r w:rsidR="00285994" w:rsidRPr="00795258">
        <w:rPr>
          <w:rFonts w:ascii="Tahoma" w:eastAsia="Times New Roman" w:hAnsi="Tahoma" w:cs="Tahoma"/>
          <w:sz w:val="18"/>
          <w:szCs w:val="18"/>
          <w:lang w:eastAsia="cs-CZ"/>
        </w:rPr>
        <w:t>ejmuto z úřední desky</w:t>
      </w:r>
      <w:r>
        <w:rPr>
          <w:rFonts w:ascii="Tahoma" w:eastAsia="Times New Roman" w:hAnsi="Tahoma" w:cs="Tahoma"/>
          <w:sz w:val="18"/>
          <w:szCs w:val="18"/>
          <w:lang w:eastAsia="cs-CZ"/>
        </w:rPr>
        <w:t xml:space="preserve"> dne</w:t>
      </w:r>
      <w:r w:rsidR="00285994" w:rsidRPr="00795258">
        <w:rPr>
          <w:rFonts w:ascii="Tahoma" w:eastAsia="Times New Roman" w:hAnsi="Tahoma" w:cs="Tahoma"/>
          <w:sz w:val="18"/>
          <w:szCs w:val="18"/>
          <w:lang w:eastAsia="cs-CZ"/>
        </w:rPr>
        <w:t>:</w:t>
      </w:r>
    </w:p>
    <w:p w:rsidR="00285994" w:rsidRPr="00795258" w:rsidRDefault="00285994" w:rsidP="00795258">
      <w:p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</w:p>
    <w:p w:rsidR="00285994" w:rsidRPr="00795258" w:rsidRDefault="00285994" w:rsidP="00795258">
      <w:p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</w:p>
    <w:p w:rsidR="008E18ED" w:rsidRPr="00795258" w:rsidRDefault="008E18ED" w:rsidP="00DC065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1)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 § 25 odst. 1 lesního zákona</w:t>
      </w:r>
    </w:p>
    <w:p w:rsidR="008E18ED" w:rsidRPr="00795258" w:rsidRDefault="008E18ED" w:rsidP="00DC065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2)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 § 66 odst. 1 a odst. 2 zák. č. 128/2000 Sb., o obcích (obecní zřízení), ve znění pozdějších předpisů, zákon č.</w:t>
      </w:r>
      <w:r w:rsidR="00DC0657">
        <w:rPr>
          <w:rFonts w:ascii="Tahoma" w:eastAsia="Times New Roman" w:hAnsi="Tahoma" w:cs="Tahoma"/>
          <w:sz w:val="18"/>
          <w:szCs w:val="18"/>
          <w:lang w:eastAsia="cs-CZ"/>
        </w:rPr>
        <w:t> 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314/2002 Sb., o stanovení obcí s pověřeným obecním úřadem a stanovení obcí s rozšířenou působností</w:t>
      </w:r>
      <w:r w:rsidR="00DC0657">
        <w:rPr>
          <w:rFonts w:ascii="Tahoma" w:eastAsia="Times New Roman" w:hAnsi="Tahoma" w:cs="Tahoma"/>
          <w:sz w:val="18"/>
          <w:szCs w:val="18"/>
          <w:lang w:eastAsia="cs-CZ"/>
        </w:rPr>
        <w:t>, ve znění pozdějších předpisů</w:t>
      </w:r>
    </w:p>
    <w:p w:rsidR="008E18ED" w:rsidRPr="00795258" w:rsidRDefault="008E18ED" w:rsidP="00DC065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 xml:space="preserve">3) 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§ 24 odst. 3 lesního zákona</w:t>
      </w:r>
    </w:p>
    <w:p w:rsidR="00DC0657" w:rsidRDefault="008E18ED" w:rsidP="00DC065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sz w:val="18"/>
          <w:szCs w:val="18"/>
          <w:vertAlign w:val="superscript"/>
          <w:lang w:eastAsia="cs-CZ"/>
        </w:rPr>
        <w:t>4)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 xml:space="preserve"> § 17 odst. 1 vyhlášky </w:t>
      </w:r>
      <w:r w:rsidR="007A2CE0">
        <w:rPr>
          <w:rFonts w:ascii="Tahoma" w:eastAsia="Times New Roman" w:hAnsi="Tahoma" w:cs="Tahoma"/>
          <w:sz w:val="18"/>
          <w:szCs w:val="18"/>
          <w:lang w:eastAsia="cs-CZ"/>
        </w:rPr>
        <w:t xml:space="preserve">Ministerstva zemědělství </w:t>
      </w:r>
      <w:r w:rsidRPr="00795258">
        <w:rPr>
          <w:rFonts w:ascii="Tahoma" w:eastAsia="Times New Roman" w:hAnsi="Tahoma" w:cs="Tahoma"/>
          <w:sz w:val="18"/>
          <w:szCs w:val="18"/>
          <w:lang w:eastAsia="cs-CZ"/>
        </w:rPr>
        <w:t>č. 84/1996 Sb., o lesním hospodářském plánování</w:t>
      </w:r>
    </w:p>
    <w:p w:rsidR="00DC0657" w:rsidRDefault="00DC0657">
      <w:pPr>
        <w:rPr>
          <w:rFonts w:ascii="Tahoma" w:eastAsia="Times New Roman" w:hAnsi="Tahoma" w:cs="Tahoma"/>
          <w:sz w:val="18"/>
          <w:szCs w:val="18"/>
          <w:lang w:eastAsia="cs-CZ"/>
        </w:rPr>
      </w:pPr>
      <w:r>
        <w:rPr>
          <w:rFonts w:ascii="Tahoma" w:eastAsia="Times New Roman" w:hAnsi="Tahoma" w:cs="Tahoma"/>
          <w:sz w:val="18"/>
          <w:szCs w:val="18"/>
          <w:lang w:eastAsia="cs-CZ"/>
        </w:rPr>
        <w:br w:type="page"/>
      </w:r>
    </w:p>
    <w:p w:rsidR="00DC0657" w:rsidRPr="00795258" w:rsidRDefault="00DC0657" w:rsidP="00795258">
      <w:p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</w:p>
    <w:p w:rsidR="00376F58" w:rsidRDefault="008E18ED" w:rsidP="00376F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Příloha </w:t>
      </w:r>
      <w:r w:rsidR="00376F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č. 1 </w:t>
      </w: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nařízení města Zábřeh</w:t>
      </w:r>
      <w:r w:rsidR="00376F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 </w:t>
      </w: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č.</w:t>
      </w:r>
      <w:r w:rsid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 xml:space="preserve"> 1</w:t>
      </w:r>
      <w:r w:rsidR="00285994"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/201</w:t>
      </w:r>
      <w:r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7</w:t>
      </w:r>
    </w:p>
    <w:p w:rsidR="008E18ED" w:rsidRDefault="00EB4FAA" w:rsidP="00376F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cs-CZ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V</w:t>
      </w:r>
      <w:r w:rsidR="008E18ED" w:rsidRPr="00795258">
        <w:rPr>
          <w:rFonts w:ascii="Tahoma" w:eastAsia="Times New Roman" w:hAnsi="Tahoma" w:cs="Tahoma"/>
          <w:b/>
          <w:bCs/>
          <w:sz w:val="18"/>
          <w:szCs w:val="18"/>
          <w:lang w:eastAsia="cs-CZ"/>
        </w:rPr>
        <w:t>ymezení zařizovacího obvodu lesních hospodářských osnov</w:t>
      </w:r>
    </w:p>
    <w:p w:rsidR="00376F58" w:rsidRDefault="00376F58" w:rsidP="00376F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cs-CZ"/>
        </w:rPr>
      </w:pPr>
    </w:p>
    <w:p w:rsidR="00376F58" w:rsidRPr="00795258" w:rsidRDefault="00376F58" w:rsidP="00376F58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sz w:val="18"/>
          <w:szCs w:val="18"/>
          <w:lang w:eastAsia="cs-CZ"/>
        </w:rPr>
      </w:pPr>
    </w:p>
    <w:p w:rsidR="008E18ED" w:rsidRPr="00795258" w:rsidRDefault="008E18ED" w:rsidP="00795258">
      <w:pPr>
        <w:shd w:val="clear" w:color="auto" w:fill="FFFFFF"/>
        <w:spacing w:before="100" w:beforeAutospacing="1" w:after="100" w:afterAutospacing="1" w:line="276" w:lineRule="auto"/>
        <w:rPr>
          <w:rFonts w:ascii="Tahoma" w:eastAsia="Times New Roman" w:hAnsi="Tahoma" w:cs="Tahoma"/>
          <w:sz w:val="18"/>
          <w:szCs w:val="18"/>
          <w:lang w:eastAsia="cs-CZ"/>
        </w:rPr>
      </w:pPr>
      <w:r w:rsidRPr="00795258">
        <w:rPr>
          <w:rFonts w:ascii="Tahoma" w:eastAsia="Times New Roman" w:hAnsi="Tahoma" w:cs="Tahoma"/>
          <w:b/>
          <w:bCs/>
          <w:noProof/>
          <w:sz w:val="18"/>
          <w:szCs w:val="18"/>
          <w:lang w:eastAsia="cs-CZ"/>
        </w:rPr>
        <w:drawing>
          <wp:inline distT="0" distB="0" distL="0" distR="0">
            <wp:extent cx="6619875" cy="6257925"/>
            <wp:effectExtent l="0" t="0" r="9525" b="9525"/>
            <wp:docPr id="1" name="Obrázek 1" descr="lesní hospodářská os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ní hospodářská osno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6A" w:rsidRPr="00795258" w:rsidRDefault="00DF106A" w:rsidP="00795258">
      <w:pPr>
        <w:spacing w:line="276" w:lineRule="auto"/>
        <w:rPr>
          <w:rFonts w:ascii="Tahoma" w:hAnsi="Tahoma" w:cs="Tahoma"/>
          <w:sz w:val="18"/>
          <w:szCs w:val="18"/>
        </w:rPr>
      </w:pPr>
    </w:p>
    <w:sectPr w:rsidR="00DF106A" w:rsidRPr="00795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ED"/>
    <w:rsid w:val="001947AE"/>
    <w:rsid w:val="00206ED2"/>
    <w:rsid w:val="00285994"/>
    <w:rsid w:val="00376F58"/>
    <w:rsid w:val="00795258"/>
    <w:rsid w:val="007A2CE0"/>
    <w:rsid w:val="0084750E"/>
    <w:rsid w:val="008E18ED"/>
    <w:rsid w:val="00CD6E60"/>
    <w:rsid w:val="00D865B7"/>
    <w:rsid w:val="00DC0657"/>
    <w:rsid w:val="00DF106A"/>
    <w:rsid w:val="00EB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AD76"/>
  <w15:chartTrackingRefBased/>
  <w15:docId w15:val="{E1DD0D21-9816-4D13-A272-396EB998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18ED"/>
    <w:rPr>
      <w:b/>
      <w:bCs/>
    </w:rPr>
  </w:style>
  <w:style w:type="paragraph" w:customStyle="1" w:styleId="NormlnIMP">
    <w:name w:val="Normální_IMP"/>
    <w:basedOn w:val="Normln"/>
    <w:rsid w:val="00206ED2"/>
    <w:pPr>
      <w:suppressAutoHyphens/>
      <w:spacing w:after="0" w:line="23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clatext1">
    <w:name w:val="clatext1"/>
    <w:rsid w:val="00206ED2"/>
    <w:rPr>
      <w:rFonts w:ascii="Arial" w:hAnsi="Arial" w:cs="Arial" w:hint="default"/>
      <w:b w:val="0"/>
      <w:b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0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0258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58326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8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6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2018-10-14T22:00:00+00:00</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246F6-03A5-4CF4-8AFD-F7F6964734C8}">
  <ds:schemaRefs>
    <ds:schemaRef ds:uri="http://schemas.microsoft.com/office/2006/metadata/properties"/>
    <ds:schemaRef ds:uri="http://schemas.microsoft.com/office/infopath/2007/PartnerControls"/>
    <ds:schemaRef ds:uri="d465c156-8850-402c-900d-8805e4924297"/>
  </ds:schemaRefs>
</ds:datastoreItem>
</file>

<file path=customXml/itemProps2.xml><?xml version="1.0" encoding="utf-8"?>
<ds:datastoreItem xmlns:ds="http://schemas.openxmlformats.org/officeDocument/2006/customXml" ds:itemID="{D5C16813-F051-4809-A230-140B0D4E6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697E93-A483-4DBA-914B-3ACEEF17F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Nimrichter Tomáš, Ing.</dc:creator>
  <cp:keywords/>
  <dc:description/>
  <cp:lastModifiedBy>Sekaninová Jitka</cp:lastModifiedBy>
  <cp:revision>10</cp:revision>
  <dcterms:created xsi:type="dcterms:W3CDTF">2017-05-29T07:34:00Z</dcterms:created>
  <dcterms:modified xsi:type="dcterms:W3CDTF">2024-12-18T13:53:00Z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