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/>
          <w:b/>
          <w:b/>
          <w:sz w:val="28"/>
          <w:szCs w:val="28"/>
        </w:rPr>
      </w:pPr>
      <w:r>
        <w:rPr/>
        <w:drawing>
          <wp:inline distT="0" distB="0" distL="0" distR="0">
            <wp:extent cx="473075" cy="523875"/>
            <wp:effectExtent l="0" t="0" r="0" b="0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                                           </w:t>
      </w:r>
      <w:r>
        <w:rPr>
          <w:rFonts w:ascii="Cambria" w:hAnsi="Cambria"/>
          <w:b/>
          <w:sz w:val="28"/>
          <w:szCs w:val="28"/>
        </w:rPr>
        <w:t>Obec Cidlina</w:t>
      </w:r>
    </w:p>
    <w:p>
      <w:pPr>
        <w:pStyle w:val="Normal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jc w:val="center"/>
        <w:rPr>
          <w:rFonts w:ascii="Cambria" w:hAnsi="Cambria" w:cs="Arial"/>
          <w:b/>
          <w:b/>
          <w:sz w:val="28"/>
          <w:szCs w:val="28"/>
        </w:rPr>
      </w:pPr>
      <w:r>
        <w:rPr>
          <w:rFonts w:cs="Arial" w:ascii="Cambria" w:hAnsi="Cambria"/>
          <w:b/>
          <w:sz w:val="28"/>
          <w:szCs w:val="28"/>
        </w:rPr>
        <w:t>Zastupitelstvo obce Cidlina</w:t>
      </w:r>
    </w:p>
    <w:p>
      <w:pPr>
        <w:pStyle w:val="Nadpis2"/>
        <w:jc w:val="center"/>
        <w:rPr>
          <w:rFonts w:ascii="Cambria" w:hAnsi="Cambria" w:cs="Arial"/>
          <w:b/>
          <w:b/>
          <w:spacing w:val="40"/>
          <w:u w:val="none"/>
        </w:rPr>
      </w:pPr>
      <w:r>
        <w:rPr>
          <w:rFonts w:cs="Arial" w:ascii="Cambria" w:hAnsi="Cambria"/>
          <w:b/>
          <w:spacing w:val="40"/>
          <w:u w:val="none"/>
        </w:rPr>
      </w:r>
    </w:p>
    <w:p>
      <w:pPr>
        <w:pStyle w:val="NormlnIMP"/>
        <w:spacing w:lineRule="auto" w:line="240"/>
        <w:jc w:val="center"/>
        <w:rPr>
          <w:rFonts w:ascii="Cambria" w:hAnsi="Cambria" w:cs="Arial"/>
          <w:b/>
          <w:b/>
          <w:color w:val="000000"/>
          <w:sz w:val="32"/>
          <w:szCs w:val="32"/>
        </w:rPr>
      </w:pPr>
      <w:r>
        <w:rPr>
          <w:rFonts w:cs="Arial" w:ascii="Cambria" w:hAnsi="Cambria"/>
          <w:b/>
          <w:color w:val="000000"/>
          <w:sz w:val="32"/>
          <w:szCs w:val="32"/>
        </w:rPr>
        <w:t>Obecně závazná vyhláška č. 1/2021</w:t>
      </w:r>
    </w:p>
    <w:p>
      <w:pPr>
        <w:pStyle w:val="NormlnIMP"/>
        <w:spacing w:lineRule="auto" w:line="240"/>
        <w:jc w:val="center"/>
        <w:rPr>
          <w:rFonts w:ascii="Cambria" w:hAnsi="Cambria" w:cs="Arial"/>
          <w:b/>
          <w:b/>
          <w:color w:val="000000"/>
          <w:szCs w:val="24"/>
        </w:rPr>
      </w:pPr>
      <w:r>
        <w:rPr>
          <w:rFonts w:cs="Arial" w:ascii="Cambria" w:hAnsi="Cambria"/>
          <w:b/>
          <w:color w:val="000000"/>
          <w:szCs w:val="24"/>
        </w:rPr>
      </w:r>
    </w:p>
    <w:p>
      <w:pPr>
        <w:pStyle w:val="NormlnIMP"/>
        <w:spacing w:lineRule="auto" w:line="240"/>
        <w:jc w:val="center"/>
        <w:rPr>
          <w:rFonts w:ascii="Cambria" w:hAnsi="Cambria" w:cs="Arial"/>
          <w:b/>
          <w:b/>
          <w:color w:val="000000"/>
          <w:sz w:val="28"/>
          <w:szCs w:val="28"/>
        </w:rPr>
      </w:pPr>
      <w:r>
        <w:rPr>
          <w:rFonts w:cs="Arial" w:ascii="Cambria" w:hAnsi="Cambria"/>
          <w:b/>
          <w:color w:val="000000"/>
          <w:sz w:val="28"/>
          <w:szCs w:val="28"/>
        </w:rPr>
        <w:t>o místním poplatku z pobytu</w:t>
      </w:r>
    </w:p>
    <w:p>
      <w:pPr>
        <w:pStyle w:val="Normal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Normal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Zastupitelstvo obce Cidlina se na svém zasedání dne 26. 05. 2021 usneslo vydat na základě § 14 zákona č. 565/1990 Sb., o místních poplatcích, ve znění pozdějších předpisů (dále jen „zákon o místních poplatcích“), a v souladu s § 10 písm. d)  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Článek 1</w:t>
      </w:r>
    </w:p>
    <w:p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Úvodní ustanovení</w:t>
      </w:r>
    </w:p>
    <w:p>
      <w:pPr>
        <w:pStyle w:val="Nzvylnk"/>
        <w:spacing w:lineRule="auto" w:line="120"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Obec Cidlina touto vyhláškou zavádí místní poplatek z pobytu (dále jen „poplatek“).</w:t>
      </w:r>
    </w:p>
    <w:p>
      <w:pPr>
        <w:pStyle w:val="Normal"/>
        <w:spacing w:lineRule="auto" w:line="120"/>
        <w:ind w:left="567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numPr>
          <w:ilvl w:val="0"/>
          <w:numId w:val="2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Správcem poplatku je obecní úřad.</w:t>
      </w:r>
      <w:r>
        <w:rPr>
          <w:rStyle w:val="Ukotvenpoznmkypodarou"/>
          <w:rFonts w:cs="Arial" w:ascii="Cambria" w:hAnsi="Cambria"/>
          <w:vertAlign w:val="superscript"/>
        </w:rPr>
        <w:footnoteReference w:id="2"/>
      </w:r>
    </w:p>
    <w:p>
      <w:pPr>
        <w:pStyle w:val="Normal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Článek 2</w:t>
      </w:r>
    </w:p>
    <w:p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Předmět, poplatník a plátce poplatku</w:t>
      </w:r>
    </w:p>
    <w:p>
      <w:pPr>
        <w:pStyle w:val="Nzvylnk"/>
        <w:spacing w:lineRule="auto" w:line="120"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Ukotvenpoznmkypodarou"/>
          <w:rFonts w:cs="Arial" w:ascii="Cambria" w:hAnsi="Cambria"/>
        </w:rPr>
        <w:footnoteReference w:id="3"/>
      </w:r>
    </w:p>
    <w:p>
      <w:pPr>
        <w:pStyle w:val="Normal"/>
        <w:spacing w:lineRule="auto" w:line="120"/>
        <w:ind w:left="567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numPr>
          <w:ilvl w:val="0"/>
          <w:numId w:val="3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Poplatníkem poplatku je osoba, která v obci není přihlášená (dále jen „poplatník“).</w:t>
      </w:r>
      <w:r>
        <w:rPr>
          <w:rStyle w:val="Ukotvenpoznmkypodarou"/>
          <w:rFonts w:cs="Arial" w:ascii="Cambria" w:hAnsi="Cambria"/>
        </w:rPr>
        <w:footnoteReference w:id="4"/>
      </w:r>
    </w:p>
    <w:p>
      <w:pPr>
        <w:pStyle w:val="Normal"/>
        <w:spacing w:lineRule="auto" w:line="12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numPr>
          <w:ilvl w:val="0"/>
          <w:numId w:val="3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Plátcem poplatku je poskytovatel úplatného pobytu (dále jen „plátce“). Plátce je povinen vybrat poplatek od poplatníka.</w:t>
      </w:r>
      <w:r>
        <w:rPr>
          <w:rStyle w:val="Ukotvenpoznmkypodarou"/>
          <w:rFonts w:cs="Arial" w:ascii="Cambria" w:hAnsi="Cambria"/>
        </w:rPr>
        <w:footnoteReference w:id="5"/>
      </w:r>
    </w:p>
    <w:p>
      <w:pPr>
        <w:pStyle w:val="Normal"/>
        <w:ind w:left="567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Článek 3</w:t>
      </w:r>
    </w:p>
    <w:p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Ohlašovací povinnost</w:t>
      </w:r>
    </w:p>
    <w:p>
      <w:pPr>
        <w:pStyle w:val="Nzvylnk"/>
        <w:spacing w:lineRule="auto" w:line="120"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Normal"/>
        <w:numPr>
          <w:ilvl w:val="0"/>
          <w:numId w:val="7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Plátce je povinen podat správci poplatku ohlášení nejpozději do 15 dnů od zahájení činnosti spočívající v poskytování úplatného pobytu. Ukončení této činnosti plátce ohlásí správci poplatku ve lhůtě 15 dnů.</w:t>
      </w:r>
    </w:p>
    <w:p>
      <w:pPr>
        <w:pStyle w:val="Normal"/>
        <w:spacing w:lineRule="auto" w:line="120"/>
        <w:ind w:left="567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numPr>
          <w:ilvl w:val="0"/>
          <w:numId w:val="7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V ohlášení plátce uvede</w:t>
      </w:r>
      <w:r>
        <w:rPr>
          <w:rStyle w:val="Ukotvenpoznmkypodarou"/>
          <w:rFonts w:cs="Arial" w:ascii="Cambria" w:hAnsi="Cambria"/>
        </w:rPr>
        <w:footnoteReference w:id="6"/>
      </w:r>
      <w:r>
        <w:rPr>
          <w:rFonts w:cs="Arial" w:ascii="Cambria" w:hAnsi="Cambria"/>
        </w:rPr>
        <w:t xml:space="preserve"> </w:t>
      </w:r>
    </w:p>
    <w:p>
      <w:pPr>
        <w:pStyle w:val="Normal"/>
        <w:spacing w:lineRule="auto" w:line="12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numPr>
          <w:ilvl w:val="1"/>
          <w:numId w:val="7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7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plátce,</w:t>
      </w:r>
    </w:p>
    <w:p>
      <w:pPr>
        <w:pStyle w:val="Normal"/>
        <w:numPr>
          <w:ilvl w:val="1"/>
          <w:numId w:val="7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další údaje rozhodné pro stanovení poplatku, zejména místa a zařízení, případně též období roku, v nichž poskytuje pobyt. </w:t>
      </w:r>
    </w:p>
    <w:p>
      <w:pPr>
        <w:pStyle w:val="Normal"/>
        <w:spacing w:lineRule="auto" w:line="12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numPr>
          <w:ilvl w:val="0"/>
          <w:numId w:val="7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Plátce, který nemá sídlo nebo bydliště na území členského státu Evropské unie, jiného smluvního státu Dohody o Evropském hospodářském prostoru nebo Švýcarské konfederace, uvede kromě údajů požadovaných v odst. 2 adresu svého zmocněnce v tuzemsku pro doručování.</w:t>
      </w:r>
      <w:r>
        <w:rPr>
          <w:rStyle w:val="Ukotvenpoznmkypodarou"/>
          <w:rFonts w:cs="Arial" w:ascii="Cambria" w:hAnsi="Cambria"/>
        </w:rPr>
        <w:footnoteReference w:id="7"/>
      </w:r>
    </w:p>
    <w:p>
      <w:pPr>
        <w:pStyle w:val="Normal"/>
        <w:spacing w:lineRule="auto" w:line="120"/>
        <w:ind w:left="567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numPr>
          <w:ilvl w:val="0"/>
          <w:numId w:val="7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Dojde-li ke změně údajů uvedených v ohlášení, je plátce povinen tuto změnu oznámit do 15 dnů ode dne, kdy nastala.</w:t>
      </w:r>
      <w:r>
        <w:rPr>
          <w:rStyle w:val="Ukotvenpoznmkypodarou"/>
          <w:rFonts w:cs="Arial" w:ascii="Cambria" w:hAnsi="Cambria"/>
        </w:rPr>
        <w:footnoteReference w:id="8"/>
      </w:r>
    </w:p>
    <w:p>
      <w:pPr>
        <w:pStyle w:val="Normal"/>
        <w:spacing w:lineRule="auto" w:line="12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numPr>
          <w:ilvl w:val="0"/>
          <w:numId w:val="7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Cambria" w:hAnsi="Cambria"/>
        </w:rPr>
        <w:footnoteReference w:id="9"/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Cambria" w:hAnsi="Cambria" w:cs="Arial"/>
          <w:i/>
          <w:i/>
          <w:color w:val="0070C0"/>
          <w:u w:val="single"/>
        </w:rPr>
      </w:pPr>
      <w:r>
        <w:rPr>
          <w:rFonts w:cs="Arial" w:ascii="Cambria" w:hAnsi="Cambria"/>
          <w:i/>
          <w:color w:val="0070C0"/>
          <w:u w:val="single"/>
        </w:rPr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Článek 4</w:t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Evidenční povinnost</w:t>
      </w:r>
      <w:r>
        <w:rPr>
          <w:rStyle w:val="Ukotvenpoznmkypodarou"/>
          <w:rFonts w:cs="Arial" w:ascii="Cambria" w:hAnsi="Cambria"/>
          <w:szCs w:val="24"/>
        </w:rPr>
        <w:footnoteReference w:id="10"/>
      </w:r>
    </w:p>
    <w:p>
      <w:pPr>
        <w:pStyle w:val="Slalnk"/>
        <w:spacing w:lineRule="auto" w:line="120"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before="0" w:after="0"/>
        <w:ind w:left="510" w:hanging="51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>
      <w:pPr>
        <w:pStyle w:val="Textodstavce"/>
        <w:numPr>
          <w:ilvl w:val="0"/>
          <w:numId w:val="0"/>
        </w:numPr>
        <w:spacing w:lineRule="auto" w:line="120" w:before="0" w:after="0"/>
        <w:ind w:left="510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before="0" w:after="0"/>
        <w:ind w:left="567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Údaji podle odst. 1 jsou</w:t>
      </w:r>
    </w:p>
    <w:p>
      <w:pPr>
        <w:pStyle w:val="Textodstavce"/>
        <w:numPr>
          <w:ilvl w:val="0"/>
          <w:numId w:val="0"/>
        </w:numPr>
        <w:spacing w:lineRule="auto" w:line="120" w:before="0" w:after="0"/>
        <w:ind w:left="0" w:firstLine="142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den počátku a den konce pobytu, </w:t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jméno, popřípadě jména, příjmení a adresa místa přihlášení nebo obdobného místa v zahraničí,</w:t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datum narození,</w:t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číslo a druh průkazu totožnosti, kterým může být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občanský průkaz, 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cestovní doklad, 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potvrzení o přechodném pobytu na území, 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pobytová karta rodinného příslušníka občana Evropské unie, 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průkaz o povolení k pobytu,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průkaz o povolení k pobytu pro cizince, 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průkaz o povolení k trvalému pobytu, 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průkaz žadatele o udělení mezinárodní ochrany, nebo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průkaz žadatele o poskytnutí dočasné ochrany, a</w:t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výše vybraného poplatku, nebo důvod osvobození od poplatku.</w:t>
      </w:r>
    </w:p>
    <w:p>
      <w:pPr>
        <w:pStyle w:val="Textpsmene"/>
        <w:numPr>
          <w:ilvl w:val="0"/>
          <w:numId w:val="0"/>
        </w:numPr>
        <w:spacing w:lineRule="auto" w:line="120"/>
        <w:ind w:left="1134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before="0" w:after="0"/>
        <w:ind w:left="567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 </w:t>
      </w:r>
      <w:r>
        <w:rPr>
          <w:rFonts w:cs="Arial" w:ascii="Cambria" w:hAnsi="Cambria"/>
          <w:szCs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>
      <w:pPr>
        <w:pStyle w:val="Textodstavce"/>
        <w:numPr>
          <w:ilvl w:val="0"/>
          <w:numId w:val="0"/>
        </w:numPr>
        <w:spacing w:lineRule="auto" w:line="120" w:before="0" w:after="0"/>
        <w:ind w:left="0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before="0" w:after="0"/>
        <w:ind w:left="567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 </w:t>
      </w:r>
      <w:r>
        <w:rPr>
          <w:rFonts w:cs="Arial" w:ascii="Cambria" w:hAnsi="Cambria"/>
          <w:szCs w:val="24"/>
        </w:rPr>
        <w:t>Plátce je povinen uchovávat evidenční knihu po dobu 6 let ode dne provedení posledního zápisu.</w:t>
      </w:r>
    </w:p>
    <w:p>
      <w:pPr>
        <w:pStyle w:val="Textodstavce"/>
        <w:numPr>
          <w:ilvl w:val="0"/>
          <w:numId w:val="0"/>
        </w:numPr>
        <w:spacing w:before="0" w:after="0"/>
        <w:ind w:left="567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Článek 5</w:t>
      </w:r>
    </w:p>
    <w:p>
      <w:pPr>
        <w:pStyle w:val="Nadpisparagrafu"/>
        <w:numPr>
          <w:ilvl w:val="0"/>
          <w:numId w:val="5"/>
        </w:numPr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Evidenční povinnost ve zjednodušeném rozsahu</w:t>
      </w:r>
      <w:r>
        <w:rPr>
          <w:rStyle w:val="Ukotvenpoznmkypodarou"/>
          <w:rFonts w:cs="Arial" w:ascii="Cambria" w:hAnsi="Cambria"/>
          <w:szCs w:val="24"/>
        </w:rPr>
        <w:footnoteReference w:id="11"/>
      </w:r>
    </w:p>
    <w:p>
      <w:pPr>
        <w:pStyle w:val="Textodstavce"/>
        <w:numPr>
          <w:ilvl w:val="0"/>
          <w:numId w:val="0"/>
        </w:numPr>
        <w:spacing w:lineRule="auto" w:line="120" w:before="0" w:after="0"/>
        <w:ind w:left="142" w:hanging="0"/>
        <w:rPr/>
      </w:pPr>
      <w:r>
        <w:rPr/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before="0" w:after="0"/>
        <w:ind w:left="567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Plátce, který jako pořadatel kulturní nebo sportovní akce poskytuje úplatný pobyt účastníkům této akce, může plnit evidenční povinnost ve zjednodušeném rozsahu, pokud </w:t>
      </w:r>
    </w:p>
    <w:p>
      <w:pPr>
        <w:pStyle w:val="Textodstavce"/>
        <w:numPr>
          <w:ilvl w:val="0"/>
          <w:numId w:val="0"/>
        </w:numPr>
        <w:spacing w:lineRule="auto" w:line="120" w:before="0" w:after="0"/>
        <w:ind w:left="567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důvodně předpokládá, že poskytne pobyt nejméně 1000 účastníkům této akce, </w:t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oznámí záměr plnit evidenční povinnost ve zjednodušeném rozsahu nejméně 60 dnů přede dnem zahájení poskytování pobytu správci poplatku.</w:t>
      </w:r>
    </w:p>
    <w:p>
      <w:pPr>
        <w:pStyle w:val="Textpsmene"/>
        <w:numPr>
          <w:ilvl w:val="0"/>
          <w:numId w:val="0"/>
        </w:numPr>
        <w:spacing w:lineRule="auto" w:line="120"/>
        <w:ind w:left="1134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odstavce"/>
        <w:numPr>
          <w:ilvl w:val="2"/>
          <w:numId w:val="5"/>
        </w:numPr>
        <w:spacing w:before="0" w:after="0"/>
        <w:ind w:left="510" w:hanging="51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Plátce v oznámení podle odst. 1 písm. b) odůvodní předpokládaný počet účastníků akce, kterým bude poskytnut úplatný pobyt, a uvede o kulturní nebo sportovní akci alespoň údaje o</w:t>
      </w:r>
    </w:p>
    <w:p>
      <w:pPr>
        <w:pStyle w:val="Textodstavce"/>
        <w:numPr>
          <w:ilvl w:val="0"/>
          <w:numId w:val="0"/>
        </w:numPr>
        <w:spacing w:lineRule="auto" w:line="120" w:before="0" w:after="0"/>
        <w:ind w:left="510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dni počátku a dni konce konání této akce,</w:t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názvu a druhu této akce, </w:t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jednotlivých zařízeních nebo místech, ve kterých se bude pobyt poskytovat.</w:t>
      </w:r>
    </w:p>
    <w:p>
      <w:pPr>
        <w:pStyle w:val="Textpsmene"/>
        <w:numPr>
          <w:ilvl w:val="0"/>
          <w:numId w:val="0"/>
        </w:numPr>
        <w:spacing w:lineRule="auto" w:line="120"/>
        <w:ind w:left="0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before="0" w:after="0"/>
        <w:ind w:left="567" w:hanging="567"/>
        <w:rPr>
          <w:rFonts w:ascii="Cambria" w:hAnsi="Cambria" w:cs="Arial"/>
          <w:szCs w:val="24"/>
        </w:rPr>
      </w:pPr>
      <w:r>
        <w:rPr>
          <w:rFonts w:ascii="Cambria" w:hAnsi="Cambria"/>
        </w:rPr>
        <w:t>Správce poplatku rozhodnutím zakáže plátci oznámené plnění evidenční povinnosti ve zjednodušeném rozsahu, nelze-li předpokládat splnění podmínek podle odst. 1. O zákazu plnění evidenční povinnosti ve zjednodušeném rozsahu rozhodne správce poplatku nejpozději do 15 dnů ode dne oznámení podle odstavce 1 písm. b).</w:t>
      </w:r>
    </w:p>
    <w:p>
      <w:pPr>
        <w:pStyle w:val="Textodstavce"/>
        <w:numPr>
          <w:ilvl w:val="0"/>
          <w:numId w:val="0"/>
        </w:numPr>
        <w:spacing w:lineRule="auto" w:line="120" w:before="0" w:after="0"/>
        <w:ind w:left="567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odstavce"/>
        <w:numPr>
          <w:ilvl w:val="2"/>
          <w:numId w:val="5"/>
        </w:numPr>
        <w:tabs>
          <w:tab w:val="left" w:pos="782" w:leader="none"/>
          <w:tab w:val="left" w:pos="851" w:leader="none"/>
        </w:tabs>
        <w:spacing w:before="0" w:after="0"/>
        <w:ind w:left="567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Při plnění evidenční povinnosti ve zjednodušeném rozsahu se v evidenční knize vedou pouze </w:t>
      </w:r>
    </w:p>
    <w:p>
      <w:pPr>
        <w:pStyle w:val="Textodstavce"/>
        <w:numPr>
          <w:ilvl w:val="0"/>
          <w:numId w:val="0"/>
        </w:numPr>
        <w:spacing w:lineRule="auto" w:line="120" w:before="0" w:after="0"/>
        <w:ind w:left="0" w:firstLine="142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Textpsmene"/>
        <w:numPr>
          <w:ilvl w:val="3"/>
          <w:numId w:val="10"/>
        </w:numPr>
        <w:ind w:left="1134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údaje podle odst. 2 písm. a) až c) a </w:t>
      </w:r>
    </w:p>
    <w:p>
      <w:pPr>
        <w:pStyle w:val="Textpsmene"/>
        <w:numPr>
          <w:ilvl w:val="3"/>
          <w:numId w:val="5"/>
        </w:numPr>
        <w:ind w:left="1134" w:hanging="567"/>
        <w:rPr>
          <w:rFonts w:ascii="Cambria" w:hAnsi="Cambria" w:cs="Arial"/>
          <w:strike/>
          <w:szCs w:val="24"/>
        </w:rPr>
      </w:pPr>
      <w:r>
        <w:rPr>
          <w:rFonts w:cs="Arial" w:ascii="Cambria" w:hAnsi="Cambria"/>
          <w:szCs w:val="24"/>
        </w:rPr>
        <w:t xml:space="preserve">souhrnné údaje o počtu účastníků, kterým byl poskytnut pobyt, a o výši vybraného poplatku v členění podle 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dne poskytnutí pobytu,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zařízení nebo místa, ve kterých byl pobyt poskytnut, </w:t>
      </w:r>
    </w:p>
    <w:p>
      <w:pPr>
        <w:pStyle w:val="Textbodu"/>
        <w:numPr>
          <w:ilvl w:val="4"/>
          <w:numId w:val="5"/>
        </w:numPr>
        <w:ind w:left="1701" w:hanging="567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důvodu osvobození.</w:t>
      </w:r>
    </w:p>
    <w:p>
      <w:pPr>
        <w:pStyle w:val="Textbodu"/>
        <w:numPr>
          <w:ilvl w:val="0"/>
          <w:numId w:val="0"/>
        </w:numPr>
        <w:ind w:left="1701" w:hanging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Článek 6</w:t>
      </w:r>
    </w:p>
    <w:p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Sazba poplatku</w:t>
      </w:r>
    </w:p>
    <w:p>
      <w:pPr>
        <w:pStyle w:val="Nzvylnk"/>
        <w:spacing w:lineRule="auto" w:line="120"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Normal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Sazba poplatku činí 15 Kč za každý započatý den pobytu, s výjimkou dne jeho počátku.</w:t>
      </w:r>
    </w:p>
    <w:p>
      <w:pPr>
        <w:pStyle w:val="Normal"/>
        <w:ind w:left="567" w:hanging="0"/>
        <w:jc w:val="both"/>
        <w:rPr>
          <w:rFonts w:ascii="Cambria" w:hAnsi="Cambria" w:cs="Arial"/>
          <w:color w:val="2E74B5"/>
        </w:rPr>
      </w:pPr>
      <w:r>
        <w:rPr>
          <w:rFonts w:cs="Arial" w:ascii="Cambria" w:hAnsi="Cambria"/>
          <w:color w:val="2E74B5"/>
        </w:rPr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Článek 7 </w:t>
      </w:r>
    </w:p>
    <w:p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 xml:space="preserve">Splatnost poplatku </w:t>
      </w:r>
    </w:p>
    <w:p>
      <w:pPr>
        <w:pStyle w:val="Nzvylnk"/>
        <w:spacing w:lineRule="auto" w:line="120"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Normal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Plátce odvede vybraný poplatek správci poplatku za příslušné pololetí kalendářního roku nejpozději do 30. června a do 31. prosince příslušného kalendářního roku.</w:t>
      </w:r>
    </w:p>
    <w:p>
      <w:pPr>
        <w:pStyle w:val="Normal"/>
        <w:ind w:left="567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Článek 8</w:t>
      </w:r>
    </w:p>
    <w:p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Osvobození</w:t>
      </w:r>
    </w:p>
    <w:p>
      <w:pPr>
        <w:pStyle w:val="Nzvylnk"/>
        <w:spacing w:lineRule="auto" w:line="120"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Normal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Od poplatku z pobytu jsou osvobozeny osoby vymezené v zákoně o místních poplatcích.</w:t>
      </w:r>
      <w:r>
        <w:rPr>
          <w:rStyle w:val="Ukotvenpoznmkypodarou"/>
          <w:rFonts w:cs="Arial" w:ascii="Cambria" w:hAnsi="Cambria"/>
        </w:rPr>
        <w:footnoteReference w:id="12"/>
      </w:r>
    </w:p>
    <w:p>
      <w:pPr>
        <w:pStyle w:val="Normal"/>
        <w:ind w:left="567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Článek 9</w:t>
      </w:r>
    </w:p>
    <w:p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cs="Arial" w:ascii="Cambria" w:hAnsi="Cambria"/>
          <w:szCs w:val="24"/>
        </w:rPr>
        <w:t>Navýšení poplatku</w:t>
      </w:r>
      <w:r>
        <w:rPr>
          <w:rFonts w:ascii="Cambria" w:hAnsi="Cambria"/>
          <w:szCs w:val="24"/>
        </w:rPr>
        <w:t xml:space="preserve"> </w:t>
      </w:r>
    </w:p>
    <w:p>
      <w:pPr>
        <w:pStyle w:val="Nzvylnk"/>
        <w:spacing w:lineRule="auto" w:line="120"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Normal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Nebudou-li poplatky odvedeny plátcem včas nebo ve správné výši, vyměří mu správce poplatku poplatek platebním výměrem k přímé úhradě.</w:t>
      </w:r>
      <w:r>
        <w:rPr>
          <w:rStyle w:val="Ukotvenpoznmkypodarou"/>
          <w:rFonts w:cs="Arial" w:ascii="Cambria" w:hAnsi="Cambria"/>
        </w:rPr>
        <w:footnoteReference w:id="13"/>
      </w:r>
    </w:p>
    <w:p>
      <w:pPr>
        <w:pStyle w:val="Normal"/>
        <w:spacing w:lineRule="auto" w:line="120"/>
        <w:ind w:left="567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cs="Arial" w:ascii="Cambria" w:hAnsi="Cambria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Cambria" w:hAnsi="Cambria"/>
        </w:rPr>
        <w:footnoteReference w:id="14"/>
      </w:r>
    </w:p>
    <w:p>
      <w:pPr>
        <w:pStyle w:val="Normal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Článek 10</w:t>
      </w:r>
    </w:p>
    <w:p>
      <w:pPr>
        <w:pStyle w:val="Nzvylnk"/>
        <w:spacing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  <w:t>Zrušovací ustanovení</w:t>
      </w:r>
    </w:p>
    <w:p>
      <w:pPr>
        <w:pStyle w:val="Nzvylnk"/>
        <w:spacing w:lineRule="auto" w:line="120" w:before="0" w:after="0"/>
        <w:rPr>
          <w:rFonts w:ascii="Cambria" w:hAnsi="Cambria" w:cs="Arial"/>
          <w:szCs w:val="24"/>
        </w:rPr>
      </w:pPr>
      <w:r>
        <w:rPr>
          <w:rFonts w:cs="Arial" w:ascii="Cambria" w:hAnsi="Cambria"/>
          <w:szCs w:val="24"/>
        </w:rPr>
      </w:r>
    </w:p>
    <w:p>
      <w:pPr>
        <w:pStyle w:val="Normal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>Zrušuje se obecně závazná vyhláška č. 2/2019 ze dne</w:t>
      </w:r>
      <w:r>
        <w:rPr>
          <w:rFonts w:cs="Arial" w:ascii="Cambria" w:hAnsi="Cambria"/>
          <w:i/>
        </w:rPr>
        <w:t xml:space="preserve"> </w:t>
      </w:r>
      <w:r>
        <w:rPr>
          <w:rFonts w:cs="Arial" w:ascii="Cambria" w:hAnsi="Cambria"/>
        </w:rPr>
        <w:t>6. 11. 2019 o místním poplatku z pobytu.</w:t>
      </w:r>
    </w:p>
    <w:p>
      <w:pPr>
        <w:pStyle w:val="Normal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jc w:val="center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>Článek 11</w:t>
      </w:r>
    </w:p>
    <w:p>
      <w:pPr>
        <w:pStyle w:val="Normal"/>
        <w:jc w:val="center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  <w:t>Účinnost</w:t>
      </w:r>
    </w:p>
    <w:p>
      <w:pPr>
        <w:pStyle w:val="Normal"/>
        <w:spacing w:lineRule="auto" w:line="120"/>
        <w:jc w:val="center"/>
        <w:rPr>
          <w:rFonts w:ascii="Cambria" w:hAnsi="Cambria" w:cs="Arial"/>
          <w:b/>
          <w:b/>
        </w:rPr>
      </w:pPr>
      <w:r>
        <w:rPr>
          <w:rFonts w:cs="Arial" w:ascii="Cambria" w:hAnsi="Cambria"/>
          <w:b/>
        </w:rPr>
      </w:r>
    </w:p>
    <w:p>
      <w:pPr>
        <w:pStyle w:val="Odsazentlatextu"/>
        <w:suppressAutoHyphens w:val="true"/>
        <w:spacing w:before="0" w:after="0"/>
        <w:ind w:left="0" w:hanging="0"/>
        <w:jc w:val="center"/>
        <w:rPr>
          <w:rFonts w:ascii="Cambria" w:hAnsi="Cambria" w:cs="Arial"/>
        </w:rPr>
      </w:pPr>
      <w:r>
        <w:rPr>
          <w:rFonts w:cs="Arial" w:ascii="Cambria" w:hAnsi="Cambria"/>
        </w:rPr>
        <w:t>Tato vyhláška nabývá účinnosti patnáctým dnem po dni vyhlášení.</w:t>
      </w:r>
    </w:p>
    <w:p>
      <w:pPr>
        <w:pStyle w:val="Normal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tabs>
          <w:tab w:val="clear" w:pos="708"/>
          <w:tab w:val="left" w:pos="540" w:leader="none"/>
        </w:tabs>
        <w:ind w:left="540" w:hanging="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"/>
        <w:ind w:firstLine="708"/>
        <w:rPr>
          <w:rFonts w:ascii="Cambria" w:hAnsi="Cambria" w:cs="Arial"/>
          <w:bCs/>
          <w:i/>
          <w:i/>
        </w:rPr>
      </w:pPr>
      <w:r>
        <w:rPr>
          <w:rFonts w:cs="Arial" w:ascii="Cambria" w:hAnsi="Cambria"/>
          <w:bCs/>
          <w:i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>
          <w:rFonts w:ascii="Cambria" w:hAnsi="Cambria" w:cs="Arial"/>
          <w:i/>
          <w:i/>
        </w:rPr>
      </w:pPr>
      <w:r>
        <w:rPr>
          <w:rFonts w:cs="Arial" w:ascii="Cambria" w:hAnsi="Cambria"/>
          <w:i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  <w:bookmarkStart w:id="0" w:name="_GoBack"/>
      <w:bookmarkStart w:id="1" w:name="_GoBack"/>
      <w:bookmarkEnd w:id="1"/>
    </w:p>
    <w:tbl>
      <w:tblPr>
        <w:tblW w:w="92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89"/>
        <w:gridCol w:w="1417"/>
        <w:gridCol w:w="1417"/>
        <w:gridCol w:w="3188"/>
      </w:tblGrid>
      <w:tr>
        <w:trPr/>
        <w:tc>
          <w:tcPr>
            <w:tcW w:w="318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</w:rPr>
            </w:pPr>
            <w:r>
              <w:rPr>
                <w:rFonts w:cs="Arial" w:ascii="Cambria" w:hAnsi="Cambria"/>
                <w:b/>
              </w:rPr>
              <w:t>Pavel Špaček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místostarosta obce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</w:r>
          </w:p>
        </w:tc>
        <w:tc>
          <w:tcPr>
            <w:tcW w:w="318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mbria" w:hAnsi="Cambria" w:cs="Arial"/>
                <w:b/>
                <w:b/>
              </w:rPr>
            </w:pPr>
            <w:r>
              <w:rPr>
                <w:rFonts w:cs="Arial" w:ascii="Cambria" w:hAnsi="Cambria"/>
                <w:b/>
              </w:rPr>
              <w:t>Libor Veselý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starosta obce</w:t>
            </w:r>
          </w:p>
        </w:tc>
      </w:tr>
    </w:tbl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before="0" w:after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Tlotextu"/>
        <w:spacing w:before="0" w:after="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Vyvěšeno na úřední desce obecního úřadu dne: </w:t>
      </w:r>
      <w:r>
        <w:rPr>
          <w:rFonts w:cs="Arial" w:ascii="Cambria" w:hAnsi="Cambria"/>
        </w:rPr>
        <w:t>27.05.2021</w:t>
      </w:r>
    </w:p>
    <w:p>
      <w:pPr>
        <w:pStyle w:val="Tlotextu"/>
        <w:spacing w:before="0" w:after="0"/>
        <w:jc w:val="both"/>
        <w:rPr>
          <w:rFonts w:ascii="Cambria" w:hAnsi="Cambria" w:cs="Arial"/>
        </w:rPr>
      </w:pPr>
      <w:r>
        <w:rPr>
          <w:rFonts w:cs="Arial" w:ascii="Cambria" w:hAnsi="Cambria"/>
        </w:rPr>
        <w:t xml:space="preserve">Sejmuto z úřední desky obecního úřadu dne: </w:t>
      </w:r>
      <w:r>
        <w:rPr>
          <w:rFonts w:cs="Arial" w:ascii="Cambria" w:hAnsi="Cambria"/>
        </w:rPr>
        <w:t>10.06.2021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before="0" w:after="0"/>
        <w:rPr>
          <w:rFonts w:ascii="Cambria" w:hAnsi="Cambria" w:cs="Arial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567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15 odst. 1 zákona o místních poplatcích</w:t>
      </w:r>
    </w:p>
  </w:footnote>
  <w:footnote w:id="3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ascii="Cambria" w:hAnsi="Cambria"/>
        </w:rPr>
        <w:t xml:space="preserve"> </w:t>
      </w:r>
      <w:r>
        <w:rPr>
          <w:rFonts w:cs="Arial" w:ascii="Cambria" w:hAnsi="Cambria"/>
        </w:rPr>
        <w:t>§ 3a  zákona o místních poplatcích</w:t>
      </w:r>
    </w:p>
  </w:footnote>
  <w:footnote w:id="4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ascii="Cambria" w:hAnsi="Cambria"/>
        </w:rPr>
        <w:t xml:space="preserve"> </w:t>
      </w:r>
      <w:r>
        <w:rPr>
          <w:rFonts w:cs="Arial" w:ascii="Cambria" w:hAnsi="Cambria"/>
        </w:rPr>
        <w:t>§ 3  zákona o místních poplatcích</w:t>
      </w:r>
    </w:p>
  </w:footnote>
  <w:footnote w:id="5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ascii="Cambria" w:hAnsi="Cambria"/>
        </w:rPr>
        <w:t xml:space="preserve"> </w:t>
      </w:r>
      <w:r>
        <w:rPr>
          <w:rFonts w:cs="Arial" w:ascii="Cambria" w:hAnsi="Cambria"/>
        </w:rPr>
        <w:t>§ 3f  zákona o místních poplatcích</w:t>
      </w:r>
    </w:p>
  </w:footnote>
  <w:footnote w:id="6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14a odst. 2 zákona o místních poplatcích</w:t>
      </w:r>
    </w:p>
  </w:footnote>
  <w:footnote w:id="7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14a odst. 3 zákona o místních poplatcích</w:t>
      </w:r>
    </w:p>
  </w:footnote>
  <w:footnote w:id="8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14a odst. 4 zákona o místních poplatcích</w:t>
      </w:r>
    </w:p>
  </w:footnote>
  <w:footnote w:id="9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ascii="Cambria" w:hAnsi="Cambria"/>
        </w:rPr>
        <w:t xml:space="preserve"> </w:t>
      </w:r>
      <w:r>
        <w:rPr>
          <w:rFonts w:cs="Arial" w:ascii="Cambria" w:hAnsi="Cambria"/>
        </w:rPr>
        <w:t>§ 14a odst. 5 zákona o místních poplatcích</w:t>
      </w:r>
    </w:p>
  </w:footnote>
  <w:footnote w:id="10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ascii="Cambria" w:hAnsi="Cambria"/>
        </w:rPr>
        <w:t xml:space="preserve">  </w:t>
      </w:r>
      <w:r>
        <w:rPr>
          <w:rFonts w:cs="Arial" w:ascii="Cambria" w:hAnsi="Cambria"/>
        </w:rPr>
        <w:t>§ 3g  zákona o místních poplatcích</w:t>
      </w:r>
    </w:p>
  </w:footnote>
  <w:footnote w:id="11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ascii="Cambria" w:hAnsi="Cambria"/>
        </w:rPr>
        <w:t xml:space="preserve"> </w:t>
      </w:r>
      <w:r>
        <w:rPr>
          <w:rFonts w:cs="Arial" w:ascii="Cambria" w:hAnsi="Cambria"/>
        </w:rPr>
        <w:t>§ 3h  zákona o místních poplatcích</w:t>
      </w:r>
    </w:p>
  </w:footnote>
  <w:footnote w:id="12">
    <w:p>
      <w:pPr>
        <w:pStyle w:val="Poznmkapodarou"/>
        <w:rPr>
          <w:rFonts w:ascii="Cambria" w:hAnsi="Cambria"/>
        </w:rPr>
      </w:pPr>
      <w:r>
        <w:rPr>
          <w:rStyle w:val="Znakypropoznmkupodarou"/>
        </w:rPr>
        <w:footnoteRef/>
      </w:r>
      <w:r>
        <w:rPr>
          <w:rFonts w:ascii="Cambria" w:hAnsi="Cambria"/>
        </w:rPr>
        <w:t xml:space="preserve"> </w:t>
      </w:r>
      <w:r>
        <w:rPr>
          <w:rFonts w:cs="Arial" w:ascii="Cambria" w:hAnsi="Cambria"/>
        </w:rPr>
        <w:t>§ 3b  zákona o místních poplatcích</w:t>
      </w:r>
    </w:p>
  </w:footnote>
  <w:footnote w:id="13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11 odst. 2 zákona o místních poplatcích</w:t>
      </w:r>
    </w:p>
  </w:footnote>
  <w:footnote w:id="14">
    <w:p>
      <w:pPr>
        <w:pStyle w:val="Poznmkapodarou"/>
        <w:rPr>
          <w:rFonts w:ascii="Cambria" w:hAnsi="Cambria" w:cs="Arial"/>
        </w:rPr>
      </w:pPr>
      <w:r>
        <w:rPr>
          <w:rStyle w:val="Znakypropoznmkupodarou"/>
        </w:rPr>
        <w:footnoteRef/>
      </w:r>
      <w:r>
        <w:rPr>
          <w:rFonts w:cs="Arial" w:ascii="Cambria" w:hAnsi="Cambria"/>
        </w:rPr>
        <w:t xml:space="preserve"> </w:t>
      </w:r>
      <w:r>
        <w:rPr>
          <w:rFonts w:cs="Arial" w:ascii="Cambria" w:hAnsi="Cambria"/>
        </w:rPr>
        <w:t>§ 11 odst. 3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  <w:rFonts w:ascii="Cambria" w:hAnsi="Cambria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dstrike w:val="false"/>
        <w:strike w:val="false"/>
        <w:rFonts w:ascii="Cambria" w:hAnsi="Cambria"/>
      </w:rPr>
    </w:lvl>
    <w:lvl w:ilvl="4">
      <w:start w:val="1"/>
      <w:numFmt w:val="decimal"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5"/>
    <w:lvlOverride w:ilvl="3">
      <w:startOverride w:val="1"/>
    </w:lvlOverride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99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3f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 w:val="true"/>
      <w:keepLines/>
      <w:numPr>
        <w:ilvl w:val="6"/>
        <w:numId w:val="1"/>
      </w:numPr>
      <w:spacing w:before="40" w:after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 w:val="true"/>
      <w:keepLines/>
      <w:numPr>
        <w:ilvl w:val="7"/>
        <w:numId w:val="1"/>
      </w:numPr>
      <w:spacing w:before="40" w:after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 w:val="true"/>
      <w:keepLines/>
      <w:numPr>
        <w:ilvl w:val="8"/>
        <w:numId w:val="1"/>
      </w:numPr>
      <w:spacing w:before="40" w:after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893f98"/>
    <w:rPr>
      <w:vertAlign w:val="superscript"/>
    </w:rPr>
  </w:style>
  <w:style w:type="character" w:styleId="TextbublinyChar" w:customStyle="1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sid w:val="0049395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493955"/>
    <w:rPr/>
  </w:style>
  <w:style w:type="character" w:styleId="PedmtkomenteChar" w:customStyle="1">
    <w:name w:val="Předmět komentáře Char"/>
    <w:link w:val="Pedmtkomente"/>
    <w:qFormat/>
    <w:rsid w:val="00493955"/>
    <w:rPr>
      <w:b/>
      <w:bCs/>
    </w:rPr>
  </w:style>
  <w:style w:type="character" w:styleId="Nadpis7Char" w:customStyle="1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styleId="Nadpis8Char" w:customStyle="1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styleId="Nadpis9Char" w:customStyle="1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styleId="ParagrafChar" w:customStyle="1">
    <w:name w:val="Paragraf Char"/>
    <w:link w:val="Paragraf"/>
    <w:qFormat/>
    <w:rsid w:val="00a027e3"/>
    <w:rPr>
      <w:sz w:val="24"/>
    </w:rPr>
  </w:style>
  <w:style w:type="character" w:styleId="ZkladntextodsazenChar" w:customStyle="1">
    <w:name w:val="Základní text odsazený Char"/>
    <w:basedOn w:val="DefaultParagraphFont"/>
    <w:link w:val="Zkladntextodsazen"/>
    <w:qFormat/>
    <w:rsid w:val="00901a82"/>
    <w:rPr>
      <w:sz w:val="24"/>
      <w:szCs w:val="24"/>
    </w:rPr>
  </w:style>
  <w:style w:type="character" w:styleId="Strong">
    <w:name w:val="Strong"/>
    <w:uiPriority w:val="22"/>
    <w:qFormat/>
    <w:rsid w:val="006d51d1"/>
    <w:rPr>
      <w:b/>
      <w:bCs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link w:val="ZkladntextChar"/>
    <w:rsid w:val="00893f98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4"/>
      </w:numPr>
      <w:tabs>
        <w:tab w:val="clear" w:pos="708"/>
        <w:tab w:val="left" w:pos="851" w:leader="none"/>
      </w:tabs>
      <w:spacing w:before="0" w:after="120"/>
      <w:ind w:left="850" w:hanging="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qFormat/>
    <w:rsid w:val="0049395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93955"/>
    <w:pPr/>
    <w:rPr>
      <w:b/>
      <w:bCs/>
    </w:rPr>
  </w:style>
  <w:style w:type="paragraph" w:styleId="Paragraf" w:customStyle="1">
    <w:name w:val="Paragraf"/>
    <w:basedOn w:val="Normal"/>
    <w:next w:val="Textodstavce"/>
    <w:link w:val="ParagrafChar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Lnek" w:customStyle="1">
    <w:name w:val="Článek"/>
    <w:basedOn w:val="Normal"/>
    <w:next w:val="Textodstavce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Textbodu" w:customStyle="1">
    <w:name w:val="Text bodu"/>
    <w:basedOn w:val="Normal"/>
    <w:qFormat/>
    <w:rsid w:val="00fe085d"/>
    <w:pPr>
      <w:jc w:val="both"/>
      <w:outlineLvl w:val="8"/>
    </w:pPr>
    <w:rPr>
      <w:szCs w:val="20"/>
    </w:rPr>
  </w:style>
  <w:style w:type="paragraph" w:styleId="Textpsmene" w:customStyle="1">
    <w:name w:val="Text písmene"/>
    <w:basedOn w:val="Normal"/>
    <w:qFormat/>
    <w:rsid w:val="00fe085d"/>
    <w:pPr>
      <w:jc w:val="both"/>
      <w:outlineLvl w:val="7"/>
    </w:pPr>
    <w:rPr>
      <w:szCs w:val="20"/>
    </w:rPr>
  </w:style>
  <w:style w:type="paragraph" w:styleId="Textodstavce" w:customStyle="1">
    <w:name w:val="Text odstavce"/>
    <w:basedOn w:val="Normal"/>
    <w:qFormat/>
    <w:rsid w:val="00fe085d"/>
    <w:pPr>
      <w:tabs>
        <w:tab w:val="clear" w:pos="708"/>
        <w:tab w:val="left" w:pos="851" w:leader="none"/>
      </w:tabs>
      <w:spacing w:before="120" w:after="120"/>
      <w:jc w:val="both"/>
      <w:outlineLvl w:val="6"/>
    </w:pPr>
    <w:rPr>
      <w:szCs w:val="20"/>
    </w:rPr>
  </w:style>
  <w:style w:type="paragraph" w:styleId="Nadpisparagrafu" w:customStyle="1">
    <w:name w:val="Nadpis paragrafu"/>
    <w:basedOn w:val="Paragraf"/>
    <w:next w:val="Textodstavce"/>
    <w:qFormat/>
    <w:rsid w:val="00a027e3"/>
    <w:pPr/>
    <w:rPr>
      <w:b/>
    </w:rPr>
  </w:style>
  <w:style w:type="paragraph" w:styleId="ListNumber2">
    <w:name w:val="List Number 2"/>
    <w:basedOn w:val="Normal"/>
    <w:uiPriority w:val="99"/>
    <w:unhideWhenUsed/>
    <w:qFormat/>
    <w:rsid w:val="00a027e3"/>
    <w:pPr>
      <w:numPr>
        <w:ilvl w:val="0"/>
        <w:numId w:val="8"/>
      </w:numPr>
      <w:spacing w:before="0" w:after="0"/>
      <w:contextualSpacing/>
      <w:jc w:val="both"/>
    </w:pPr>
    <w:rPr>
      <w:szCs w:val="20"/>
    </w:rPr>
  </w:style>
  <w:style w:type="paragraph" w:styleId="NormlnIMP" w:customStyle="1">
    <w:name w:val="Normální_IMP"/>
    <w:basedOn w:val="Normal"/>
    <w:qFormat/>
    <w:rsid w:val="00ff0a67"/>
    <w:pPr>
      <w:suppressAutoHyphens w:val="true"/>
      <w:overflowPunct w:val="false"/>
      <w:spacing w:lineRule="auto" w:line="228"/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ff0a67"/>
    <w:pPr>
      <w:spacing w:before="0" w:after="0"/>
      <w:ind w:left="720" w:hanging="0"/>
      <w:contextualSpacing/>
    </w:pPr>
    <w:rPr/>
  </w:style>
  <w:style w:type="paragraph" w:styleId="Odsazentlatextu">
    <w:name w:val="Body Text Indent"/>
    <w:basedOn w:val="Normal"/>
    <w:link w:val="ZkladntextodsazenChar"/>
    <w:rsid w:val="00901a82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4403B-1071-42AE-9797-C057B813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LibreOffice/7.0.5.2$Windows_X86_64 LibreOffice_project/64390860c6cd0aca4beafafcfd84613dd9dfb63a</Application>
  <AppVersion>15.0000</AppVersion>
  <Pages>4</Pages>
  <Words>1086</Words>
  <Characters>6071</Characters>
  <CharactersWithSpaces>7111</CharactersWithSpaces>
  <Paragraphs>99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2021-05-04T11:58:00Z</dcterms:created>
  <dc:creator>Žemlová Hana, JUDr.</dc:creator>
  <dc:description/>
  <dc:language>cs-CZ</dc:language>
  <cp:lastModifiedBy/>
  <cp:lastPrinted>2021-05-18T19:01:18Z</cp:lastPrinted>
  <dcterms:modified xsi:type="dcterms:W3CDTF">2021-05-31T19:37:18Z</dcterms:modified>
  <cp:revision>4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