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C86C" w14:textId="77777777" w:rsidR="00E336B9" w:rsidRPr="00B94541" w:rsidRDefault="00B94541" w:rsidP="00B94541">
      <w:pPr>
        <w:pStyle w:val="Zkladntext"/>
        <w:tabs>
          <w:tab w:val="left" w:pos="653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Červený Kostelec</w:t>
      </w:r>
    </w:p>
    <w:p w14:paraId="2C4EC395" w14:textId="77777777" w:rsidR="00E336B9" w:rsidRPr="007613C1" w:rsidRDefault="007613C1" w:rsidP="007613C1">
      <w:pPr>
        <w:pStyle w:val="Zkladntext"/>
        <w:tabs>
          <w:tab w:val="left" w:pos="6538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města</w:t>
      </w:r>
    </w:p>
    <w:p w14:paraId="64B1F7C7" w14:textId="77777777" w:rsidR="00E336B9" w:rsidRPr="00710D2A" w:rsidRDefault="00B94541" w:rsidP="00E336B9">
      <w:pPr>
        <w:pStyle w:val="Zkladntext"/>
        <w:spacing w:before="120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Obecně závazná vyhláška</w:t>
      </w:r>
    </w:p>
    <w:p w14:paraId="1A7B8688" w14:textId="77777777" w:rsidR="00E336B9" w:rsidRPr="00475649" w:rsidRDefault="00B94541" w:rsidP="00E336B9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o stanovení koeficientu pro výpočet daně z nemovitých věcí</w:t>
      </w:r>
    </w:p>
    <w:p w14:paraId="0FE4BED7" w14:textId="77777777" w:rsidR="00E336B9" w:rsidRPr="002465C7" w:rsidRDefault="00E336B9" w:rsidP="00E336B9">
      <w:pPr>
        <w:pStyle w:val="Zkladntext"/>
        <w:pBdr>
          <w:bottom w:val="single" w:sz="12" w:space="1" w:color="auto"/>
        </w:pBdr>
        <w:jc w:val="center"/>
      </w:pPr>
    </w:p>
    <w:p w14:paraId="5579F0C2" w14:textId="4B2AC41A" w:rsidR="00E336B9" w:rsidRPr="00982FED" w:rsidRDefault="00E336B9" w:rsidP="00E336B9">
      <w:pPr>
        <w:pStyle w:val="Zkladntext"/>
        <w:jc w:val="both"/>
      </w:pPr>
      <w:r w:rsidRPr="00982FED">
        <w:t xml:space="preserve">Zastupitelstvo města Červeného Kostelce se na svém zasedání dne </w:t>
      </w:r>
      <w:r>
        <w:t>2</w:t>
      </w:r>
      <w:r w:rsidR="00B94541">
        <w:t>1</w:t>
      </w:r>
      <w:r>
        <w:t>.</w:t>
      </w:r>
      <w:r w:rsidR="00B94541">
        <w:t>9</w:t>
      </w:r>
      <w:r>
        <w:t>.</w:t>
      </w:r>
      <w:r w:rsidRPr="00982FED">
        <w:t>20</w:t>
      </w:r>
      <w:r w:rsidR="00B94541">
        <w:t>23</w:t>
      </w:r>
      <w:r w:rsidRPr="00982FED">
        <w:t xml:space="preserve"> usnesením č.</w:t>
      </w:r>
      <w:r w:rsidR="00160E3C">
        <w:t xml:space="preserve">             </w:t>
      </w:r>
      <w:r w:rsidR="00340311">
        <w:t xml:space="preserve">        </w:t>
      </w:r>
      <w:r w:rsidR="00160E3C">
        <w:t xml:space="preserve">  ZM-2023/4/22</w:t>
      </w:r>
      <w:r w:rsidRPr="00982FED">
        <w:t xml:space="preserve"> usneslo vydat na základě</w:t>
      </w:r>
      <w:r w:rsidR="000F2276">
        <w:t xml:space="preserve"> § 6</w:t>
      </w:r>
      <w:r w:rsidR="00B94541">
        <w:t xml:space="preserve"> odst. 4 p</w:t>
      </w:r>
      <w:r w:rsidR="002970BD">
        <w:t>í</w:t>
      </w:r>
      <w:r w:rsidR="00B94541">
        <w:t>sm. b) a</w:t>
      </w:r>
      <w:r w:rsidR="000F2276">
        <w:t xml:space="preserve"> § 11</w:t>
      </w:r>
      <w:r w:rsidR="00B94541">
        <w:t xml:space="preserve"> odst.</w:t>
      </w:r>
      <w:r w:rsidR="002970BD">
        <w:t xml:space="preserve"> </w:t>
      </w:r>
      <w:r w:rsidR="00B94541">
        <w:t xml:space="preserve">3 písm. </w:t>
      </w:r>
      <w:r w:rsidR="002970BD">
        <w:t>a)</w:t>
      </w:r>
      <w:r w:rsidR="000F2276">
        <w:t xml:space="preserve"> </w:t>
      </w:r>
      <w:r>
        <w:t xml:space="preserve">zákona č. </w:t>
      </w:r>
      <w:r w:rsidR="004C244F">
        <w:t>338</w:t>
      </w:r>
      <w:r>
        <w:t>/</w:t>
      </w:r>
      <w:r w:rsidR="004C244F">
        <w:t>1992</w:t>
      </w:r>
      <w:r>
        <w:t xml:space="preserve"> Sb., o</w:t>
      </w:r>
      <w:r w:rsidR="004C244F">
        <w:t xml:space="preserve"> dani z</w:t>
      </w:r>
      <w:r w:rsidR="002970BD">
        <w:t> </w:t>
      </w:r>
      <w:r w:rsidR="004C244F">
        <w:t>nemovit</w:t>
      </w:r>
      <w:r w:rsidR="002970BD">
        <w:t>ých věcí</w:t>
      </w:r>
      <w:r w:rsidR="004C244F">
        <w:t>, ve znění pozdějších předpisů</w:t>
      </w:r>
      <w:r w:rsidR="002970BD">
        <w:t xml:space="preserve"> (dále jen „zákon o dani z nemovitých věcí“)</w:t>
      </w:r>
      <w:r w:rsidR="004C244F">
        <w:t xml:space="preserve"> a § 84 odst. 2 písm. h) zákona</w:t>
      </w:r>
      <w:r w:rsidRPr="00982FED">
        <w:t xml:space="preserve"> č. 128/2000 Sb., o obcích (obecní zřízení), v</w:t>
      </w:r>
      <w:r w:rsidR="002970BD">
        <w:t>e znění pozdějších předpisů</w:t>
      </w:r>
      <w:r w:rsidRPr="00982FED">
        <w:t>, tuto obecně závaznou vyhlášku:</w:t>
      </w:r>
    </w:p>
    <w:p w14:paraId="42161439" w14:textId="77777777" w:rsidR="00E336B9" w:rsidRPr="00CC7872" w:rsidRDefault="00E336B9" w:rsidP="00E336B9">
      <w:pPr>
        <w:pStyle w:val="Nadpis1"/>
        <w:jc w:val="left"/>
      </w:pPr>
    </w:p>
    <w:p w14:paraId="6412AF10" w14:textId="77777777" w:rsidR="00DA16BF" w:rsidRDefault="00DA16BF" w:rsidP="00817C14">
      <w:pPr>
        <w:pStyle w:val="Zkladntext"/>
        <w:tabs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3BD2E948" w14:textId="77777777" w:rsidR="00DA16BF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Čl. 1</w:t>
      </w:r>
    </w:p>
    <w:p w14:paraId="254C3B49" w14:textId="77777777" w:rsidR="002970BD" w:rsidRDefault="002970BD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Pozemky</w:t>
      </w:r>
    </w:p>
    <w:p w14:paraId="788B27F9" w14:textId="77777777" w:rsidR="007613C1" w:rsidRDefault="007613C1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0D896E1A" w14:textId="77777777" w:rsidR="00DA16BF" w:rsidRDefault="002970BD" w:rsidP="000D49BD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U</w:t>
      </w:r>
      <w:r w:rsidR="00DA16BF">
        <w:t xml:space="preserve"> stav</w:t>
      </w:r>
      <w:r w:rsidR="004C244F">
        <w:t>ebních</w:t>
      </w:r>
      <w:r w:rsidR="00DA16BF">
        <w:t xml:space="preserve"> pozemků</w:t>
      </w:r>
      <w:r w:rsidR="004C244F">
        <w:t xml:space="preserve"> v níže uvedených </w:t>
      </w:r>
      <w:r>
        <w:t>katastrálních územích města</w:t>
      </w:r>
      <w:r w:rsidR="00DA16BF">
        <w:t xml:space="preserve"> </w:t>
      </w:r>
      <w:r>
        <w:t xml:space="preserve">se stanovuje </w:t>
      </w:r>
      <w:r w:rsidR="00DA16BF">
        <w:t>koeficient pro násobení základní sazby daně takto:</w:t>
      </w:r>
    </w:p>
    <w:p w14:paraId="6C518B9F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0F664B1A" w14:textId="77777777" w:rsidR="00DA16BF" w:rsidRDefault="002970BD" w:rsidP="002970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</w:rPr>
      </w:pPr>
      <w:r>
        <w:rPr>
          <w:i/>
        </w:rPr>
        <w:t>Katastrální území</w:t>
      </w:r>
      <w:r w:rsidR="00DA16BF">
        <w:rPr>
          <w:i/>
        </w:rPr>
        <w:t>:</w:t>
      </w:r>
      <w:r w:rsidR="00DA16BF">
        <w:rPr>
          <w:i/>
        </w:rPr>
        <w:tab/>
        <w:t xml:space="preserve"> </w:t>
      </w:r>
      <w:r w:rsidR="00DA16BF">
        <w:rPr>
          <w:i/>
        </w:rPr>
        <w:tab/>
      </w:r>
      <w:r w:rsidR="00DA16BF">
        <w:rPr>
          <w:i/>
        </w:rPr>
        <w:tab/>
      </w:r>
      <w:r w:rsidR="00DA16BF">
        <w:rPr>
          <w:i/>
        </w:rPr>
        <w:tab/>
      </w:r>
      <w:r w:rsidR="00DA16BF">
        <w:rPr>
          <w:i/>
        </w:rPr>
        <w:tab/>
      </w:r>
      <w:r w:rsidR="004C244F">
        <w:rPr>
          <w:i/>
        </w:rPr>
        <w:tab/>
      </w:r>
      <w:r w:rsidR="00DA16BF">
        <w:rPr>
          <w:i/>
        </w:rPr>
        <w:t>koeficient</w:t>
      </w:r>
      <w:r w:rsidR="00DA16BF">
        <w:rPr>
          <w:i/>
        </w:rPr>
        <w:tab/>
      </w:r>
    </w:p>
    <w:p w14:paraId="625BCD21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>
        <w:tab/>
      </w:r>
    </w:p>
    <w:p w14:paraId="76D95D07" w14:textId="77777777" w:rsidR="002970BD" w:rsidRDefault="00DA16BF" w:rsidP="007613C1">
      <w:pPr>
        <w:pStyle w:val="Zkladntext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Červený Kostelec 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="004C244F">
        <w:tab/>
      </w:r>
      <w:r w:rsidR="002970BD">
        <w:t>2</w:t>
      </w:r>
      <w:r>
        <w:t>,</w:t>
      </w:r>
      <w:r w:rsidR="002970BD">
        <w:t>0</w:t>
      </w:r>
      <w:r>
        <w:tab/>
      </w:r>
      <w:r>
        <w:tab/>
      </w:r>
      <w:r w:rsidR="004C244F">
        <w:tab/>
      </w:r>
      <w:r w:rsidR="004C244F">
        <w:tab/>
      </w:r>
      <w:r w:rsidR="004C244F">
        <w:tab/>
      </w:r>
      <w:r w:rsidR="000D49BD">
        <w:t xml:space="preserve">  </w:t>
      </w:r>
      <w:r w:rsidR="00CB5E74">
        <w:t xml:space="preserve"> </w:t>
      </w:r>
    </w:p>
    <w:p w14:paraId="0BD2C0EB" w14:textId="77777777" w:rsidR="00DA16BF" w:rsidRDefault="002970BD" w:rsidP="007613C1">
      <w:pPr>
        <w:pStyle w:val="Zkladntext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vertAlign w:val="superscript"/>
        </w:rPr>
      </w:pPr>
      <w:r>
        <w:t>Bohdašín nad Olešnicí</w:t>
      </w:r>
      <w:r w:rsidR="004C244F">
        <w:t xml:space="preserve"> </w:t>
      </w:r>
      <w:r w:rsidR="004C244F">
        <w:tab/>
      </w:r>
      <w:r w:rsidR="004C244F">
        <w:tab/>
      </w:r>
      <w:r w:rsidR="004C244F">
        <w:tab/>
      </w:r>
      <w:r w:rsidR="004C244F">
        <w:tab/>
      </w:r>
      <w:r w:rsidR="004C244F">
        <w:tab/>
      </w:r>
      <w:r w:rsidR="00DA16BF">
        <w:t>1,</w:t>
      </w:r>
      <w:r>
        <w:t>4</w:t>
      </w:r>
      <w:r w:rsidR="00DA16BF">
        <w:tab/>
      </w:r>
      <w:r w:rsidR="00DA16BF">
        <w:tab/>
      </w:r>
    </w:p>
    <w:p w14:paraId="2F3FB616" w14:textId="77777777" w:rsidR="002970BD" w:rsidRDefault="00DA16BF" w:rsidP="007613C1">
      <w:pPr>
        <w:pStyle w:val="Zkladntext"/>
        <w:numPr>
          <w:ilvl w:val="0"/>
          <w:numId w:val="1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spellStart"/>
      <w:r>
        <w:t>Stolín</w:t>
      </w:r>
      <w:proofErr w:type="spellEnd"/>
      <w:r w:rsidR="002970BD">
        <w:tab/>
      </w:r>
      <w:r w:rsidR="002970BD">
        <w:tab/>
      </w:r>
      <w:r w:rsidR="002970BD">
        <w:tab/>
      </w:r>
      <w:r w:rsidR="002970BD">
        <w:tab/>
      </w:r>
      <w:r w:rsidR="004C244F">
        <w:tab/>
      </w:r>
      <w:r w:rsidR="004C244F">
        <w:tab/>
      </w:r>
      <w:r w:rsidR="004C244F">
        <w:tab/>
      </w:r>
      <w:r w:rsidR="00CB5E74">
        <w:tab/>
      </w:r>
      <w:r>
        <w:t>1,</w:t>
      </w:r>
      <w:r w:rsidR="002970BD">
        <w:t>4</w:t>
      </w:r>
    </w:p>
    <w:p w14:paraId="3A39451B" w14:textId="77777777" w:rsidR="00DA16BF" w:rsidRDefault="002970BD" w:rsidP="007613C1">
      <w:pPr>
        <w:pStyle w:val="Zkladntext"/>
        <w:numPr>
          <w:ilvl w:val="0"/>
          <w:numId w:val="1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Ol</w:t>
      </w:r>
      <w:r w:rsidR="00D86B6D">
        <w:t>ešnice u Červeného Kostelce</w:t>
      </w:r>
      <w:r w:rsidR="00D86B6D">
        <w:tab/>
      </w:r>
      <w:r w:rsidR="00D86B6D">
        <w:tab/>
      </w:r>
      <w:r w:rsidR="00D86B6D">
        <w:tab/>
      </w:r>
      <w:r w:rsidR="00D86B6D">
        <w:tab/>
        <w:t>1,4</w:t>
      </w:r>
      <w:r w:rsidR="00DA16BF">
        <w:t xml:space="preserve"> </w:t>
      </w:r>
      <w:r w:rsidR="00DA16BF">
        <w:tab/>
      </w:r>
      <w:r w:rsidR="00DA16BF">
        <w:tab/>
      </w:r>
    </w:p>
    <w:p w14:paraId="421CF1DA" w14:textId="77777777" w:rsidR="004C244F" w:rsidRDefault="004C244F" w:rsidP="00817C14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B771840" w14:textId="77777777" w:rsidR="00DA16BF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Čl. 2</w:t>
      </w:r>
    </w:p>
    <w:p w14:paraId="52EA4A35" w14:textId="77777777" w:rsidR="00D86B6D" w:rsidRDefault="00D86B6D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Zdanitelné stavby a zdanitelné jednotky</w:t>
      </w:r>
    </w:p>
    <w:p w14:paraId="012DAFF2" w14:textId="77777777" w:rsidR="007613C1" w:rsidRDefault="007613C1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50C37E7A" w14:textId="77777777" w:rsidR="00DA16BF" w:rsidRPr="000F2276" w:rsidRDefault="00D86B6D" w:rsidP="00CB5E74">
      <w:pPr>
        <w:pStyle w:val="Zklad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auto"/>
        </w:rPr>
      </w:pPr>
      <w:r>
        <w:rPr>
          <w:color w:val="auto"/>
        </w:rPr>
        <w:t>U zdanitelných staveb uvedených v</w:t>
      </w:r>
      <w:r w:rsidR="00DA16BF">
        <w:rPr>
          <w:color w:val="auto"/>
        </w:rPr>
        <w:t xml:space="preserve"> § 11 odst. </w:t>
      </w:r>
      <w:r>
        <w:rPr>
          <w:color w:val="auto"/>
        </w:rPr>
        <w:t>1</w:t>
      </w:r>
      <w:r w:rsidR="00DA16BF">
        <w:rPr>
          <w:color w:val="auto"/>
        </w:rPr>
        <w:t xml:space="preserve"> písm. a) zákona o dani z</w:t>
      </w:r>
      <w:r>
        <w:rPr>
          <w:color w:val="auto"/>
        </w:rPr>
        <w:t> </w:t>
      </w:r>
      <w:r w:rsidR="00DA16BF">
        <w:rPr>
          <w:color w:val="auto"/>
        </w:rPr>
        <w:t>nemovit</w:t>
      </w:r>
      <w:r>
        <w:rPr>
          <w:color w:val="auto"/>
        </w:rPr>
        <w:t xml:space="preserve">ých věcí a </w:t>
      </w:r>
      <w:r w:rsidR="00DA16BF">
        <w:rPr>
          <w:color w:val="auto"/>
        </w:rPr>
        <w:t xml:space="preserve">u ostatních </w:t>
      </w:r>
      <w:r>
        <w:rPr>
          <w:color w:val="auto"/>
        </w:rPr>
        <w:t>zdanitelných jednotek uvedených § 11 odst. 1 písm. f) zákona o dani z nemovitých věcí se stanovuje koeficient, kterým se násobí základní sazba daně, popřípadě sazba daně zvýšená podle § 11 odst. 2 zákona o dani z nemovitých věcí takto:</w:t>
      </w:r>
    </w:p>
    <w:p w14:paraId="76D7E490" w14:textId="77777777" w:rsidR="00DA16BF" w:rsidRDefault="00DA16BF" w:rsidP="00CB5E74">
      <w:pPr>
        <w:pStyle w:val="Zklad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368503D" w14:textId="77777777" w:rsidR="00DA16BF" w:rsidRPr="007613C1" w:rsidRDefault="00D86B6D" w:rsidP="00CB5E74">
      <w:pPr>
        <w:pStyle w:val="Zklad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613C1">
        <w:t>Katastrální území</w:t>
      </w:r>
      <w:r w:rsidR="00DA16BF" w:rsidRPr="007613C1">
        <w:rPr>
          <w:i/>
        </w:rPr>
        <w:t>:</w:t>
      </w:r>
      <w:r w:rsidR="00DA16BF" w:rsidRPr="007613C1">
        <w:rPr>
          <w:i/>
        </w:rPr>
        <w:tab/>
        <w:t xml:space="preserve"> </w:t>
      </w:r>
      <w:r w:rsidR="00DA16BF" w:rsidRPr="007613C1">
        <w:rPr>
          <w:i/>
        </w:rPr>
        <w:tab/>
      </w:r>
      <w:r w:rsidR="00DA16BF" w:rsidRPr="007613C1">
        <w:rPr>
          <w:i/>
        </w:rPr>
        <w:tab/>
      </w:r>
      <w:r w:rsidR="00DA16BF" w:rsidRPr="007613C1">
        <w:rPr>
          <w:i/>
        </w:rPr>
        <w:tab/>
      </w:r>
      <w:r w:rsidR="00DA16BF" w:rsidRPr="007613C1">
        <w:rPr>
          <w:i/>
        </w:rPr>
        <w:tab/>
      </w:r>
      <w:r w:rsidR="00CB5E74" w:rsidRPr="007613C1">
        <w:rPr>
          <w:i/>
        </w:rPr>
        <w:tab/>
      </w:r>
      <w:r w:rsidR="00DA16BF" w:rsidRPr="007613C1">
        <w:rPr>
          <w:i/>
        </w:rPr>
        <w:t>koeficient</w:t>
      </w:r>
      <w:r w:rsidR="00DA16BF" w:rsidRPr="007613C1">
        <w:rPr>
          <w:i/>
        </w:rPr>
        <w:tab/>
      </w:r>
    </w:p>
    <w:p w14:paraId="63DB0B9A" w14:textId="77777777" w:rsidR="007613C1" w:rsidRPr="007613C1" w:rsidRDefault="00DA16BF" w:rsidP="007613C1">
      <w:pPr>
        <w:pStyle w:val="Zkladntext"/>
        <w:numPr>
          <w:ilvl w:val="0"/>
          <w:numId w:val="2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613C1">
        <w:t xml:space="preserve">Červený Kostelec </w:t>
      </w:r>
      <w:r w:rsidRPr="007613C1">
        <w:tab/>
        <w:t xml:space="preserve">      </w:t>
      </w:r>
      <w:r w:rsidRPr="007613C1">
        <w:tab/>
      </w:r>
      <w:r w:rsidRPr="007613C1">
        <w:tab/>
      </w:r>
      <w:r w:rsidRPr="007613C1">
        <w:tab/>
      </w:r>
      <w:r w:rsidR="00CB5E74" w:rsidRPr="007613C1">
        <w:tab/>
      </w:r>
      <w:r w:rsidR="00CB5E74" w:rsidRPr="007613C1">
        <w:tab/>
      </w:r>
      <w:r w:rsidR="00D86B6D" w:rsidRPr="007613C1">
        <w:t>2,0</w:t>
      </w:r>
      <w:r w:rsidR="007613C1" w:rsidRPr="007613C1">
        <w:t xml:space="preserve"> </w:t>
      </w:r>
      <w:r w:rsidR="007613C1" w:rsidRPr="007613C1">
        <w:tab/>
      </w:r>
    </w:p>
    <w:p w14:paraId="6558EBCF" w14:textId="77777777" w:rsidR="00DA16BF" w:rsidRPr="007613C1" w:rsidRDefault="00D86B6D" w:rsidP="007613C1">
      <w:pPr>
        <w:pStyle w:val="Zkladntext"/>
        <w:numPr>
          <w:ilvl w:val="0"/>
          <w:numId w:val="2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613C1">
        <w:t>Bohdašín nad Olešnicí</w:t>
      </w:r>
      <w:r w:rsidR="00DA16BF" w:rsidRPr="007613C1">
        <w:t xml:space="preserve"> </w:t>
      </w:r>
      <w:r w:rsidR="00DA16BF" w:rsidRPr="007613C1">
        <w:tab/>
      </w:r>
      <w:r w:rsidR="00DA16BF" w:rsidRPr="007613C1">
        <w:tab/>
      </w:r>
      <w:r w:rsidR="00DA16BF" w:rsidRPr="007613C1">
        <w:tab/>
      </w:r>
      <w:r w:rsidR="00DA16BF" w:rsidRPr="007613C1">
        <w:tab/>
      </w:r>
      <w:r w:rsidR="00CB5E74" w:rsidRPr="007613C1">
        <w:tab/>
      </w:r>
      <w:r w:rsidR="00DA16BF" w:rsidRPr="007613C1">
        <w:t>1,</w:t>
      </w:r>
      <w:r w:rsidRPr="007613C1">
        <w:t>4</w:t>
      </w:r>
      <w:r w:rsidR="00DA16BF" w:rsidRPr="007613C1">
        <w:tab/>
      </w:r>
      <w:r w:rsidR="00DA16BF" w:rsidRPr="007613C1">
        <w:tab/>
        <w:t xml:space="preserve"> </w:t>
      </w:r>
    </w:p>
    <w:p w14:paraId="1F5B4E60" w14:textId="77777777" w:rsidR="00D86B6D" w:rsidRPr="007613C1" w:rsidRDefault="00DA16BF" w:rsidP="007613C1">
      <w:pPr>
        <w:pStyle w:val="Zkladntext"/>
        <w:numPr>
          <w:ilvl w:val="0"/>
          <w:numId w:val="2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proofErr w:type="spellStart"/>
      <w:r w:rsidRPr="007613C1">
        <w:t>Stolín</w:t>
      </w:r>
      <w:proofErr w:type="spellEnd"/>
      <w:r w:rsidR="00D86B6D" w:rsidRPr="007613C1">
        <w:tab/>
      </w:r>
      <w:r w:rsidR="00D86B6D" w:rsidRPr="007613C1">
        <w:tab/>
      </w:r>
      <w:r w:rsidR="00D86B6D" w:rsidRPr="007613C1">
        <w:tab/>
      </w:r>
      <w:r w:rsidR="00D86B6D" w:rsidRPr="007613C1">
        <w:tab/>
      </w:r>
      <w:r w:rsidRPr="007613C1">
        <w:tab/>
      </w:r>
      <w:r w:rsidR="000D49BD" w:rsidRPr="007613C1">
        <w:tab/>
      </w:r>
      <w:r w:rsidR="00CB5E74" w:rsidRPr="007613C1">
        <w:tab/>
      </w:r>
      <w:r w:rsidR="00CB5E74" w:rsidRPr="007613C1">
        <w:tab/>
      </w:r>
      <w:r w:rsidRPr="007613C1">
        <w:t>1,</w:t>
      </w:r>
      <w:r w:rsidR="00D86B6D" w:rsidRPr="007613C1">
        <w:t>4</w:t>
      </w:r>
    </w:p>
    <w:p w14:paraId="0CDA7B1D" w14:textId="77777777" w:rsidR="00D86B6D" w:rsidRPr="007613C1" w:rsidRDefault="00D86B6D" w:rsidP="007613C1">
      <w:pPr>
        <w:pStyle w:val="Zkladntext"/>
        <w:numPr>
          <w:ilvl w:val="0"/>
          <w:numId w:val="2"/>
        </w:numPr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613C1">
        <w:t>Olešnice u Červeného Kostelce</w:t>
      </w:r>
      <w:r w:rsidRPr="007613C1">
        <w:tab/>
      </w:r>
      <w:r w:rsidRPr="007613C1">
        <w:tab/>
      </w:r>
      <w:r w:rsidRPr="007613C1">
        <w:tab/>
      </w:r>
      <w:r w:rsidRPr="007613C1">
        <w:tab/>
        <w:t>1,4</w:t>
      </w:r>
    </w:p>
    <w:p w14:paraId="34B1D0E4" w14:textId="77777777" w:rsidR="000D49BD" w:rsidRPr="007613C1" w:rsidRDefault="00DA16BF" w:rsidP="00CB5E74">
      <w:pPr>
        <w:pStyle w:val="Zkladntext"/>
        <w:tabs>
          <w:tab w:val="left" w:pos="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613C1">
        <w:tab/>
      </w:r>
    </w:p>
    <w:p w14:paraId="24A78E00" w14:textId="77777777" w:rsidR="00817C14" w:rsidRPr="00BB4ED9" w:rsidRDefault="00DA16BF" w:rsidP="00BB4ED9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>
        <w:tab/>
        <w:t xml:space="preserve"> </w:t>
      </w:r>
    </w:p>
    <w:p w14:paraId="4AFF614D" w14:textId="77777777" w:rsidR="00DA16BF" w:rsidRDefault="00DA16BF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 xml:space="preserve">Čl. </w:t>
      </w:r>
      <w:r w:rsidR="00BB4ED9">
        <w:rPr>
          <w:b/>
        </w:rPr>
        <w:t>3</w:t>
      </w:r>
    </w:p>
    <w:p w14:paraId="4244B5DE" w14:textId="77777777" w:rsidR="00D86B6D" w:rsidRDefault="00D86B6D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Zrušovací ustanovení</w:t>
      </w:r>
    </w:p>
    <w:p w14:paraId="6101D8E4" w14:textId="77777777" w:rsidR="007613C1" w:rsidRDefault="007613C1" w:rsidP="00817C1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1EEA9B77" w14:textId="77777777" w:rsidR="00DA16BF" w:rsidRDefault="00D86B6D" w:rsidP="00CB5E74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  <w:r>
        <w:rPr>
          <w:color w:val="auto"/>
        </w:rPr>
        <w:t>Ruší se obecně závazná vyhláška č. 1/2022</w:t>
      </w:r>
      <w:r w:rsidR="001A1FEB">
        <w:rPr>
          <w:color w:val="auto"/>
        </w:rPr>
        <w:t xml:space="preserve"> města Červený Kostelec, o výši koeficientu pro výpočet daně z nemovitých věcí, ze dne 23.</w:t>
      </w:r>
      <w:r w:rsidR="007613C1">
        <w:rPr>
          <w:color w:val="auto"/>
        </w:rPr>
        <w:t xml:space="preserve"> </w:t>
      </w:r>
      <w:r w:rsidR="001A1FEB">
        <w:rPr>
          <w:color w:val="auto"/>
        </w:rPr>
        <w:t>6.</w:t>
      </w:r>
      <w:r w:rsidR="007613C1">
        <w:rPr>
          <w:color w:val="auto"/>
        </w:rPr>
        <w:t xml:space="preserve"> </w:t>
      </w:r>
      <w:r w:rsidR="001A1FEB">
        <w:rPr>
          <w:color w:val="auto"/>
        </w:rPr>
        <w:t>2022.</w:t>
      </w:r>
    </w:p>
    <w:p w14:paraId="295AE8A4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1F9BAF33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29D0647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4D06A7F6" w14:textId="77777777" w:rsidR="001A1FEB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Čl. 4</w:t>
      </w:r>
    </w:p>
    <w:p w14:paraId="13665DDD" w14:textId="77777777" w:rsidR="001A1FEB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rPr>
          <w:b/>
        </w:rPr>
        <w:t>Účinnost</w:t>
      </w:r>
    </w:p>
    <w:p w14:paraId="592BA46D" w14:textId="77777777" w:rsidR="001A1FEB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</w:p>
    <w:p w14:paraId="7A4FCBD3" w14:textId="77777777" w:rsidR="001A1FEB" w:rsidRPr="001A1FEB" w:rsidRDefault="001A1FEB" w:rsidP="001A1FEB">
      <w:pPr>
        <w:pStyle w:val="Zkladn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>Tato obecně závazná vyhláška nabývá účinnosti dnem 1.</w:t>
      </w:r>
      <w:r w:rsidR="007613C1">
        <w:rPr>
          <w:bCs/>
        </w:rPr>
        <w:t xml:space="preserve"> </w:t>
      </w:r>
      <w:r>
        <w:rPr>
          <w:bCs/>
        </w:rPr>
        <w:t>1.</w:t>
      </w:r>
      <w:r w:rsidR="007613C1">
        <w:rPr>
          <w:bCs/>
        </w:rPr>
        <w:t xml:space="preserve"> </w:t>
      </w:r>
      <w:r>
        <w:rPr>
          <w:bCs/>
        </w:rPr>
        <w:t>2024.</w:t>
      </w:r>
    </w:p>
    <w:p w14:paraId="624B62E0" w14:textId="77777777" w:rsidR="00BB4ED9" w:rsidRDefault="00BB4ED9" w:rsidP="001A1FEB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center"/>
      </w:pPr>
    </w:p>
    <w:p w14:paraId="011D03B8" w14:textId="77777777" w:rsidR="00BB4ED9" w:rsidRDefault="00BB4ED9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5124633D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7BFFFA3E" w14:textId="77777777" w:rsidR="001A1FEB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26301516" w14:textId="77777777" w:rsidR="001A1FEB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1DA5AA83" w14:textId="77777777" w:rsidR="001A1FEB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</w:p>
    <w:p w14:paraId="778B1BEF" w14:textId="77777777" w:rsidR="001A1FEB" w:rsidRDefault="001A1FEB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>
        <w:t xml:space="preserve">   …………………………………</w:t>
      </w:r>
      <w:r>
        <w:tab/>
      </w:r>
      <w:r>
        <w:tab/>
      </w:r>
      <w:r>
        <w:tab/>
        <w:t xml:space="preserve">          ……………………………</w:t>
      </w:r>
    </w:p>
    <w:p w14:paraId="2EBB9071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>
        <w:tab/>
      </w:r>
      <w:r>
        <w:tab/>
      </w:r>
      <w:r w:rsidR="001A1FEB">
        <w:t>Tomáš Prouza</w:t>
      </w:r>
      <w:r w:rsidR="00CB5E74">
        <w:tab/>
      </w:r>
      <w:r>
        <w:t xml:space="preserve"> </w:t>
      </w:r>
      <w:r w:rsidR="007613C1">
        <w:t>v. r.</w:t>
      </w:r>
      <w:r w:rsidR="00B32B3C">
        <w:tab/>
      </w:r>
      <w:r w:rsidR="00B32B3C">
        <w:tab/>
      </w:r>
      <w:r w:rsidR="00B32B3C">
        <w:tab/>
      </w:r>
      <w:r w:rsidR="00B32B3C">
        <w:tab/>
      </w:r>
      <w:r w:rsidR="00B32B3C">
        <w:tab/>
        <w:t>         </w:t>
      </w:r>
      <w:r w:rsidR="001A1FEB">
        <w:t>Jiří Regner</w:t>
      </w:r>
      <w:r w:rsidR="007613C1">
        <w:t xml:space="preserve"> v. r.</w:t>
      </w:r>
    </w:p>
    <w:p w14:paraId="6CA11930" w14:textId="77777777" w:rsidR="00DA16BF" w:rsidRDefault="00DA16BF" w:rsidP="000D49BD">
      <w:pPr>
        <w:pStyle w:val="Zkladntext"/>
        <w:tabs>
          <w:tab w:val="left" w:pos="0"/>
          <w:tab w:val="left" w:pos="34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</w:pPr>
      <w:r>
        <w:tab/>
      </w:r>
      <w:r>
        <w:tab/>
        <w:t xml:space="preserve">   </w:t>
      </w:r>
      <w:r w:rsidR="00B32B3C">
        <w:t>   </w:t>
      </w:r>
      <w:r>
        <w:t xml:space="preserve">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1FEB">
        <w:t xml:space="preserve">           </w:t>
      </w:r>
      <w:r>
        <w:t>místostarosta</w:t>
      </w:r>
    </w:p>
    <w:sectPr w:rsidR="00DA16BF" w:rsidSect="004C244F">
      <w:pgSz w:w="12240" w:h="15840"/>
      <w:pgMar w:top="1134" w:right="1134" w:bottom="1134" w:left="1134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4E00"/>
    <w:multiLevelType w:val="hybridMultilevel"/>
    <w:tmpl w:val="8B52610C"/>
    <w:lvl w:ilvl="0" w:tplc="79E260EC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C2140"/>
    <w:multiLevelType w:val="hybridMultilevel"/>
    <w:tmpl w:val="D2E66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26411">
    <w:abstractNumId w:val="0"/>
  </w:num>
  <w:num w:numId="2" w16cid:durableId="196649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B9"/>
    <w:rsid w:val="0004022B"/>
    <w:rsid w:val="000D49BD"/>
    <w:rsid w:val="000F2276"/>
    <w:rsid w:val="00160E3C"/>
    <w:rsid w:val="00164676"/>
    <w:rsid w:val="001A1FEB"/>
    <w:rsid w:val="00284540"/>
    <w:rsid w:val="002970BD"/>
    <w:rsid w:val="00340311"/>
    <w:rsid w:val="004C244F"/>
    <w:rsid w:val="007613C1"/>
    <w:rsid w:val="00817C14"/>
    <w:rsid w:val="008B0054"/>
    <w:rsid w:val="009C5D4B"/>
    <w:rsid w:val="00A3500E"/>
    <w:rsid w:val="00B32B3C"/>
    <w:rsid w:val="00B94541"/>
    <w:rsid w:val="00BB4ED9"/>
    <w:rsid w:val="00BE6F72"/>
    <w:rsid w:val="00CB5E74"/>
    <w:rsid w:val="00D67F0A"/>
    <w:rsid w:val="00D86B6D"/>
    <w:rsid w:val="00DA16BF"/>
    <w:rsid w:val="00E3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7139A"/>
  <w15:chartTrackingRefBased/>
  <w15:docId w15:val="{D737D2CA-F4D9-4FBA-95F8-DECEAE1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336B9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E336B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5E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5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8981-D86D-402D-B262-25EC7C81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  č</vt:lpstr>
    </vt:vector>
  </TitlesOfParts>
  <Company>Město Červený Kostelec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  č</dc:title>
  <dc:subject/>
  <dc:creator>Miroslav Mědílek</dc:creator>
  <cp:keywords/>
  <cp:lastModifiedBy>Kateřina Macková</cp:lastModifiedBy>
  <cp:revision>3</cp:revision>
  <cp:lastPrinted>2023-08-10T07:43:00Z</cp:lastPrinted>
  <dcterms:created xsi:type="dcterms:W3CDTF">2023-09-22T05:25:00Z</dcterms:created>
  <dcterms:modified xsi:type="dcterms:W3CDTF">2023-09-22T06:08:00Z</dcterms:modified>
</cp:coreProperties>
</file>