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769F68" w14:textId="77777777" w:rsidR="00FD17F6" w:rsidRPr="00FD17F6" w:rsidRDefault="00FD17F6" w:rsidP="00FD17F6">
      <w:pPr>
        <w:keepNext/>
        <w:suppressAutoHyphens/>
        <w:autoSpaceDN w:val="0"/>
        <w:spacing w:before="240" w:after="120" w:line="240" w:lineRule="auto"/>
        <w:jc w:val="center"/>
        <w:textAlignment w:val="baseline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  <w:r w:rsidRPr="00FD17F6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Obec Hřebeč</w:t>
      </w:r>
      <w:r w:rsidRPr="00FD17F6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br/>
        <w:t>Zastupitelstvo obce Hřebeč</w:t>
      </w:r>
    </w:p>
    <w:p w14:paraId="4ECE4AF9" w14:textId="300670DA" w:rsidR="00FD17F6" w:rsidRDefault="00C168AB" w:rsidP="00FD17F6">
      <w:pPr>
        <w:keepNext/>
        <w:suppressAutoHyphens/>
        <w:autoSpaceDN w:val="0"/>
        <w:spacing w:before="238" w:after="238" w:line="240" w:lineRule="auto"/>
        <w:jc w:val="center"/>
        <w:textAlignment w:val="baseline"/>
        <w:outlineLvl w:val="0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  <w:r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 xml:space="preserve">Nařízení </w:t>
      </w:r>
      <w:r w:rsidR="0087366E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č. 1/2024</w:t>
      </w:r>
      <w:r w:rsidR="00E1127E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br/>
        <w:t xml:space="preserve">o vyhlášení maximálních cen za </w:t>
      </w:r>
      <w:r w:rsidR="00E1127E" w:rsidRPr="00E1127E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nájem hrobových míst a za služby hřbitovní poskytované v souvislosti s pronájmem hrobových míst na veřejném pohřebišti obce Hřebeč</w:t>
      </w:r>
    </w:p>
    <w:p w14:paraId="51D6565D" w14:textId="77777777" w:rsidR="00E1127E" w:rsidRPr="00FD17F6" w:rsidRDefault="00E1127E" w:rsidP="00E1127E">
      <w:pPr>
        <w:keepNext/>
        <w:suppressAutoHyphens/>
        <w:autoSpaceDN w:val="0"/>
        <w:spacing w:before="238" w:after="238" w:line="240" w:lineRule="auto"/>
        <w:textAlignment w:val="baseline"/>
        <w:outlineLvl w:val="0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</w:p>
    <w:p w14:paraId="3F017FC1" w14:textId="39135C9C" w:rsidR="00FD17F6" w:rsidRDefault="00AC135F" w:rsidP="00FD17F6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AC135F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Zastupitelstvo obce Hřebeč na svém zasedání dne 23. 6. 2014 usnesením č. 34/2014-4, na základě ustanovení § 11, § 61 a § 84 zákona č. 128/2000 Sb., o obcích (obecní zřízení),</w:t>
      </w:r>
      <w:r w:rsidR="006F279F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br/>
      </w:r>
      <w:r w:rsidRPr="00AC135F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v platném znění, a v souladu s Výměrem MF č. 01/2014 ze dne 22. listopadu 2013, kterým se vydává seznam zboží s regulovanými cenami, a podle § 4a zákona č. 265/1991 Sb.,</w:t>
      </w:r>
      <w:r w:rsidR="006F279F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br/>
      </w:r>
      <w:r w:rsidRPr="00AC135F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o působnosti orgánů České republiky v oblasti cen, v platném znění, schválilo toto nařízení pro stanovení výše nájemného za hrobové místo, včetně stanovení ceny za služby poskytované v souvislosti s nájmem a užíváním veřejného pohřebiště a za další hřbitovní služby na veřejném pohřebišti obce Hřebeč (dále jen „pohřebiště“):</w:t>
      </w:r>
    </w:p>
    <w:p w14:paraId="6B240957" w14:textId="77777777" w:rsidR="00E652DC" w:rsidRPr="00FD17F6" w:rsidRDefault="00E652DC" w:rsidP="00FD17F6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</w:p>
    <w:p w14:paraId="0CE5E433" w14:textId="502BB91B" w:rsidR="00680D93" w:rsidRPr="00680D93" w:rsidRDefault="00680D93" w:rsidP="00680D93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  <w:r w:rsidRPr="00680D93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Čl. 1</w:t>
      </w:r>
      <w:r w:rsidRPr="00680D93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br/>
      </w:r>
      <w:r w:rsidR="00AC135F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Předmět úpravy</w:t>
      </w:r>
    </w:p>
    <w:p w14:paraId="0B69B2DC" w14:textId="77777777" w:rsidR="002E4841" w:rsidRDefault="002E4841" w:rsidP="00680D93">
      <w:pPr>
        <w:numPr>
          <w:ilvl w:val="0"/>
          <w:numId w:val="1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2E4841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 xml:space="preserve">Tímto nařízením se stanovují maximální ceny za: </w:t>
      </w:r>
    </w:p>
    <w:p w14:paraId="0FC96CBA" w14:textId="77777777" w:rsidR="002E4841" w:rsidRDefault="002E4841" w:rsidP="002E4841">
      <w:pPr>
        <w:tabs>
          <w:tab w:val="left" w:pos="567"/>
        </w:tabs>
        <w:suppressAutoHyphens/>
        <w:autoSpaceDN w:val="0"/>
        <w:spacing w:after="120" w:line="276" w:lineRule="auto"/>
        <w:ind w:left="567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2E4841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 xml:space="preserve">a) nájem hrobových míst, </w:t>
      </w:r>
    </w:p>
    <w:p w14:paraId="2F8DADDB" w14:textId="77777777" w:rsidR="002E4841" w:rsidRDefault="002E4841" w:rsidP="002E4841">
      <w:pPr>
        <w:tabs>
          <w:tab w:val="left" w:pos="567"/>
        </w:tabs>
        <w:suppressAutoHyphens/>
        <w:autoSpaceDN w:val="0"/>
        <w:spacing w:after="120" w:line="276" w:lineRule="auto"/>
        <w:ind w:left="567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2E4841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 xml:space="preserve">b) služby hřbitovní poskytované v souvislosti s pronájmem a užíváním, </w:t>
      </w:r>
    </w:p>
    <w:p w14:paraId="48DDF281" w14:textId="77777777" w:rsidR="00813FC1" w:rsidRDefault="002E4841" w:rsidP="00813FC1">
      <w:pPr>
        <w:tabs>
          <w:tab w:val="left" w:pos="567"/>
        </w:tabs>
        <w:suppressAutoHyphens/>
        <w:autoSpaceDN w:val="0"/>
        <w:spacing w:after="120" w:line="276" w:lineRule="auto"/>
        <w:ind w:left="567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2E4841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 xml:space="preserve">c) nájem urnových schránek </w:t>
      </w:r>
    </w:p>
    <w:p w14:paraId="1ADF0290" w14:textId="787202AF" w:rsidR="00813FC1" w:rsidRDefault="002E4841" w:rsidP="00813FC1">
      <w:pPr>
        <w:tabs>
          <w:tab w:val="left" w:pos="567"/>
        </w:tabs>
        <w:suppressAutoHyphens/>
        <w:autoSpaceDN w:val="0"/>
        <w:spacing w:after="120" w:line="276" w:lineRule="auto"/>
        <w:ind w:left="567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2E4841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na veřejném pohřebišti v Hřebči.</w:t>
      </w:r>
      <w:r w:rsidRPr="002E4841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 xml:space="preserve"> </w:t>
      </w:r>
    </w:p>
    <w:p w14:paraId="4D00CDFA" w14:textId="6062AC75" w:rsidR="00C668E2" w:rsidRDefault="00C668E2" w:rsidP="00C668E2">
      <w:pPr>
        <w:numPr>
          <w:ilvl w:val="0"/>
          <w:numId w:val="1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C668E2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Službami hřbitovními poskytovaným v souvislosti s pronájmem a užíváním hrobového místa se rozumí zejména: zajištění přístupnosti pronajatých hrobových míst, označení hrobových míst, údržba a úklid komunikací na hřbitově, údržba a úklid zeleně</w:t>
      </w:r>
      <w:r w:rsidR="00141ADC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br/>
      </w:r>
      <w:r w:rsidRPr="00C668E2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a společných ploch na hřbitově, zabezpečení vody na zalévání, odvoz odpadu, opravy a údržba dalšího zařízení hřbitova, včetně oplocení.</w:t>
      </w:r>
    </w:p>
    <w:p w14:paraId="5AE496B8" w14:textId="77777777" w:rsidR="00813FC1" w:rsidRDefault="00813FC1" w:rsidP="00813FC1">
      <w:pPr>
        <w:tabs>
          <w:tab w:val="left" w:pos="567"/>
        </w:tabs>
        <w:suppressAutoHyphens/>
        <w:autoSpaceDN w:val="0"/>
        <w:spacing w:after="120" w:line="276" w:lineRule="auto"/>
        <w:ind w:left="567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</w:p>
    <w:p w14:paraId="41EFCCA2" w14:textId="77777777" w:rsidR="00E652DC" w:rsidRPr="00FD641B" w:rsidRDefault="00E652DC" w:rsidP="00E652DC">
      <w:pPr>
        <w:tabs>
          <w:tab w:val="left" w:pos="567"/>
        </w:tabs>
        <w:suppressAutoHyphens/>
        <w:autoSpaceDN w:val="0"/>
        <w:spacing w:after="120" w:line="276" w:lineRule="auto"/>
        <w:ind w:left="567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</w:p>
    <w:p w14:paraId="1FB35C57" w14:textId="42E3EE4F" w:rsidR="00680D93" w:rsidRPr="00680D93" w:rsidRDefault="00680D93" w:rsidP="00680D93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  <w:r w:rsidRPr="00680D93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Čl. 2</w:t>
      </w:r>
      <w:r w:rsidRPr="00680D93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br/>
      </w:r>
      <w:r w:rsidR="00C668E2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Výše maximálních cen</w:t>
      </w:r>
    </w:p>
    <w:p w14:paraId="3EEA404F" w14:textId="5E48B664" w:rsidR="00680D93" w:rsidRDefault="00A21F60" w:rsidP="00680D93">
      <w:pPr>
        <w:numPr>
          <w:ilvl w:val="0"/>
          <w:numId w:val="14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A21F60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Maximální nájemné z pozemků pro veřejné pohřebiště obce Hřebeč činí: 4,- Kč/m2 /rok</w:t>
      </w:r>
      <w:r w:rsidR="00680D93" w:rsidRPr="00680D93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.</w:t>
      </w:r>
    </w:p>
    <w:p w14:paraId="7D724208" w14:textId="0AD03007" w:rsidR="00E652DC" w:rsidRDefault="00986D7F" w:rsidP="00986D7F">
      <w:pPr>
        <w:numPr>
          <w:ilvl w:val="0"/>
          <w:numId w:val="14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986D7F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Maximální cena za služby hřbitovní poskytované v souvislosti s pronájmem a užíváním hrobového místa činí: 180,- Kč/hrobové místo/rok.</w:t>
      </w:r>
    </w:p>
    <w:p w14:paraId="350B740C" w14:textId="698C2BAB" w:rsidR="00986D7F" w:rsidRDefault="007C4AD9" w:rsidP="00986D7F">
      <w:pPr>
        <w:numPr>
          <w:ilvl w:val="0"/>
          <w:numId w:val="14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7C4AD9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Maximální nájemné za urnovou schránku činí: 40,- Kč/schránku/rok.</w:t>
      </w:r>
    </w:p>
    <w:p w14:paraId="55406FED" w14:textId="7139F9DE" w:rsidR="007C4AD9" w:rsidRPr="00986D7F" w:rsidRDefault="007C4AD9" w:rsidP="00986D7F">
      <w:pPr>
        <w:numPr>
          <w:ilvl w:val="0"/>
          <w:numId w:val="14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7C4AD9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Maximální cena za služby hřbitovní poskytované v souvislosti s pronájmem a užíváním urnové schránky činí: 60,- Kč/schránku/rok.</w:t>
      </w:r>
    </w:p>
    <w:p w14:paraId="34F28978" w14:textId="71DBB911" w:rsidR="00680D93" w:rsidRPr="00680D93" w:rsidRDefault="00680D93" w:rsidP="00680D93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  <w:r w:rsidRPr="00680D93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lastRenderedPageBreak/>
        <w:t>Čl. 3</w:t>
      </w:r>
      <w:r w:rsidRPr="00680D93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br/>
      </w:r>
      <w:r w:rsidR="007C4AD9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Účinnost</w:t>
      </w:r>
    </w:p>
    <w:p w14:paraId="7904A38A" w14:textId="674B8634" w:rsidR="00FD17F6" w:rsidRPr="00FD17F6" w:rsidRDefault="004F2260" w:rsidP="004F2260">
      <w:pPr>
        <w:tabs>
          <w:tab w:val="left" w:pos="567"/>
        </w:tabs>
        <w:suppressAutoHyphens/>
        <w:autoSpaceDN w:val="0"/>
        <w:spacing w:after="120" w:line="276" w:lineRule="auto"/>
        <w:ind w:left="567"/>
        <w:jc w:val="both"/>
        <w:textAlignment w:val="baseline"/>
        <w:rPr>
          <w:rFonts w:ascii="Arial" w:eastAsia="Songti SC" w:hAnsi="Arial" w:cs="Arial"/>
          <w:kern w:val="3"/>
          <w:sz w:val="22"/>
          <w:szCs w:val="22"/>
          <w:lang w:eastAsia="zh-CN" w:bidi="hi-IN"/>
          <w14:ligatures w14:val="none"/>
        </w:rPr>
      </w:pPr>
      <w:r w:rsidRPr="004F2260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Toto nařízení nabývá účinnosti dnem 1. 8. 2014.</w:t>
      </w:r>
    </w:p>
    <w:p w14:paraId="4202CBB6" w14:textId="77777777" w:rsidR="00FD17F6" w:rsidRPr="00FD17F6" w:rsidRDefault="00FD17F6" w:rsidP="00FD17F6">
      <w:pPr>
        <w:spacing w:after="0" w:line="240" w:lineRule="auto"/>
        <w:jc w:val="both"/>
        <w:rPr>
          <w:rFonts w:ascii="Arial" w:eastAsia="Songti SC" w:hAnsi="Arial" w:cs="Arial"/>
          <w:kern w:val="3"/>
          <w:sz w:val="22"/>
          <w:szCs w:val="22"/>
          <w:lang w:eastAsia="zh-CN" w:bidi="hi-IN"/>
          <w14:ligatures w14:val="none"/>
        </w:rPr>
      </w:pPr>
    </w:p>
    <w:p w14:paraId="779C2AD3" w14:textId="77777777" w:rsidR="00FD17F6" w:rsidRPr="00FD17F6" w:rsidRDefault="00FD17F6" w:rsidP="00FD17F6">
      <w:pPr>
        <w:spacing w:after="0" w:line="240" w:lineRule="auto"/>
        <w:jc w:val="both"/>
        <w:rPr>
          <w:rFonts w:ascii="Arial" w:eastAsia="Songti SC" w:hAnsi="Arial" w:cs="Arial"/>
          <w:kern w:val="3"/>
          <w:sz w:val="22"/>
          <w:szCs w:val="22"/>
          <w:lang w:eastAsia="zh-CN" w:bidi="hi-IN"/>
          <w14:ligatures w14:val="none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D17F6" w:rsidRPr="00FD17F6" w14:paraId="3FD9C46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23CA4D" w14:textId="77777777" w:rsidR="00FD17F6" w:rsidRPr="00FD17F6" w:rsidRDefault="00FD17F6" w:rsidP="00FD17F6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  <w14:ligatures w14:val="none"/>
              </w:rPr>
            </w:pPr>
          </w:p>
          <w:p w14:paraId="2114CA29" w14:textId="77777777" w:rsidR="00FD17F6" w:rsidRPr="00FD17F6" w:rsidRDefault="00FD17F6" w:rsidP="00FD17F6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  <w14:ligatures w14:val="none"/>
              </w:rPr>
            </w:pPr>
          </w:p>
          <w:p w14:paraId="359C46BC" w14:textId="459CAEC4" w:rsidR="00FD17F6" w:rsidRPr="00FD17F6" w:rsidRDefault="00FD17F6" w:rsidP="00FD17F6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  <w14:ligatures w14:val="none"/>
              </w:rPr>
            </w:pPr>
            <w:r w:rsidRPr="00FD17F6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  <w14:ligatures w14:val="none"/>
              </w:rPr>
              <w:t>Petra Piskáčková</w:t>
            </w:r>
            <w:r w:rsidR="005445DA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  <w14:ligatures w14:val="none"/>
              </w:rPr>
              <w:t xml:space="preserve"> v. r. </w:t>
            </w:r>
            <w:r w:rsidRPr="00FD17F6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  <w14:ligatures w14:val="none"/>
              </w:rP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526AD8" w14:textId="53440D03" w:rsidR="00FD17F6" w:rsidRPr="00FD17F6" w:rsidRDefault="00663907" w:rsidP="00FD17F6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  <w14:ligatures w14:val="none"/>
              </w:rPr>
            </w:pP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  <w14:ligatures w14:val="none"/>
              </w:rPr>
              <w:t>Lenka Teryngerová</w:t>
            </w:r>
            <w:r w:rsidR="005445DA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  <w14:ligatures w14:val="none"/>
              </w:rPr>
              <w:t xml:space="preserve"> v. r. </w:t>
            </w:r>
            <w:r w:rsidR="00FD17F6" w:rsidRPr="00FD17F6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  <w14:ligatures w14:val="none"/>
              </w:rPr>
              <w:br/>
              <w:t xml:space="preserve"> místostarosta</w:t>
            </w:r>
          </w:p>
        </w:tc>
      </w:tr>
    </w:tbl>
    <w:p w14:paraId="7F35EB69" w14:textId="77777777" w:rsidR="00FD17F6" w:rsidRDefault="00FD17F6"/>
    <w:sectPr w:rsidR="00FD17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ACE2F0" w14:textId="77777777" w:rsidR="005F0DE0" w:rsidRDefault="005F0DE0" w:rsidP="00FD17F6">
      <w:pPr>
        <w:spacing w:after="0" w:line="240" w:lineRule="auto"/>
      </w:pPr>
      <w:r>
        <w:separator/>
      </w:r>
    </w:p>
  </w:endnote>
  <w:endnote w:type="continuationSeparator" w:id="0">
    <w:p w14:paraId="0B862DC1" w14:textId="77777777" w:rsidR="005F0DE0" w:rsidRDefault="005F0DE0" w:rsidP="00FD17F6">
      <w:pPr>
        <w:spacing w:after="0" w:line="240" w:lineRule="auto"/>
      </w:pPr>
      <w:r>
        <w:continuationSeparator/>
      </w:r>
    </w:p>
  </w:endnote>
  <w:endnote w:type="continuationNotice" w:id="1">
    <w:p w14:paraId="58AD4527" w14:textId="77777777" w:rsidR="005F0DE0" w:rsidRDefault="005F0D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ongti SC"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BBD641" w14:textId="77777777" w:rsidR="005F0DE0" w:rsidRDefault="005F0DE0" w:rsidP="00FD17F6">
      <w:pPr>
        <w:spacing w:after="0" w:line="240" w:lineRule="auto"/>
      </w:pPr>
      <w:r>
        <w:separator/>
      </w:r>
    </w:p>
  </w:footnote>
  <w:footnote w:type="continuationSeparator" w:id="0">
    <w:p w14:paraId="0AAA4037" w14:textId="77777777" w:rsidR="005F0DE0" w:rsidRDefault="005F0DE0" w:rsidP="00FD17F6">
      <w:pPr>
        <w:spacing w:after="0" w:line="240" w:lineRule="auto"/>
      </w:pPr>
      <w:r>
        <w:continuationSeparator/>
      </w:r>
    </w:p>
  </w:footnote>
  <w:footnote w:type="continuationNotice" w:id="1">
    <w:p w14:paraId="5C35E0A7" w14:textId="77777777" w:rsidR="005F0DE0" w:rsidRDefault="005F0DE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B370B"/>
    <w:multiLevelType w:val="multilevel"/>
    <w:tmpl w:val="C6F4FBA0"/>
    <w:lvl w:ilvl="0">
      <w:start w:val="1"/>
      <w:numFmt w:val="decimal"/>
      <w:lvlText w:val="%1)"/>
      <w:lvlJc w:val="left"/>
      <w:pPr>
        <w:ind w:left="567" w:hanging="567"/>
      </w:pPr>
      <w:rPr>
        <w:rFonts w:ascii="Arial" w:eastAsia="Arial" w:hAnsi="Arial" w:cs="Arial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2B0E7A9E"/>
    <w:multiLevelType w:val="multilevel"/>
    <w:tmpl w:val="BD3AD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827C6E"/>
    <w:multiLevelType w:val="multilevel"/>
    <w:tmpl w:val="C6706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2F6987"/>
    <w:multiLevelType w:val="multilevel"/>
    <w:tmpl w:val="52866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F05F68"/>
    <w:multiLevelType w:val="multilevel"/>
    <w:tmpl w:val="A4AA9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DE7483"/>
    <w:multiLevelType w:val="multilevel"/>
    <w:tmpl w:val="0A62B66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5B11760D"/>
    <w:multiLevelType w:val="multilevel"/>
    <w:tmpl w:val="66FC5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407515"/>
    <w:multiLevelType w:val="multilevel"/>
    <w:tmpl w:val="F83CD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FD3AF2"/>
    <w:multiLevelType w:val="multilevel"/>
    <w:tmpl w:val="11067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1334533">
    <w:abstractNumId w:val="1"/>
  </w:num>
  <w:num w:numId="2" w16cid:durableId="1630939036">
    <w:abstractNumId w:val="7"/>
  </w:num>
  <w:num w:numId="3" w16cid:durableId="2032995378">
    <w:abstractNumId w:val="2"/>
  </w:num>
  <w:num w:numId="4" w16cid:durableId="1795975435">
    <w:abstractNumId w:val="8"/>
  </w:num>
  <w:num w:numId="5" w16cid:durableId="834033197">
    <w:abstractNumId w:val="3"/>
  </w:num>
  <w:num w:numId="6" w16cid:durableId="1074090665">
    <w:abstractNumId w:val="4"/>
  </w:num>
  <w:num w:numId="7" w16cid:durableId="388458415">
    <w:abstractNumId w:val="6"/>
  </w:num>
  <w:num w:numId="8" w16cid:durableId="450788131">
    <w:abstractNumId w:val="0"/>
  </w:num>
  <w:num w:numId="9" w16cid:durableId="1578128674">
    <w:abstractNumId w:val="0"/>
    <w:lvlOverride w:ilvl="0">
      <w:startOverride w:val="1"/>
    </w:lvlOverride>
  </w:num>
  <w:num w:numId="10" w16cid:durableId="2064865054">
    <w:abstractNumId w:val="0"/>
    <w:lvlOverride w:ilvl="0">
      <w:startOverride w:val="1"/>
    </w:lvlOverride>
  </w:num>
  <w:num w:numId="11" w16cid:durableId="661399063">
    <w:abstractNumId w:val="0"/>
    <w:lvlOverride w:ilvl="0">
      <w:startOverride w:val="1"/>
    </w:lvlOverride>
  </w:num>
  <w:num w:numId="12" w16cid:durableId="830676561">
    <w:abstractNumId w:val="0"/>
    <w:lvlOverride w:ilvl="0">
      <w:startOverride w:val="1"/>
    </w:lvlOverride>
  </w:num>
  <w:num w:numId="13" w16cid:durableId="811293630">
    <w:abstractNumId w:val="5"/>
  </w:num>
  <w:num w:numId="14" w16cid:durableId="1555459720">
    <w:abstractNumId w:val="5"/>
    <w:lvlOverride w:ilvl="0">
      <w:startOverride w:val="1"/>
    </w:lvlOverride>
  </w:num>
  <w:num w:numId="15" w16cid:durableId="1467163486">
    <w:abstractNumId w:val="5"/>
    <w:lvlOverride w:ilvl="0">
      <w:startOverride w:val="1"/>
    </w:lvlOverride>
  </w:num>
  <w:num w:numId="16" w16cid:durableId="1362433940">
    <w:abstractNumId w:val="5"/>
    <w:lvlOverride w:ilvl="0">
      <w:startOverride w:val="1"/>
    </w:lvlOverride>
  </w:num>
  <w:num w:numId="17" w16cid:durableId="1012299752">
    <w:abstractNumId w:val="5"/>
    <w:lvlOverride w:ilvl="0">
      <w:startOverride w:val="1"/>
    </w:lvlOverride>
  </w:num>
  <w:num w:numId="18" w16cid:durableId="1279876822">
    <w:abstractNumId w:val="5"/>
    <w:lvlOverride w:ilvl="0">
      <w:startOverride w:val="1"/>
    </w:lvlOverride>
  </w:num>
  <w:num w:numId="19" w16cid:durableId="1064986161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7F6"/>
    <w:rsid w:val="00055DD8"/>
    <w:rsid w:val="000C7FBF"/>
    <w:rsid w:val="000F3749"/>
    <w:rsid w:val="001025CB"/>
    <w:rsid w:val="00141ADC"/>
    <w:rsid w:val="001C278B"/>
    <w:rsid w:val="00232068"/>
    <w:rsid w:val="00236ACD"/>
    <w:rsid w:val="00246309"/>
    <w:rsid w:val="002E4841"/>
    <w:rsid w:val="002E63BA"/>
    <w:rsid w:val="00302FB9"/>
    <w:rsid w:val="00314BEB"/>
    <w:rsid w:val="0034685D"/>
    <w:rsid w:val="00376EBC"/>
    <w:rsid w:val="003D583D"/>
    <w:rsid w:val="003F249D"/>
    <w:rsid w:val="003F7249"/>
    <w:rsid w:val="004141AC"/>
    <w:rsid w:val="00446EC0"/>
    <w:rsid w:val="004B1043"/>
    <w:rsid w:val="004F2260"/>
    <w:rsid w:val="005445DA"/>
    <w:rsid w:val="00572694"/>
    <w:rsid w:val="00572EEC"/>
    <w:rsid w:val="00590B40"/>
    <w:rsid w:val="005A0F11"/>
    <w:rsid w:val="005C3AB1"/>
    <w:rsid w:val="005D5B2F"/>
    <w:rsid w:val="005F0DE0"/>
    <w:rsid w:val="006267A7"/>
    <w:rsid w:val="00663907"/>
    <w:rsid w:val="00680D93"/>
    <w:rsid w:val="006B0D53"/>
    <w:rsid w:val="006F279F"/>
    <w:rsid w:val="00744838"/>
    <w:rsid w:val="007C4AD9"/>
    <w:rsid w:val="00813FC1"/>
    <w:rsid w:val="00815C83"/>
    <w:rsid w:val="00872DCE"/>
    <w:rsid w:val="0087366E"/>
    <w:rsid w:val="00881F3B"/>
    <w:rsid w:val="00965180"/>
    <w:rsid w:val="00986D7F"/>
    <w:rsid w:val="009936C9"/>
    <w:rsid w:val="009E074F"/>
    <w:rsid w:val="00A21F60"/>
    <w:rsid w:val="00A225B9"/>
    <w:rsid w:val="00A61D77"/>
    <w:rsid w:val="00AB549A"/>
    <w:rsid w:val="00AC135F"/>
    <w:rsid w:val="00B56365"/>
    <w:rsid w:val="00C1493D"/>
    <w:rsid w:val="00C168AB"/>
    <w:rsid w:val="00C16EF7"/>
    <w:rsid w:val="00C46B98"/>
    <w:rsid w:val="00C668E2"/>
    <w:rsid w:val="00D02AF2"/>
    <w:rsid w:val="00D07A27"/>
    <w:rsid w:val="00D30F74"/>
    <w:rsid w:val="00D54D36"/>
    <w:rsid w:val="00DA2915"/>
    <w:rsid w:val="00DD395D"/>
    <w:rsid w:val="00DD453E"/>
    <w:rsid w:val="00E1127E"/>
    <w:rsid w:val="00E61C4E"/>
    <w:rsid w:val="00E652DC"/>
    <w:rsid w:val="00E65A63"/>
    <w:rsid w:val="00EC0E8D"/>
    <w:rsid w:val="00ED08F0"/>
    <w:rsid w:val="00EE13E3"/>
    <w:rsid w:val="00F01869"/>
    <w:rsid w:val="00FB701E"/>
    <w:rsid w:val="00FD17F6"/>
    <w:rsid w:val="00FD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BA9214"/>
  <w15:chartTrackingRefBased/>
  <w15:docId w15:val="{07A4340A-BDEB-4302-A87C-364EFFBC2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D17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D17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D17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D17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D17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D17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D17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D17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D17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D17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D17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D17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D17F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D17F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D17F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D17F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D17F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D17F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D17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D17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D17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D17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D17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D17F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D17F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D17F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D17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D17F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D17F6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FD1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D17F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D17F6"/>
    <w:rPr>
      <w:sz w:val="20"/>
      <w:szCs w:val="20"/>
    </w:rPr>
  </w:style>
  <w:style w:type="paragraph" w:customStyle="1" w:styleId="Footnote">
    <w:name w:val="Footnote"/>
    <w:basedOn w:val="Normln"/>
    <w:rsid w:val="00FD17F6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  <w14:ligatures w14:val="none"/>
    </w:rPr>
  </w:style>
  <w:style w:type="character" w:styleId="Znakapoznpodarou">
    <w:name w:val="footnote reference"/>
    <w:basedOn w:val="Standardnpsmoodstavce"/>
    <w:rsid w:val="00FD17F6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D45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453E"/>
  </w:style>
  <w:style w:type="paragraph" w:styleId="Zpat">
    <w:name w:val="footer"/>
    <w:basedOn w:val="Normln"/>
    <w:link w:val="ZpatChar"/>
    <w:uiPriority w:val="99"/>
    <w:unhideWhenUsed/>
    <w:rsid w:val="00DD45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45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93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1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76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4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4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11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9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44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95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9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95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65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518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1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8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68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73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05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Blahutová</dc:creator>
  <cp:keywords/>
  <dc:description/>
  <cp:lastModifiedBy>Kateřina Blahutová</cp:lastModifiedBy>
  <cp:revision>17</cp:revision>
  <cp:lastPrinted>2024-12-18T19:33:00Z</cp:lastPrinted>
  <dcterms:created xsi:type="dcterms:W3CDTF">2024-12-20T07:59:00Z</dcterms:created>
  <dcterms:modified xsi:type="dcterms:W3CDTF">2024-12-20T08:11:00Z</dcterms:modified>
</cp:coreProperties>
</file>