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3483" w14:textId="76D1F8F5" w:rsidR="00D51D24" w:rsidRPr="00F30C5A" w:rsidRDefault="009366D0" w:rsidP="00F30C5A">
      <w:pPr>
        <w:jc w:val="center"/>
        <w:rPr>
          <w:rFonts w:ascii="Arial" w:hAnsi="Arial" w:cs="Arial"/>
          <w:b/>
          <w:bCs/>
        </w:rPr>
      </w:pPr>
      <w:r w:rsidRPr="00F30C5A">
        <w:rPr>
          <w:rFonts w:ascii="Arial" w:hAnsi="Arial" w:cs="Arial"/>
          <w:b/>
          <w:bCs/>
        </w:rPr>
        <w:t>Město Hranice</w:t>
      </w:r>
    </w:p>
    <w:p w14:paraId="7AA84341" w14:textId="73F5D7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366D0">
        <w:rPr>
          <w:rFonts w:ascii="Arial" w:hAnsi="Arial" w:cs="Arial"/>
          <w:b/>
        </w:rPr>
        <w:t>města Hranice</w:t>
      </w:r>
    </w:p>
    <w:p w14:paraId="24290143" w14:textId="1A710B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366D0">
        <w:rPr>
          <w:rFonts w:ascii="Arial" w:hAnsi="Arial" w:cs="Arial"/>
          <w:b/>
        </w:rPr>
        <w:t>města Hranice</w:t>
      </w:r>
    </w:p>
    <w:p w14:paraId="5422298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9EFC4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3FFA8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7B716E" w14:textId="3F1FD64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022248">
        <w:rPr>
          <w:rFonts w:ascii="Arial" w:hAnsi="Arial" w:cs="Arial"/>
          <w:sz w:val="22"/>
          <w:szCs w:val="22"/>
        </w:rPr>
        <w:t>města</w:t>
      </w:r>
      <w:r w:rsidR="00E72B02" w:rsidRPr="00022248">
        <w:rPr>
          <w:rFonts w:ascii="Arial" w:hAnsi="Arial" w:cs="Arial"/>
          <w:sz w:val="22"/>
          <w:szCs w:val="22"/>
        </w:rPr>
        <w:t xml:space="preserve"> Hranice</w:t>
      </w:r>
      <w:r w:rsidR="00E2491F" w:rsidRPr="0002224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53C80">
        <w:rPr>
          <w:rFonts w:ascii="Arial" w:hAnsi="Arial" w:cs="Arial"/>
          <w:sz w:val="22"/>
          <w:szCs w:val="22"/>
        </w:rPr>
        <w:t>12.12.2024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BB2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F97E2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69951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89043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73BE06" w14:textId="6E1C58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72B02">
        <w:rPr>
          <w:rFonts w:ascii="Arial" w:hAnsi="Arial" w:cs="Arial"/>
          <w:sz w:val="22"/>
          <w:szCs w:val="22"/>
        </w:rPr>
        <w:t>města Hranice.</w:t>
      </w:r>
    </w:p>
    <w:p w14:paraId="21BE818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7AEE8F" w14:textId="2D7533E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8508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B1E9C5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1B9BD" w14:textId="3BC1A81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8508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850891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01F37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7061E" w14:textId="77777777" w:rsidR="00D62F8B" w:rsidRPr="00D0322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0322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7D57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A257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F3F83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85BD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C2E250" w14:textId="55746CF4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85089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7104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CA9DBA" w14:textId="1B8979B1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Biologick</w:t>
      </w:r>
      <w:r w:rsidR="004907B7" w:rsidRPr="003178F7">
        <w:rPr>
          <w:rFonts w:ascii="Arial" w:hAnsi="Arial" w:cs="Arial"/>
          <w:bCs/>
          <w:iCs/>
        </w:rPr>
        <w:t>y rozložitelné</w:t>
      </w:r>
      <w:r w:rsidRPr="003178F7">
        <w:rPr>
          <w:rFonts w:ascii="Arial" w:hAnsi="Arial" w:cs="Arial"/>
          <w:bCs/>
          <w:iCs/>
        </w:rPr>
        <w:t xml:space="preserve"> odpady</w:t>
      </w:r>
    </w:p>
    <w:p w14:paraId="7E11C63A" w14:textId="040E33F3" w:rsidR="009B77CC" w:rsidRPr="003178F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Papír</w:t>
      </w:r>
    </w:p>
    <w:p w14:paraId="0AEEA139" w14:textId="2FEBB10B" w:rsidR="009B77CC" w:rsidRPr="003178F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Plasty</w:t>
      </w:r>
      <w:r w:rsidR="00745703" w:rsidRPr="003178F7">
        <w:rPr>
          <w:rFonts w:ascii="Arial" w:hAnsi="Arial" w:cs="Arial"/>
          <w:bCs/>
          <w:iCs/>
        </w:rPr>
        <w:t xml:space="preserve"> včetně PET lahví</w:t>
      </w:r>
      <w:r w:rsidR="00465638" w:rsidRPr="003178F7">
        <w:rPr>
          <w:rFonts w:ascii="Arial" w:hAnsi="Arial" w:cs="Arial"/>
          <w:bCs/>
          <w:iCs/>
        </w:rPr>
        <w:t xml:space="preserve"> a nápojových kartonů</w:t>
      </w:r>
    </w:p>
    <w:p w14:paraId="7FABCECF" w14:textId="7FF3BC92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Sklo</w:t>
      </w:r>
    </w:p>
    <w:p w14:paraId="7D29E9DC" w14:textId="44963B7A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Kovy</w:t>
      </w:r>
    </w:p>
    <w:p w14:paraId="4BFD9721" w14:textId="52749CB3" w:rsidR="0024722A" w:rsidRPr="003178F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bCs/>
          <w:iCs/>
          <w:sz w:val="22"/>
          <w:szCs w:val="22"/>
        </w:rPr>
        <w:t>Nebezpečné odpady</w:t>
      </w:r>
    </w:p>
    <w:p w14:paraId="5A9BB0B7" w14:textId="5EAC4FA6" w:rsidR="00053446" w:rsidRPr="003178F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3178F7">
        <w:rPr>
          <w:rFonts w:ascii="Arial" w:hAnsi="Arial" w:cs="Arial"/>
          <w:bCs/>
          <w:iCs/>
          <w:sz w:val="22"/>
          <w:szCs w:val="22"/>
        </w:rPr>
        <w:t>Objemný odpad</w:t>
      </w:r>
    </w:p>
    <w:p w14:paraId="21D7539E" w14:textId="13787E3B" w:rsidR="00053446" w:rsidRPr="003178F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Jedlé oleje a tuky</w:t>
      </w:r>
      <w:r w:rsidR="00465638" w:rsidRPr="003178F7">
        <w:rPr>
          <w:rFonts w:ascii="Arial" w:hAnsi="Arial" w:cs="Arial"/>
          <w:iCs/>
          <w:sz w:val="22"/>
          <w:szCs w:val="22"/>
        </w:rPr>
        <w:t xml:space="preserve"> </w:t>
      </w:r>
    </w:p>
    <w:p w14:paraId="5CAFA6E5" w14:textId="1742244A" w:rsidR="00A9554C" w:rsidRPr="003178F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Textil</w:t>
      </w:r>
      <w:r w:rsidR="004907B7" w:rsidRPr="003178F7">
        <w:rPr>
          <w:rFonts w:ascii="Arial" w:hAnsi="Arial" w:cs="Arial"/>
          <w:iCs/>
          <w:sz w:val="22"/>
          <w:szCs w:val="22"/>
        </w:rPr>
        <w:t xml:space="preserve"> </w:t>
      </w:r>
    </w:p>
    <w:p w14:paraId="48F5DA7C" w14:textId="77777777" w:rsidR="00A342C0" w:rsidRPr="003178F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Směsný komunální odpad</w:t>
      </w:r>
    </w:p>
    <w:p w14:paraId="0F69A75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34572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Pr="00022248">
        <w:rPr>
          <w:rFonts w:ascii="Arial" w:hAnsi="Arial" w:cs="Arial"/>
          <w:sz w:val="22"/>
          <w:szCs w:val="22"/>
        </w:rPr>
        <w:t>a), b), c)</w:t>
      </w:r>
      <w:r w:rsidR="00745703" w:rsidRPr="00022248">
        <w:rPr>
          <w:rFonts w:ascii="Arial" w:hAnsi="Arial" w:cs="Arial"/>
          <w:sz w:val="22"/>
          <w:szCs w:val="22"/>
        </w:rPr>
        <w:t>, d), e)</w:t>
      </w:r>
      <w:r w:rsidR="002C442F" w:rsidRPr="00022248">
        <w:rPr>
          <w:rFonts w:ascii="Arial" w:hAnsi="Arial" w:cs="Arial"/>
          <w:sz w:val="22"/>
          <w:szCs w:val="22"/>
        </w:rPr>
        <w:t>,</w:t>
      </w:r>
      <w:r w:rsidR="00745703" w:rsidRPr="00022248">
        <w:rPr>
          <w:rFonts w:ascii="Arial" w:hAnsi="Arial" w:cs="Arial"/>
          <w:sz w:val="22"/>
          <w:szCs w:val="22"/>
        </w:rPr>
        <w:t xml:space="preserve"> f)</w:t>
      </w:r>
      <w:r w:rsidR="00D226C7" w:rsidRPr="00022248">
        <w:rPr>
          <w:rFonts w:ascii="Arial" w:hAnsi="Arial" w:cs="Arial"/>
          <w:sz w:val="22"/>
          <w:szCs w:val="22"/>
        </w:rPr>
        <w:t>,</w:t>
      </w:r>
      <w:r w:rsidR="00AC2295" w:rsidRPr="00022248">
        <w:rPr>
          <w:rFonts w:ascii="Arial" w:hAnsi="Arial" w:cs="Arial"/>
          <w:sz w:val="22"/>
          <w:szCs w:val="22"/>
        </w:rPr>
        <w:t xml:space="preserve"> </w:t>
      </w:r>
      <w:r w:rsidR="002C442F" w:rsidRPr="00022248">
        <w:rPr>
          <w:rFonts w:ascii="Arial" w:hAnsi="Arial" w:cs="Arial"/>
          <w:sz w:val="22"/>
          <w:szCs w:val="22"/>
        </w:rPr>
        <w:t>g</w:t>
      </w:r>
      <w:r w:rsidR="00547890" w:rsidRPr="00022248">
        <w:rPr>
          <w:rFonts w:ascii="Arial" w:hAnsi="Arial" w:cs="Arial"/>
          <w:sz w:val="22"/>
          <w:szCs w:val="22"/>
        </w:rPr>
        <w:t>)</w:t>
      </w:r>
      <w:r w:rsidR="00A342C0" w:rsidRPr="00022248">
        <w:rPr>
          <w:rFonts w:ascii="Arial" w:hAnsi="Arial" w:cs="Arial"/>
          <w:sz w:val="22"/>
          <w:szCs w:val="22"/>
        </w:rPr>
        <w:t>,</w:t>
      </w:r>
      <w:r w:rsidR="006F432E" w:rsidRPr="00022248">
        <w:rPr>
          <w:rFonts w:ascii="Arial" w:hAnsi="Arial" w:cs="Arial"/>
          <w:sz w:val="22"/>
          <w:szCs w:val="22"/>
        </w:rPr>
        <w:t xml:space="preserve"> h</w:t>
      </w:r>
      <w:r w:rsidR="00D226C7" w:rsidRPr="00022248">
        <w:rPr>
          <w:rFonts w:ascii="Arial" w:hAnsi="Arial" w:cs="Arial"/>
          <w:sz w:val="22"/>
          <w:szCs w:val="22"/>
        </w:rPr>
        <w:t>)</w:t>
      </w:r>
      <w:r w:rsidR="00A342C0" w:rsidRPr="00022248">
        <w:rPr>
          <w:rFonts w:ascii="Arial" w:hAnsi="Arial" w:cs="Arial"/>
          <w:sz w:val="22"/>
          <w:szCs w:val="22"/>
        </w:rPr>
        <w:t xml:space="preserve"> a </w:t>
      </w:r>
      <w:r w:rsidR="006F432E" w:rsidRPr="00022248">
        <w:rPr>
          <w:rFonts w:ascii="Arial" w:hAnsi="Arial" w:cs="Arial"/>
          <w:sz w:val="22"/>
          <w:szCs w:val="22"/>
        </w:rPr>
        <w:t>i</w:t>
      </w:r>
      <w:r w:rsidR="00A342C0" w:rsidRPr="00022248">
        <w:rPr>
          <w:rFonts w:ascii="Arial" w:hAnsi="Arial" w:cs="Arial"/>
          <w:sz w:val="22"/>
          <w:szCs w:val="22"/>
        </w:rPr>
        <w:t>)</w:t>
      </w:r>
      <w:r w:rsidRPr="00022248">
        <w:rPr>
          <w:rFonts w:ascii="Arial" w:hAnsi="Arial" w:cs="Arial"/>
          <w:sz w:val="22"/>
          <w:szCs w:val="22"/>
        </w:rPr>
        <w:t>.</w:t>
      </w:r>
    </w:p>
    <w:p w14:paraId="7A4C0D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9E18F2" w14:textId="6F034EC5" w:rsidR="00262D62" w:rsidRPr="0002224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2224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193714">
        <w:rPr>
          <w:rFonts w:ascii="Arial" w:hAnsi="Arial" w:cs="Arial"/>
          <w:sz w:val="22"/>
          <w:szCs w:val="22"/>
        </w:rPr>
        <w:t>.</w:t>
      </w:r>
      <w:r w:rsidRPr="00022248">
        <w:rPr>
          <w:rFonts w:ascii="Arial" w:hAnsi="Arial" w:cs="Arial"/>
          <w:sz w:val="22"/>
          <w:szCs w:val="22"/>
        </w:rPr>
        <w:t xml:space="preserve"> </w:t>
      </w:r>
    </w:p>
    <w:p w14:paraId="5C24ABD2" w14:textId="77777777" w:rsidR="003629D6" w:rsidRPr="00022248" w:rsidRDefault="003629D6" w:rsidP="003629D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49B199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326A0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1AB8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241F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3A5FC0" w14:textId="677771DD" w:rsidR="00FB179B" w:rsidRDefault="0017608F" w:rsidP="00AF726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bookmarkStart w:id="1" w:name="_Hlk178166116"/>
      <w:r w:rsidRPr="00E73A41">
        <w:rPr>
          <w:rFonts w:ascii="Arial" w:hAnsi="Arial" w:cs="Arial"/>
          <w:sz w:val="22"/>
          <w:szCs w:val="22"/>
        </w:rPr>
        <w:t>Papír, plasty</w:t>
      </w:r>
      <w:r w:rsidR="00FB179B" w:rsidRPr="00E73A41">
        <w:rPr>
          <w:rFonts w:ascii="Arial" w:hAnsi="Arial" w:cs="Arial"/>
          <w:sz w:val="22"/>
          <w:szCs w:val="22"/>
        </w:rPr>
        <w:t xml:space="preserve"> vč. nápojových kartonů</w:t>
      </w:r>
      <w:r w:rsidRPr="00E73A41">
        <w:rPr>
          <w:rFonts w:ascii="Arial" w:hAnsi="Arial" w:cs="Arial"/>
          <w:sz w:val="22"/>
          <w:szCs w:val="22"/>
        </w:rPr>
        <w:t>, sklo, kovy</w:t>
      </w:r>
      <w:r w:rsidR="00E5725E" w:rsidRPr="00E73A41">
        <w:rPr>
          <w:rFonts w:ascii="Arial" w:hAnsi="Arial" w:cs="Arial"/>
          <w:sz w:val="22"/>
          <w:szCs w:val="22"/>
        </w:rPr>
        <w:t>, biologick</w:t>
      </w:r>
      <w:r w:rsidR="004907B7" w:rsidRPr="00E73A41">
        <w:rPr>
          <w:rFonts w:ascii="Arial" w:hAnsi="Arial" w:cs="Arial"/>
          <w:sz w:val="22"/>
          <w:szCs w:val="22"/>
        </w:rPr>
        <w:t>y rozložitelné</w:t>
      </w:r>
      <w:r w:rsidR="00E5725E" w:rsidRPr="00E73A41">
        <w:rPr>
          <w:rFonts w:ascii="Arial" w:hAnsi="Arial" w:cs="Arial"/>
          <w:sz w:val="22"/>
          <w:szCs w:val="22"/>
        </w:rPr>
        <w:t xml:space="preserve"> odpady</w:t>
      </w:r>
      <w:bookmarkEnd w:id="1"/>
      <w:r w:rsidR="00181515" w:rsidRPr="00E73A41">
        <w:rPr>
          <w:rFonts w:ascii="Arial" w:hAnsi="Arial" w:cs="Arial"/>
          <w:sz w:val="22"/>
          <w:szCs w:val="22"/>
        </w:rPr>
        <w:t>, jedlé oleje a tuky</w:t>
      </w:r>
      <w:r w:rsidR="009D5C19" w:rsidRPr="00E73A41">
        <w:rPr>
          <w:rFonts w:ascii="Arial" w:hAnsi="Arial" w:cs="Arial"/>
          <w:sz w:val="22"/>
          <w:szCs w:val="22"/>
        </w:rPr>
        <w:t>, textil</w:t>
      </w:r>
      <w:r w:rsidR="00181515" w:rsidRPr="00E73A41">
        <w:rPr>
          <w:rFonts w:ascii="Arial" w:hAnsi="Arial" w:cs="Arial"/>
          <w:sz w:val="22"/>
          <w:szCs w:val="22"/>
        </w:rPr>
        <w:t xml:space="preserve"> </w:t>
      </w:r>
      <w:r w:rsidRPr="00E73A41">
        <w:rPr>
          <w:rFonts w:ascii="Arial" w:hAnsi="Arial" w:cs="Arial"/>
          <w:sz w:val="22"/>
          <w:szCs w:val="22"/>
        </w:rPr>
        <w:t>se soustřeďují</w:t>
      </w:r>
      <w:r w:rsidR="0024722A" w:rsidRPr="00E73A41">
        <w:rPr>
          <w:rFonts w:ascii="Arial" w:hAnsi="Arial" w:cs="Arial"/>
          <w:sz w:val="22"/>
          <w:szCs w:val="22"/>
        </w:rPr>
        <w:t xml:space="preserve"> do </w:t>
      </w:r>
      <w:r w:rsidR="005F0210" w:rsidRPr="00E73A4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73A41">
        <w:rPr>
          <w:rFonts w:ascii="Arial" w:hAnsi="Arial" w:cs="Arial"/>
          <w:sz w:val="22"/>
          <w:szCs w:val="22"/>
        </w:rPr>
        <w:t xml:space="preserve">, kterými jsou </w:t>
      </w:r>
      <w:r w:rsidR="004907B7" w:rsidRPr="00E73A41">
        <w:rPr>
          <w:rFonts w:ascii="Arial" w:hAnsi="Arial" w:cs="Arial"/>
          <w:sz w:val="22"/>
          <w:szCs w:val="22"/>
        </w:rPr>
        <w:t>barevně odlišené kontejnery</w:t>
      </w:r>
      <w:r w:rsidR="00E73A41" w:rsidRPr="00E73A41">
        <w:rPr>
          <w:rFonts w:ascii="Arial" w:hAnsi="Arial" w:cs="Arial"/>
          <w:sz w:val="22"/>
          <w:szCs w:val="22"/>
        </w:rPr>
        <w:t>.</w:t>
      </w:r>
      <w:r w:rsidR="004907B7" w:rsidRPr="00E73A41">
        <w:rPr>
          <w:rFonts w:ascii="Arial" w:hAnsi="Arial" w:cs="Arial"/>
          <w:sz w:val="22"/>
          <w:szCs w:val="22"/>
        </w:rPr>
        <w:t xml:space="preserve"> </w:t>
      </w:r>
    </w:p>
    <w:p w14:paraId="6C582710" w14:textId="77777777" w:rsidR="00E73A41" w:rsidRPr="00E73A41" w:rsidRDefault="00E73A41" w:rsidP="00E73A4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11D7D9" w14:textId="4390B68C" w:rsidR="00F30C5A" w:rsidRPr="00F30C5A" w:rsidRDefault="00FB179B" w:rsidP="00F30C5A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A7288">
        <w:rPr>
          <w:rFonts w:ascii="Arial" w:hAnsi="Arial" w:cs="Arial"/>
        </w:rPr>
        <w:t xml:space="preserve">Zvláštní sběrné nádoby jsou umístěny na těchto </w:t>
      </w:r>
      <w:r w:rsidR="00AA7288">
        <w:rPr>
          <w:rFonts w:ascii="Arial" w:hAnsi="Arial" w:cs="Arial"/>
        </w:rPr>
        <w:t xml:space="preserve">sběrných </w:t>
      </w:r>
      <w:r w:rsidRPr="00AA7288">
        <w:rPr>
          <w:rFonts w:ascii="Arial" w:hAnsi="Arial" w:cs="Arial"/>
        </w:rPr>
        <w:t>stanovištích:</w:t>
      </w:r>
    </w:p>
    <w:p w14:paraId="3BD3EB3B" w14:textId="77777777" w:rsidR="00850891" w:rsidRPr="00F30C5A" w:rsidRDefault="00850891" w:rsidP="00850891">
      <w:p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</w:p>
    <w:p w14:paraId="7326DFB4" w14:textId="0CCC6834" w:rsidR="00850891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p</w:t>
      </w:r>
      <w:r w:rsidR="00FB179B" w:rsidRPr="00F30C5A">
        <w:rPr>
          <w:rFonts w:ascii="Arial" w:hAnsi="Arial" w:cs="Arial"/>
        </w:rPr>
        <w:t>apír, plasty vč. nápojových kartonů, sklo, kovy</w:t>
      </w:r>
      <w:r w:rsidR="004C1BC6" w:rsidRPr="00F30C5A">
        <w:rPr>
          <w:rFonts w:ascii="Arial" w:hAnsi="Arial" w:cs="Arial"/>
        </w:rPr>
        <w:t xml:space="preserve"> </w:t>
      </w:r>
      <w:r w:rsidR="00033687" w:rsidRPr="00F30C5A">
        <w:rPr>
          <w:rFonts w:ascii="Arial" w:hAnsi="Arial" w:cs="Arial"/>
        </w:rPr>
        <w:t xml:space="preserve">– </w:t>
      </w:r>
      <w:r w:rsidR="00FB179B" w:rsidRPr="00F30C5A">
        <w:rPr>
          <w:rFonts w:ascii="Arial" w:hAnsi="Arial" w:cs="Arial"/>
        </w:rPr>
        <w:t>v</w:t>
      </w:r>
      <w:r w:rsidR="00033687" w:rsidRPr="00F30C5A">
        <w:rPr>
          <w:rFonts w:ascii="Arial" w:hAnsi="Arial" w:cs="Arial"/>
        </w:rPr>
        <w:t xml:space="preserve">e veřejně </w:t>
      </w:r>
      <w:r w:rsidR="00850891" w:rsidRPr="00F30C5A">
        <w:rPr>
          <w:rFonts w:ascii="Arial" w:hAnsi="Arial" w:cs="Arial"/>
        </w:rPr>
        <w:t xml:space="preserve">celoročně </w:t>
      </w:r>
      <w:r w:rsidR="00033687" w:rsidRPr="00F30C5A">
        <w:rPr>
          <w:rFonts w:ascii="Arial" w:hAnsi="Arial" w:cs="Arial"/>
        </w:rPr>
        <w:t>přístupných</w:t>
      </w:r>
      <w:r w:rsidR="00AA7288" w:rsidRPr="00F30C5A">
        <w:rPr>
          <w:rFonts w:ascii="Arial" w:hAnsi="Arial" w:cs="Arial"/>
        </w:rPr>
        <w:t> kontejnerových stanovištích</w:t>
      </w:r>
      <w:r w:rsidR="00FB179B" w:rsidRPr="00F30C5A">
        <w:rPr>
          <w:rFonts w:ascii="Arial" w:hAnsi="Arial" w:cs="Arial"/>
        </w:rPr>
        <w:t xml:space="preserve">, </w:t>
      </w:r>
      <w:r w:rsidR="00465349" w:rsidRPr="00F30C5A">
        <w:rPr>
          <w:rFonts w:ascii="Arial" w:hAnsi="Arial" w:cs="Arial"/>
        </w:rPr>
        <w:t xml:space="preserve">jejichž </w:t>
      </w:r>
      <w:r w:rsidR="00CC087A" w:rsidRPr="00F30C5A">
        <w:rPr>
          <w:rFonts w:ascii="Arial" w:hAnsi="Arial" w:cs="Arial"/>
        </w:rPr>
        <w:t>seznam</w:t>
      </w:r>
      <w:r w:rsidR="00465349" w:rsidRPr="00F30C5A">
        <w:rPr>
          <w:rFonts w:ascii="Arial" w:hAnsi="Arial" w:cs="Arial"/>
        </w:rPr>
        <w:t xml:space="preserve"> je</w:t>
      </w:r>
      <w:r w:rsidR="00161FDA" w:rsidRPr="00F30C5A">
        <w:rPr>
          <w:rFonts w:ascii="Arial" w:hAnsi="Arial" w:cs="Arial"/>
        </w:rPr>
        <w:t xml:space="preserve"> </w:t>
      </w:r>
      <w:r w:rsidR="00850891" w:rsidRPr="00F30C5A">
        <w:rPr>
          <w:rFonts w:ascii="Arial" w:hAnsi="Arial" w:cs="Arial"/>
        </w:rPr>
        <w:t>zveřejněn</w:t>
      </w:r>
      <w:r w:rsidR="00161FDA" w:rsidRPr="00F30C5A">
        <w:rPr>
          <w:rFonts w:ascii="Arial" w:hAnsi="Arial" w:cs="Arial"/>
        </w:rPr>
        <w:t xml:space="preserve"> na webových stránkách </w:t>
      </w:r>
      <w:r w:rsidR="00850891" w:rsidRPr="00F30C5A">
        <w:rPr>
          <w:rFonts w:ascii="Arial" w:hAnsi="Arial" w:cs="Arial"/>
        </w:rPr>
        <w:t xml:space="preserve">města a </w:t>
      </w:r>
      <w:r w:rsidR="00161FDA" w:rsidRPr="00F30C5A">
        <w:rPr>
          <w:rFonts w:ascii="Arial" w:hAnsi="Arial" w:cs="Arial"/>
        </w:rPr>
        <w:t>společnosti EKOLTES Hranice, a.s.</w:t>
      </w:r>
    </w:p>
    <w:p w14:paraId="7EEB3CD9" w14:textId="77777777" w:rsidR="00850891" w:rsidRPr="00F30C5A" w:rsidRDefault="00850891" w:rsidP="00850891">
      <w:pPr>
        <w:pStyle w:val="Odstavecseseznamem"/>
        <w:jc w:val="both"/>
        <w:rPr>
          <w:rFonts w:ascii="Arial" w:hAnsi="Arial" w:cs="Arial"/>
        </w:rPr>
      </w:pPr>
    </w:p>
    <w:p w14:paraId="3BB1A49F" w14:textId="08052727" w:rsidR="00850891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j</w:t>
      </w:r>
      <w:r w:rsidR="00FB179B" w:rsidRPr="00F30C5A">
        <w:rPr>
          <w:rFonts w:ascii="Arial" w:hAnsi="Arial" w:cs="Arial"/>
        </w:rPr>
        <w:t>edlé tuky</w:t>
      </w:r>
      <w:r w:rsidR="00636D33" w:rsidRPr="00F30C5A">
        <w:rPr>
          <w:rFonts w:ascii="Arial" w:hAnsi="Arial" w:cs="Arial"/>
        </w:rPr>
        <w:t xml:space="preserve"> a</w:t>
      </w:r>
      <w:r w:rsidR="00FB179B" w:rsidRPr="00F30C5A">
        <w:rPr>
          <w:rFonts w:ascii="Arial" w:hAnsi="Arial" w:cs="Arial"/>
        </w:rPr>
        <w:t xml:space="preserve"> oleje a textil</w:t>
      </w:r>
      <w:r w:rsidR="00E15CA6" w:rsidRPr="00F30C5A">
        <w:rPr>
          <w:rFonts w:ascii="Arial" w:hAnsi="Arial" w:cs="Arial"/>
        </w:rPr>
        <w:t xml:space="preserve"> (</w:t>
      </w:r>
      <w:r w:rsidR="004C1BC6" w:rsidRPr="00F30C5A">
        <w:rPr>
          <w:rFonts w:ascii="Arial" w:hAnsi="Arial" w:cs="Arial"/>
        </w:rPr>
        <w:t>vč</w:t>
      </w:r>
      <w:r w:rsidR="009E7856" w:rsidRPr="00F30C5A">
        <w:rPr>
          <w:rFonts w:ascii="Arial" w:hAnsi="Arial" w:cs="Arial"/>
        </w:rPr>
        <w:t>.</w:t>
      </w:r>
      <w:r w:rsidR="00E15CA6" w:rsidRPr="00F30C5A">
        <w:rPr>
          <w:rFonts w:ascii="Arial" w:hAnsi="Arial" w:cs="Arial"/>
        </w:rPr>
        <w:t xml:space="preserve"> obuv</w:t>
      </w:r>
      <w:r w:rsidR="004C1BC6" w:rsidRPr="00F30C5A">
        <w:rPr>
          <w:rFonts w:ascii="Arial" w:hAnsi="Arial" w:cs="Arial"/>
        </w:rPr>
        <w:t>i</w:t>
      </w:r>
      <w:r w:rsidR="00E15CA6" w:rsidRPr="00F30C5A">
        <w:rPr>
          <w:rFonts w:ascii="Arial" w:hAnsi="Arial" w:cs="Arial"/>
        </w:rPr>
        <w:t>)</w:t>
      </w:r>
      <w:r w:rsidR="00033687" w:rsidRPr="00F30C5A">
        <w:rPr>
          <w:rFonts w:ascii="Arial" w:hAnsi="Arial" w:cs="Arial"/>
        </w:rPr>
        <w:t xml:space="preserve"> – </w:t>
      </w:r>
      <w:r w:rsidR="00FB179B" w:rsidRPr="00F30C5A">
        <w:rPr>
          <w:rFonts w:ascii="Arial" w:hAnsi="Arial" w:cs="Arial"/>
        </w:rPr>
        <w:t xml:space="preserve">v rámci </w:t>
      </w:r>
      <w:r w:rsidR="00CC087A" w:rsidRPr="00F30C5A">
        <w:rPr>
          <w:rFonts w:ascii="Arial" w:hAnsi="Arial" w:cs="Arial"/>
        </w:rPr>
        <w:t>některých</w:t>
      </w:r>
      <w:r w:rsidR="00FB179B" w:rsidRPr="00F30C5A">
        <w:rPr>
          <w:rFonts w:ascii="Arial" w:hAnsi="Arial" w:cs="Arial"/>
        </w:rPr>
        <w:t xml:space="preserve"> </w:t>
      </w:r>
      <w:r w:rsidR="00AA7288" w:rsidRPr="00F30C5A">
        <w:rPr>
          <w:rFonts w:ascii="Arial" w:hAnsi="Arial" w:cs="Arial"/>
        </w:rPr>
        <w:t xml:space="preserve">veřejně </w:t>
      </w:r>
      <w:r w:rsidR="00850891" w:rsidRPr="00F30C5A">
        <w:rPr>
          <w:rFonts w:ascii="Arial" w:hAnsi="Arial" w:cs="Arial"/>
        </w:rPr>
        <w:t xml:space="preserve">celoročně </w:t>
      </w:r>
      <w:r w:rsidR="00AA7288" w:rsidRPr="00F30C5A">
        <w:rPr>
          <w:rFonts w:ascii="Arial" w:hAnsi="Arial" w:cs="Arial"/>
        </w:rPr>
        <w:t xml:space="preserve">přístupných </w:t>
      </w:r>
      <w:r w:rsidR="00FB179B" w:rsidRPr="00F30C5A">
        <w:rPr>
          <w:rFonts w:ascii="Arial" w:hAnsi="Arial" w:cs="Arial"/>
        </w:rPr>
        <w:t>kontejnerových stanovišť</w:t>
      </w:r>
      <w:r w:rsidR="00850891" w:rsidRPr="00F30C5A">
        <w:rPr>
          <w:rFonts w:ascii="Arial" w:hAnsi="Arial" w:cs="Arial"/>
        </w:rPr>
        <w:t>,</w:t>
      </w:r>
      <w:r w:rsidR="002F5D92" w:rsidRPr="00F30C5A">
        <w:rPr>
          <w:rFonts w:ascii="Arial" w:hAnsi="Arial" w:cs="Arial"/>
        </w:rPr>
        <w:t xml:space="preserve"> </w:t>
      </w:r>
      <w:r w:rsidR="00850891" w:rsidRPr="00F30C5A">
        <w:rPr>
          <w:rFonts w:ascii="Arial" w:hAnsi="Arial" w:cs="Arial"/>
        </w:rPr>
        <w:t>j</w:t>
      </w:r>
      <w:r w:rsidR="002F5D92" w:rsidRPr="00F30C5A">
        <w:rPr>
          <w:rFonts w:ascii="Arial" w:hAnsi="Arial" w:cs="Arial"/>
        </w:rPr>
        <w:t>ejich</w:t>
      </w:r>
      <w:r w:rsidR="00850891" w:rsidRPr="00F30C5A">
        <w:rPr>
          <w:rFonts w:ascii="Arial" w:hAnsi="Arial" w:cs="Arial"/>
        </w:rPr>
        <w:t>ž</w:t>
      </w:r>
      <w:r w:rsidR="002F5D92" w:rsidRPr="00F30C5A">
        <w:rPr>
          <w:rFonts w:ascii="Arial" w:hAnsi="Arial" w:cs="Arial"/>
        </w:rPr>
        <w:t xml:space="preserve"> seznam je </w:t>
      </w:r>
      <w:r w:rsidR="00850891" w:rsidRPr="00F30C5A">
        <w:rPr>
          <w:rFonts w:ascii="Arial" w:hAnsi="Arial" w:cs="Arial"/>
        </w:rPr>
        <w:t>zveřejněn</w:t>
      </w:r>
      <w:r w:rsidR="002F5D92" w:rsidRPr="00F30C5A">
        <w:rPr>
          <w:rFonts w:ascii="Arial" w:hAnsi="Arial" w:cs="Arial"/>
        </w:rPr>
        <w:t xml:space="preserve"> na webových stránkách města</w:t>
      </w:r>
      <w:r w:rsidR="00033687" w:rsidRPr="00F30C5A">
        <w:rPr>
          <w:rFonts w:ascii="Arial" w:hAnsi="Arial" w:cs="Arial"/>
        </w:rPr>
        <w:t>.</w:t>
      </w:r>
    </w:p>
    <w:p w14:paraId="7A071E46" w14:textId="77777777" w:rsidR="00850891" w:rsidRPr="00F30C5A" w:rsidRDefault="00850891" w:rsidP="00850891">
      <w:pPr>
        <w:pStyle w:val="Odstavecseseznamem"/>
        <w:rPr>
          <w:rFonts w:ascii="Arial" w:hAnsi="Arial" w:cs="Arial"/>
        </w:rPr>
      </w:pPr>
    </w:p>
    <w:p w14:paraId="42DD32FA" w14:textId="668E1043" w:rsidR="00E15CA6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b</w:t>
      </w:r>
      <w:r w:rsidR="004907B7" w:rsidRPr="00F30C5A">
        <w:rPr>
          <w:rFonts w:ascii="Arial" w:hAnsi="Arial" w:cs="Arial"/>
        </w:rPr>
        <w:t xml:space="preserve">iologicky rozložitelný odpad </w:t>
      </w:r>
      <w:bookmarkStart w:id="2" w:name="_Hlk179461251"/>
      <w:r w:rsidR="004C1BC6" w:rsidRPr="00F30C5A">
        <w:rPr>
          <w:rFonts w:ascii="Arial" w:hAnsi="Arial" w:cs="Arial"/>
        </w:rPr>
        <w:t xml:space="preserve">v režimu door-to-door </w:t>
      </w:r>
      <w:r w:rsidR="00AA7288" w:rsidRPr="00F30C5A">
        <w:rPr>
          <w:rFonts w:ascii="Arial" w:hAnsi="Arial" w:cs="Arial"/>
        </w:rPr>
        <w:t>–</w:t>
      </w:r>
      <w:bookmarkEnd w:id="2"/>
      <w:r w:rsidR="00E15CA6" w:rsidRPr="00F30C5A">
        <w:rPr>
          <w:rFonts w:ascii="Arial" w:hAnsi="Arial" w:cs="Arial"/>
        </w:rPr>
        <w:t xml:space="preserve"> </w:t>
      </w:r>
      <w:r w:rsidR="00AA7288" w:rsidRPr="00F30C5A">
        <w:rPr>
          <w:rFonts w:ascii="Arial" w:hAnsi="Arial" w:cs="Arial"/>
        </w:rPr>
        <w:t xml:space="preserve">individuální </w:t>
      </w:r>
      <w:r w:rsidR="00E15CA6" w:rsidRPr="00F30C5A">
        <w:rPr>
          <w:rFonts w:ascii="Arial" w:hAnsi="Arial" w:cs="Arial"/>
        </w:rPr>
        <w:t>plastové nádoby o objemu 240</w:t>
      </w:r>
      <w:r w:rsidR="00AA7288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l, umístěné u rodinných domů nebo zahrad v rámci standardních tras svozu komunálního odpadu ve městě a jeho místních částech</w:t>
      </w:r>
      <w:r w:rsidR="00850891" w:rsidRPr="00F30C5A">
        <w:rPr>
          <w:rFonts w:ascii="Arial" w:hAnsi="Arial" w:cs="Arial"/>
        </w:rPr>
        <w:t>, harmonogram svozu je zveřejněn na webových stránkách města a společnosti EKOLTES Hranice, a.s.</w:t>
      </w:r>
    </w:p>
    <w:p w14:paraId="690187F4" w14:textId="77777777" w:rsidR="006E47FD" w:rsidRPr="00F30C5A" w:rsidRDefault="006E47FD" w:rsidP="006E47FD">
      <w:pPr>
        <w:pStyle w:val="Odstavecseseznamem"/>
        <w:rPr>
          <w:rFonts w:ascii="Arial" w:hAnsi="Arial" w:cs="Arial"/>
        </w:rPr>
      </w:pPr>
    </w:p>
    <w:p w14:paraId="1A35D7EE" w14:textId="122DAA0E" w:rsidR="004C1BC6" w:rsidRPr="00F30C5A" w:rsidRDefault="006E47FD" w:rsidP="006E47F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b</w:t>
      </w:r>
      <w:r w:rsidR="00E15CA6" w:rsidRPr="00F30C5A">
        <w:rPr>
          <w:rFonts w:ascii="Arial" w:hAnsi="Arial" w:cs="Arial"/>
        </w:rPr>
        <w:t>iologicky rozložitelný odpad ze zahrádkářských koloni</w:t>
      </w:r>
      <w:r w:rsidR="00117B70" w:rsidRPr="00F30C5A">
        <w:rPr>
          <w:rFonts w:ascii="Arial" w:hAnsi="Arial" w:cs="Arial"/>
        </w:rPr>
        <w:t>í</w:t>
      </w:r>
      <w:r w:rsidR="004907B7" w:rsidRPr="00F30C5A">
        <w:rPr>
          <w:rFonts w:ascii="Arial" w:hAnsi="Arial" w:cs="Arial"/>
        </w:rPr>
        <w:t xml:space="preserve"> </w:t>
      </w:r>
      <w:r w:rsidR="00F961EB" w:rsidRPr="00F30C5A">
        <w:rPr>
          <w:rFonts w:ascii="Arial" w:hAnsi="Arial" w:cs="Arial"/>
        </w:rPr>
        <w:t>–</w:t>
      </w:r>
      <w:r w:rsidR="004907B7" w:rsidRPr="00F30C5A">
        <w:rPr>
          <w:rFonts w:ascii="Arial" w:hAnsi="Arial" w:cs="Arial"/>
        </w:rPr>
        <w:t xml:space="preserve"> velkoobjemov</w:t>
      </w:r>
      <w:r w:rsidR="00F961EB" w:rsidRPr="00F30C5A">
        <w:rPr>
          <w:rFonts w:ascii="Arial" w:hAnsi="Arial" w:cs="Arial"/>
        </w:rPr>
        <w:t xml:space="preserve">é </w:t>
      </w:r>
      <w:r w:rsidR="004907B7" w:rsidRPr="00F30C5A">
        <w:rPr>
          <w:rFonts w:ascii="Arial" w:hAnsi="Arial" w:cs="Arial"/>
        </w:rPr>
        <w:t>kontejner</w:t>
      </w:r>
      <w:r w:rsidR="00F961EB" w:rsidRPr="00F30C5A">
        <w:rPr>
          <w:rFonts w:ascii="Arial" w:hAnsi="Arial" w:cs="Arial"/>
        </w:rPr>
        <w:t>y</w:t>
      </w:r>
      <w:r w:rsidR="004907B7" w:rsidRPr="00F30C5A">
        <w:rPr>
          <w:rFonts w:ascii="Arial" w:hAnsi="Arial" w:cs="Arial"/>
        </w:rPr>
        <w:t xml:space="preserve"> umístě</w:t>
      </w:r>
      <w:r w:rsidR="00F961EB" w:rsidRPr="00F30C5A">
        <w:rPr>
          <w:rFonts w:ascii="Arial" w:hAnsi="Arial" w:cs="Arial"/>
        </w:rPr>
        <w:t>né</w:t>
      </w:r>
      <w:r w:rsidR="004907B7" w:rsidRPr="00F30C5A">
        <w:rPr>
          <w:rFonts w:ascii="Arial" w:hAnsi="Arial" w:cs="Arial"/>
        </w:rPr>
        <w:t xml:space="preserve"> na </w:t>
      </w:r>
      <w:r w:rsidR="00E15CA6" w:rsidRPr="00F30C5A">
        <w:rPr>
          <w:rFonts w:ascii="Arial" w:hAnsi="Arial" w:cs="Arial"/>
        </w:rPr>
        <w:t xml:space="preserve">vyhrazených </w:t>
      </w:r>
      <w:r w:rsidR="004907B7" w:rsidRPr="00F30C5A">
        <w:rPr>
          <w:rFonts w:ascii="Arial" w:hAnsi="Arial" w:cs="Arial"/>
        </w:rPr>
        <w:t>místech zahrádkářských kolonií</w:t>
      </w:r>
      <w:r w:rsidR="004C1BC6" w:rsidRPr="00F30C5A">
        <w:rPr>
          <w:rFonts w:ascii="Arial" w:hAnsi="Arial" w:cs="Arial"/>
        </w:rPr>
        <w:t xml:space="preserve">. </w:t>
      </w:r>
      <w:r w:rsidRPr="00F30C5A">
        <w:rPr>
          <w:rFonts w:ascii="Arial" w:hAnsi="Arial" w:cs="Arial"/>
        </w:rPr>
        <w:t>Stanoviště těchto kontejnerů</w:t>
      </w:r>
      <w:r w:rsidR="004C1BC6" w:rsidRPr="00F30C5A">
        <w:rPr>
          <w:rFonts w:ascii="Arial" w:hAnsi="Arial" w:cs="Arial"/>
        </w:rPr>
        <w:t xml:space="preserve"> a </w:t>
      </w:r>
      <w:r w:rsidR="004907B7" w:rsidRPr="00F30C5A">
        <w:rPr>
          <w:rFonts w:ascii="Arial" w:hAnsi="Arial" w:cs="Arial"/>
        </w:rPr>
        <w:t>svozové trasy</w:t>
      </w:r>
      <w:r w:rsidR="00D4150F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vč. harmonogram</w:t>
      </w:r>
      <w:r w:rsidR="00F961EB" w:rsidRPr="00F30C5A">
        <w:rPr>
          <w:rFonts w:ascii="Arial" w:hAnsi="Arial" w:cs="Arial"/>
        </w:rPr>
        <w:t>ů</w:t>
      </w:r>
      <w:r w:rsidR="00E15CA6" w:rsidRPr="00F30C5A">
        <w:rPr>
          <w:rFonts w:ascii="Arial" w:hAnsi="Arial" w:cs="Arial"/>
        </w:rPr>
        <w:t xml:space="preserve"> jsou </w:t>
      </w:r>
      <w:r w:rsidRPr="00F30C5A">
        <w:rPr>
          <w:rFonts w:ascii="Arial" w:hAnsi="Arial" w:cs="Arial"/>
        </w:rPr>
        <w:t>zveřejněny</w:t>
      </w:r>
      <w:r w:rsidR="00E15CA6" w:rsidRPr="00F30C5A">
        <w:rPr>
          <w:rFonts w:ascii="Arial" w:hAnsi="Arial" w:cs="Arial"/>
        </w:rPr>
        <w:t xml:space="preserve"> na </w:t>
      </w:r>
      <w:r w:rsidR="00D4150F" w:rsidRPr="00F30C5A">
        <w:rPr>
          <w:rFonts w:ascii="Arial" w:hAnsi="Arial" w:cs="Arial"/>
        </w:rPr>
        <w:t xml:space="preserve">webových </w:t>
      </w:r>
      <w:r w:rsidR="00E15CA6" w:rsidRPr="00F30C5A">
        <w:rPr>
          <w:rFonts w:ascii="Arial" w:hAnsi="Arial" w:cs="Arial"/>
        </w:rPr>
        <w:t xml:space="preserve">stránkách </w:t>
      </w:r>
      <w:r w:rsidRPr="00F30C5A">
        <w:rPr>
          <w:rFonts w:ascii="Arial" w:hAnsi="Arial" w:cs="Arial"/>
        </w:rPr>
        <w:t xml:space="preserve">města a </w:t>
      </w:r>
      <w:r w:rsidR="00E15CA6" w:rsidRPr="00F30C5A">
        <w:rPr>
          <w:rFonts w:ascii="Arial" w:hAnsi="Arial" w:cs="Arial"/>
        </w:rPr>
        <w:t>společnosti EKOLTES Hranice, a.s.</w:t>
      </w:r>
      <w:r w:rsidR="004C1BC6" w:rsidRPr="00F30C5A">
        <w:rPr>
          <w:rFonts w:ascii="Arial" w:hAnsi="Arial" w:cs="Arial"/>
        </w:rPr>
        <w:t xml:space="preserve"> </w:t>
      </w:r>
      <w:bookmarkStart w:id="3" w:name="_Hlk178166370"/>
    </w:p>
    <w:p w14:paraId="12AF5E76" w14:textId="77777777" w:rsidR="001566E1" w:rsidRPr="00F30C5A" w:rsidRDefault="001566E1" w:rsidP="001566E1">
      <w:pPr>
        <w:pStyle w:val="Odstavecseseznamem"/>
        <w:rPr>
          <w:rFonts w:ascii="Arial" w:hAnsi="Arial" w:cs="Arial"/>
        </w:rPr>
      </w:pPr>
    </w:p>
    <w:p w14:paraId="436ACA32" w14:textId="4B4BF040" w:rsidR="00CC087A" w:rsidRPr="00F30C5A" w:rsidRDefault="001566E1" w:rsidP="001566E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v</w:t>
      </w:r>
      <w:r w:rsidR="00E15CA6" w:rsidRPr="00F30C5A">
        <w:rPr>
          <w:rFonts w:ascii="Arial" w:hAnsi="Arial" w:cs="Arial"/>
        </w:rPr>
        <w:t xml:space="preserve"> místních částech </w:t>
      </w:r>
      <w:r w:rsidR="00EF7781" w:rsidRPr="00F30C5A">
        <w:rPr>
          <w:rFonts w:ascii="Arial" w:hAnsi="Arial" w:cs="Arial"/>
        </w:rPr>
        <w:t xml:space="preserve">a </w:t>
      </w:r>
      <w:r w:rsidR="00CD457F" w:rsidRPr="00F30C5A">
        <w:rPr>
          <w:rFonts w:ascii="Arial" w:hAnsi="Arial" w:cs="Arial"/>
        </w:rPr>
        <w:t>některých částech</w:t>
      </w:r>
      <w:r w:rsidR="00EF7781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 xml:space="preserve">města </w:t>
      </w:r>
      <w:r w:rsidRPr="00F30C5A">
        <w:rPr>
          <w:rFonts w:ascii="Arial" w:hAnsi="Arial" w:cs="Arial"/>
        </w:rPr>
        <w:t xml:space="preserve">je </w:t>
      </w:r>
      <w:r w:rsidR="00301170" w:rsidRPr="00F30C5A">
        <w:rPr>
          <w:rFonts w:ascii="Arial" w:hAnsi="Arial" w:cs="Arial"/>
        </w:rPr>
        <w:t xml:space="preserve">také </w:t>
      </w:r>
      <w:r w:rsidRPr="00F30C5A">
        <w:rPr>
          <w:rFonts w:ascii="Arial" w:hAnsi="Arial" w:cs="Arial"/>
        </w:rPr>
        <w:t>zajištěn</w:t>
      </w:r>
      <w:r w:rsidR="00E15CA6" w:rsidRPr="00F30C5A">
        <w:rPr>
          <w:rFonts w:ascii="Arial" w:hAnsi="Arial" w:cs="Arial"/>
        </w:rPr>
        <w:t xml:space="preserve"> </w:t>
      </w:r>
      <w:r w:rsidR="004C1BC6" w:rsidRPr="00F30C5A">
        <w:rPr>
          <w:rFonts w:ascii="Arial" w:hAnsi="Arial" w:cs="Arial"/>
        </w:rPr>
        <w:t>2x ročně</w:t>
      </w:r>
      <w:r w:rsidR="00EF7781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svoz biologicky rozložitelného odpadu z</w:t>
      </w:r>
      <w:r w:rsidR="00EF7781" w:rsidRPr="00F30C5A">
        <w:rPr>
          <w:rFonts w:ascii="Arial" w:hAnsi="Arial" w:cs="Arial"/>
        </w:rPr>
        <w:t> jarního a podzimního úklidu</w:t>
      </w:r>
      <w:r w:rsidR="00E15CA6" w:rsidRPr="00F30C5A">
        <w:rPr>
          <w:rFonts w:ascii="Arial" w:hAnsi="Arial" w:cs="Arial"/>
        </w:rPr>
        <w:t xml:space="preserve"> zahrádek</w:t>
      </w:r>
      <w:r w:rsidR="004C1BC6" w:rsidRPr="00F30C5A">
        <w:rPr>
          <w:rFonts w:ascii="Arial" w:hAnsi="Arial" w:cs="Arial"/>
        </w:rPr>
        <w:t>.</w:t>
      </w:r>
      <w:r w:rsidR="00E15CA6" w:rsidRPr="00F30C5A">
        <w:rPr>
          <w:rFonts w:ascii="Arial" w:hAnsi="Arial" w:cs="Arial"/>
        </w:rPr>
        <w:t xml:space="preserve"> </w:t>
      </w:r>
      <w:r w:rsidR="00CD457F" w:rsidRPr="00F30C5A">
        <w:rPr>
          <w:rFonts w:ascii="Arial" w:hAnsi="Arial" w:cs="Arial"/>
        </w:rPr>
        <w:t xml:space="preserve">Seznam </w:t>
      </w:r>
      <w:r w:rsidR="00301170" w:rsidRPr="00F30C5A">
        <w:rPr>
          <w:rFonts w:ascii="Arial" w:hAnsi="Arial" w:cs="Arial"/>
        </w:rPr>
        <w:t xml:space="preserve">těchto přechodných stanovišť v rámci </w:t>
      </w:r>
      <w:r w:rsidR="00CD457F" w:rsidRPr="00F30C5A">
        <w:rPr>
          <w:rFonts w:ascii="Arial" w:hAnsi="Arial" w:cs="Arial"/>
        </w:rPr>
        <w:t xml:space="preserve">místních částí a </w:t>
      </w:r>
      <w:r w:rsidR="00301170" w:rsidRPr="00F30C5A">
        <w:rPr>
          <w:rFonts w:ascii="Arial" w:hAnsi="Arial" w:cs="Arial"/>
        </w:rPr>
        <w:t>města</w:t>
      </w:r>
      <w:r w:rsidRPr="00F30C5A">
        <w:rPr>
          <w:rFonts w:ascii="Arial" w:hAnsi="Arial" w:cs="Arial"/>
        </w:rPr>
        <w:t xml:space="preserve"> </w:t>
      </w:r>
      <w:r w:rsidR="00CD457F" w:rsidRPr="00F30C5A">
        <w:rPr>
          <w:rFonts w:ascii="Arial" w:hAnsi="Arial" w:cs="Arial"/>
        </w:rPr>
        <w:t>vč.</w:t>
      </w:r>
      <w:r w:rsidR="004C1BC6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harmonogram</w:t>
      </w:r>
      <w:r w:rsidR="00CD457F" w:rsidRPr="00F30C5A">
        <w:rPr>
          <w:rFonts w:ascii="Arial" w:hAnsi="Arial" w:cs="Arial"/>
        </w:rPr>
        <w:t>u</w:t>
      </w:r>
      <w:r w:rsidR="00EF7781" w:rsidRPr="00F30C5A">
        <w:rPr>
          <w:rFonts w:ascii="Arial" w:hAnsi="Arial" w:cs="Arial"/>
        </w:rPr>
        <w:t xml:space="preserve"> </w:t>
      </w:r>
      <w:r w:rsidRPr="00F30C5A">
        <w:rPr>
          <w:rFonts w:ascii="Arial" w:hAnsi="Arial" w:cs="Arial"/>
        </w:rPr>
        <w:t xml:space="preserve">svozu </w:t>
      </w:r>
      <w:r w:rsidR="00CD457F" w:rsidRPr="00F30C5A">
        <w:rPr>
          <w:rFonts w:ascii="Arial" w:hAnsi="Arial" w:cs="Arial"/>
        </w:rPr>
        <w:t>je</w:t>
      </w:r>
      <w:r w:rsidR="00E15CA6" w:rsidRPr="00F30C5A">
        <w:rPr>
          <w:rFonts w:ascii="Arial" w:hAnsi="Arial" w:cs="Arial"/>
        </w:rPr>
        <w:t xml:space="preserve"> </w:t>
      </w:r>
      <w:r w:rsidRPr="00F30C5A">
        <w:rPr>
          <w:rFonts w:ascii="Arial" w:hAnsi="Arial" w:cs="Arial"/>
        </w:rPr>
        <w:t>zveřejněn</w:t>
      </w:r>
      <w:r w:rsidR="00E15CA6" w:rsidRPr="00F30C5A">
        <w:rPr>
          <w:rFonts w:ascii="Arial" w:hAnsi="Arial" w:cs="Arial"/>
        </w:rPr>
        <w:t xml:space="preserve"> na </w:t>
      </w:r>
      <w:r w:rsidR="0032762E" w:rsidRPr="00F30C5A">
        <w:rPr>
          <w:rFonts w:ascii="Arial" w:hAnsi="Arial" w:cs="Arial"/>
        </w:rPr>
        <w:t xml:space="preserve">webových </w:t>
      </w:r>
      <w:r w:rsidR="00E15CA6" w:rsidRPr="00F30C5A">
        <w:rPr>
          <w:rFonts w:ascii="Arial" w:hAnsi="Arial" w:cs="Arial"/>
        </w:rPr>
        <w:t xml:space="preserve">stránkách </w:t>
      </w:r>
      <w:r w:rsidRPr="00F30C5A">
        <w:rPr>
          <w:rFonts w:ascii="Arial" w:hAnsi="Arial" w:cs="Arial"/>
        </w:rPr>
        <w:t xml:space="preserve">města a </w:t>
      </w:r>
      <w:r w:rsidR="00E15CA6" w:rsidRPr="00F30C5A">
        <w:rPr>
          <w:rFonts w:ascii="Arial" w:hAnsi="Arial" w:cs="Arial"/>
        </w:rPr>
        <w:t xml:space="preserve">společnosti EKOLTES Hranice, a.s. </w:t>
      </w:r>
    </w:p>
    <w:bookmarkEnd w:id="3"/>
    <w:p w14:paraId="475577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DFC2FD" w14:textId="2D68FF19" w:rsidR="0024722A" w:rsidRPr="00AA728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označeny </w:t>
      </w:r>
      <w:r w:rsidRPr="00AA7288">
        <w:rPr>
          <w:rFonts w:ascii="Arial" w:hAnsi="Arial" w:cs="Arial"/>
          <w:sz w:val="22"/>
          <w:szCs w:val="22"/>
        </w:rPr>
        <w:t>nápisy</w:t>
      </w:r>
      <w:r w:rsidR="00DD4F5C" w:rsidRPr="00AA7288">
        <w:rPr>
          <w:rFonts w:ascii="Arial" w:hAnsi="Arial" w:cs="Arial"/>
          <w:sz w:val="22"/>
          <w:szCs w:val="22"/>
        </w:rPr>
        <w:t xml:space="preserve"> či piktogramy</w:t>
      </w:r>
      <w:r w:rsidRPr="00AA7288">
        <w:rPr>
          <w:rFonts w:ascii="Arial" w:hAnsi="Arial" w:cs="Arial"/>
          <w:sz w:val="22"/>
          <w:szCs w:val="22"/>
        </w:rPr>
        <w:t>:</w:t>
      </w:r>
    </w:p>
    <w:p w14:paraId="07482D45" w14:textId="77777777" w:rsidR="00223F72" w:rsidRPr="00AA728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FD5CDF" w14:textId="25381F32" w:rsidR="00745703" w:rsidRPr="00AA728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Biologick</w:t>
      </w:r>
      <w:r w:rsidR="001476FD" w:rsidRPr="00AA7288">
        <w:rPr>
          <w:rFonts w:ascii="Arial" w:hAnsi="Arial" w:cs="Arial"/>
          <w:bCs/>
          <w:iCs/>
        </w:rPr>
        <w:t>é</w:t>
      </w:r>
      <w:r w:rsidR="00DB2051" w:rsidRPr="00AA7288">
        <w:rPr>
          <w:rFonts w:ascii="Arial" w:hAnsi="Arial" w:cs="Arial"/>
          <w:bCs/>
          <w:iCs/>
        </w:rPr>
        <w:t xml:space="preserve"> </w:t>
      </w:r>
      <w:r w:rsidRPr="00AA7288">
        <w:rPr>
          <w:rFonts w:ascii="Arial" w:hAnsi="Arial" w:cs="Arial"/>
          <w:bCs/>
          <w:iCs/>
        </w:rPr>
        <w:t>odpady</w:t>
      </w:r>
      <w:r w:rsidR="00DD4F5C" w:rsidRPr="00AA7288">
        <w:rPr>
          <w:rFonts w:ascii="Arial" w:hAnsi="Arial" w:cs="Arial"/>
          <w:bCs/>
          <w:iCs/>
        </w:rPr>
        <w:t xml:space="preserve"> – plastové nádoby 240 l </w:t>
      </w:r>
      <w:r w:rsidRPr="00AA7288">
        <w:rPr>
          <w:rFonts w:ascii="Arial" w:hAnsi="Arial" w:cs="Arial"/>
          <w:bCs/>
          <w:iCs/>
        </w:rPr>
        <w:t xml:space="preserve">barva </w:t>
      </w:r>
      <w:r w:rsidR="00DD4F5C" w:rsidRPr="00AA7288">
        <w:rPr>
          <w:rFonts w:ascii="Arial" w:hAnsi="Arial" w:cs="Arial"/>
          <w:bCs/>
          <w:iCs/>
        </w:rPr>
        <w:t xml:space="preserve">hnědá, velkoobjemové </w:t>
      </w:r>
      <w:r w:rsidR="00BA4A34" w:rsidRPr="00AA7288">
        <w:rPr>
          <w:rFonts w:ascii="Arial" w:hAnsi="Arial" w:cs="Arial"/>
          <w:bCs/>
          <w:iCs/>
        </w:rPr>
        <w:t xml:space="preserve">kovové </w:t>
      </w:r>
      <w:r w:rsidR="00DD4F5C" w:rsidRPr="00AA7288">
        <w:rPr>
          <w:rFonts w:ascii="Arial" w:hAnsi="Arial" w:cs="Arial"/>
          <w:bCs/>
          <w:iCs/>
        </w:rPr>
        <w:t>kontejnery</w:t>
      </w:r>
      <w:r w:rsidR="00BA4A34" w:rsidRPr="00AA7288">
        <w:rPr>
          <w:rFonts w:ascii="Arial" w:hAnsi="Arial" w:cs="Arial"/>
          <w:bCs/>
          <w:iCs/>
        </w:rPr>
        <w:t xml:space="preserve"> hnědé nebo zelené barvy</w:t>
      </w:r>
      <w:r w:rsidRPr="00AA7288">
        <w:rPr>
          <w:rFonts w:ascii="Arial" w:hAnsi="Arial" w:cs="Arial"/>
          <w:bCs/>
          <w:iCs/>
        </w:rPr>
        <w:t>.</w:t>
      </w:r>
    </w:p>
    <w:p w14:paraId="70E0C8AD" w14:textId="303DB520" w:rsidR="0024722A" w:rsidRPr="00AA72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P</w:t>
      </w:r>
      <w:r w:rsidR="0024722A" w:rsidRPr="00AA7288">
        <w:rPr>
          <w:rFonts w:ascii="Arial" w:hAnsi="Arial" w:cs="Arial"/>
          <w:bCs/>
          <w:iCs/>
        </w:rPr>
        <w:t>apír</w:t>
      </w:r>
      <w:r w:rsidR="00DD4F5C" w:rsidRPr="00AA7288">
        <w:rPr>
          <w:rFonts w:ascii="Arial" w:hAnsi="Arial" w:cs="Arial"/>
          <w:bCs/>
          <w:iCs/>
        </w:rPr>
        <w:t xml:space="preserve"> – kontejnery 1</w:t>
      </w:r>
      <w:r w:rsid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100</w:t>
      </w:r>
      <w:r w:rsidR="00841040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l, zvony, podzemní kontejnery barva nebo označení modr</w:t>
      </w:r>
      <w:r w:rsidR="00795AF9" w:rsidRPr="00AA7288">
        <w:rPr>
          <w:rFonts w:ascii="Arial" w:hAnsi="Arial" w:cs="Arial"/>
          <w:bCs/>
          <w:iCs/>
        </w:rPr>
        <w:t>á</w:t>
      </w:r>
    </w:p>
    <w:p w14:paraId="7A7F83D0" w14:textId="03A1F9FE" w:rsidR="00A94551" w:rsidRPr="00AA728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 xml:space="preserve">Plasty, PET lahve, </w:t>
      </w:r>
      <w:r w:rsidR="00DD4F5C" w:rsidRPr="00AA7288">
        <w:rPr>
          <w:rFonts w:ascii="Arial" w:hAnsi="Arial" w:cs="Arial"/>
          <w:bCs/>
          <w:iCs/>
        </w:rPr>
        <w:t>nápojové kartony – kontejnery 1</w:t>
      </w:r>
      <w:r w:rsid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100</w:t>
      </w:r>
      <w:r w:rsidR="00795AF9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l, zvony, podzemní</w:t>
      </w:r>
      <w:r w:rsidR="00301170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kontejnery barva nebo označení žlut</w:t>
      </w:r>
      <w:r w:rsidR="00795AF9" w:rsidRPr="00AA7288">
        <w:rPr>
          <w:rFonts w:ascii="Arial" w:hAnsi="Arial" w:cs="Arial"/>
          <w:bCs/>
          <w:iCs/>
        </w:rPr>
        <w:t>á</w:t>
      </w:r>
    </w:p>
    <w:p w14:paraId="08F0C338" w14:textId="61C3ACDE" w:rsidR="0024722A" w:rsidRPr="00AA72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S</w:t>
      </w:r>
      <w:r w:rsidR="0024722A" w:rsidRPr="00AA7288">
        <w:rPr>
          <w:rFonts w:ascii="Arial" w:hAnsi="Arial" w:cs="Arial"/>
          <w:bCs/>
          <w:iCs/>
        </w:rPr>
        <w:t>klo</w:t>
      </w:r>
      <w:r w:rsidR="00DD4F5C" w:rsidRPr="00AA7288">
        <w:rPr>
          <w:rFonts w:ascii="Arial" w:hAnsi="Arial" w:cs="Arial"/>
          <w:bCs/>
          <w:iCs/>
        </w:rPr>
        <w:t xml:space="preserve"> směsné (barevné) –</w:t>
      </w:r>
      <w:r w:rsidR="0024722A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zvony, podzemní kontejnery</w:t>
      </w:r>
      <w:r w:rsidR="0024722A" w:rsidRPr="00AA7288">
        <w:rPr>
          <w:rFonts w:ascii="Arial" w:hAnsi="Arial" w:cs="Arial"/>
          <w:bCs/>
          <w:iCs/>
        </w:rPr>
        <w:t xml:space="preserve"> </w:t>
      </w:r>
      <w:r w:rsidR="00475500" w:rsidRPr="00AA7288">
        <w:rPr>
          <w:rFonts w:ascii="Arial" w:hAnsi="Arial" w:cs="Arial"/>
          <w:bCs/>
          <w:iCs/>
        </w:rPr>
        <w:t xml:space="preserve">– barva </w:t>
      </w:r>
      <w:r w:rsidR="00795AF9" w:rsidRPr="00AA7288">
        <w:rPr>
          <w:rFonts w:ascii="Arial" w:hAnsi="Arial" w:cs="Arial"/>
          <w:bCs/>
          <w:iCs/>
        </w:rPr>
        <w:t xml:space="preserve">nebo označení </w:t>
      </w:r>
      <w:r w:rsidR="00475500" w:rsidRPr="00AA7288">
        <w:rPr>
          <w:rFonts w:ascii="Arial" w:hAnsi="Arial" w:cs="Arial"/>
          <w:bCs/>
          <w:iCs/>
        </w:rPr>
        <w:t>zelená</w:t>
      </w:r>
    </w:p>
    <w:p w14:paraId="4014DCA7" w14:textId="33F23723" w:rsidR="00475500" w:rsidRPr="00AA7288" w:rsidRDefault="0047550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Sklo čiré – zvony barva bílá</w:t>
      </w:r>
    </w:p>
    <w:p w14:paraId="177DEA2D" w14:textId="1BE5E01C" w:rsidR="00745703" w:rsidRPr="00AA728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K</w:t>
      </w:r>
      <w:r w:rsidR="00745703" w:rsidRPr="00AA7288">
        <w:rPr>
          <w:rFonts w:ascii="Arial" w:hAnsi="Arial" w:cs="Arial"/>
          <w:bCs/>
          <w:iCs/>
        </w:rPr>
        <w:t>ovy</w:t>
      </w:r>
      <w:r w:rsidR="00475500" w:rsidRPr="00AA7288">
        <w:rPr>
          <w:rFonts w:ascii="Arial" w:hAnsi="Arial" w:cs="Arial"/>
          <w:bCs/>
          <w:iCs/>
        </w:rPr>
        <w:t xml:space="preserve"> – zvony barva šedá</w:t>
      </w:r>
    </w:p>
    <w:p w14:paraId="548D87FA" w14:textId="03DA277D" w:rsidR="00547890" w:rsidRPr="00AA728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A7288">
        <w:rPr>
          <w:rFonts w:ascii="Arial" w:hAnsi="Arial" w:cs="Arial"/>
          <w:iCs/>
          <w:sz w:val="22"/>
          <w:szCs w:val="22"/>
        </w:rPr>
        <w:t>Jedlé oleje a tuky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 – tmavě zelená popelnice objemu 120</w:t>
      </w:r>
      <w:r w:rsidR="00841040" w:rsidRPr="00AA7288">
        <w:rPr>
          <w:rFonts w:ascii="Arial" w:hAnsi="Arial" w:cs="Arial"/>
          <w:iCs/>
          <w:sz w:val="22"/>
          <w:szCs w:val="22"/>
        </w:rPr>
        <w:t xml:space="preserve"> </w:t>
      </w:r>
      <w:r w:rsidR="00475500" w:rsidRPr="00AA7288">
        <w:rPr>
          <w:rFonts w:ascii="Arial" w:hAnsi="Arial" w:cs="Arial"/>
          <w:iCs/>
          <w:sz w:val="22"/>
          <w:szCs w:val="22"/>
        </w:rPr>
        <w:t>l s kruhovým otvorem</w:t>
      </w:r>
    </w:p>
    <w:p w14:paraId="10D18922" w14:textId="7D4D9C03" w:rsidR="0024722A" w:rsidRPr="00AA7288" w:rsidRDefault="00A342C0" w:rsidP="0012203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A7288">
        <w:rPr>
          <w:rFonts w:ascii="Arial" w:hAnsi="Arial" w:cs="Arial"/>
          <w:iCs/>
          <w:sz w:val="22"/>
          <w:szCs w:val="22"/>
        </w:rPr>
        <w:t>Textil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 – bílé speciální boxy </w:t>
      </w:r>
      <w:r w:rsidR="00122037" w:rsidRPr="00AA7288">
        <w:rPr>
          <w:rFonts w:ascii="Arial" w:hAnsi="Arial" w:cs="Arial"/>
          <w:iCs/>
          <w:sz w:val="22"/>
          <w:szCs w:val="22"/>
        </w:rPr>
        <w:t xml:space="preserve">se zelenými doplňky, 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s otevíratelným vhozem </w:t>
      </w:r>
    </w:p>
    <w:p w14:paraId="01523885" w14:textId="77777777" w:rsidR="0032762E" w:rsidRPr="00841040" w:rsidRDefault="0032762E" w:rsidP="0032762E">
      <w:pPr>
        <w:ind w:left="720"/>
        <w:rPr>
          <w:rFonts w:ascii="Arial" w:hAnsi="Arial" w:cs="Arial"/>
          <w:iCs/>
          <w:color w:val="FF0000"/>
          <w:sz w:val="22"/>
          <w:szCs w:val="22"/>
        </w:rPr>
      </w:pPr>
    </w:p>
    <w:p w14:paraId="51869D44" w14:textId="0008846E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CD2E99" w14:textId="77777777" w:rsidR="004F6737" w:rsidRDefault="004F6737" w:rsidP="004F67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3D712D" w14:textId="6F1CD852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657DB8">
        <w:rPr>
          <w:rFonts w:ascii="Arial" w:hAnsi="Arial" w:cs="Arial"/>
          <w:sz w:val="22"/>
          <w:szCs w:val="22"/>
        </w:rPr>
        <w:t>jsou občané povinni plnit</w:t>
      </w:r>
      <w:r w:rsidRPr="009007DD">
        <w:rPr>
          <w:rFonts w:ascii="Arial" w:hAnsi="Arial" w:cs="Arial"/>
          <w:sz w:val="22"/>
          <w:szCs w:val="22"/>
        </w:rPr>
        <w:t xml:space="preserve"> tak, aby je bylo možno uzavřít a odpad z nich při manipulaci nevypadával. Pokud to umožňuje povaha odpadu, je nutno objem odpadu před jeho odložením do sběrné nádoby minimalizovat</w:t>
      </w:r>
      <w:r w:rsidR="00744010">
        <w:rPr>
          <w:rFonts w:ascii="Arial" w:hAnsi="Arial" w:cs="Arial"/>
          <w:sz w:val="22"/>
          <w:szCs w:val="22"/>
        </w:rPr>
        <w:t>.</w:t>
      </w:r>
      <w:r w:rsidR="00DF7358">
        <w:rPr>
          <w:rFonts w:ascii="Arial" w:hAnsi="Arial" w:cs="Arial"/>
          <w:sz w:val="22"/>
          <w:szCs w:val="22"/>
        </w:rPr>
        <w:t xml:space="preserve"> </w:t>
      </w:r>
    </w:p>
    <w:p w14:paraId="012BB167" w14:textId="77777777" w:rsidR="003A0DB1" w:rsidRPr="003A0DB1" w:rsidRDefault="003A0DB1" w:rsidP="003A0DB1">
      <w:pPr>
        <w:pStyle w:val="Default"/>
        <w:ind w:left="360"/>
      </w:pPr>
    </w:p>
    <w:p w14:paraId="3A025787" w14:textId="3C27AC05" w:rsidR="00033687" w:rsidRPr="00962D98" w:rsidRDefault="006101FB" w:rsidP="00115C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2D98">
        <w:rPr>
          <w:rFonts w:ascii="Arial" w:hAnsi="Arial" w:cs="Arial"/>
          <w:sz w:val="22"/>
          <w:szCs w:val="22"/>
        </w:rPr>
        <w:t>Papír, plasty, sklo, kovy</w:t>
      </w:r>
      <w:r w:rsidR="00DF7358" w:rsidRPr="00962D98">
        <w:rPr>
          <w:rFonts w:ascii="Arial" w:hAnsi="Arial" w:cs="Arial"/>
          <w:sz w:val="22"/>
          <w:szCs w:val="22"/>
        </w:rPr>
        <w:t xml:space="preserve">, biologicky rozložitelný odpad </w:t>
      </w:r>
      <w:r w:rsidR="00FB298C" w:rsidRPr="00962D98">
        <w:rPr>
          <w:rFonts w:ascii="Arial" w:hAnsi="Arial" w:cs="Arial"/>
          <w:sz w:val="22"/>
          <w:szCs w:val="22"/>
        </w:rPr>
        <w:t xml:space="preserve">lze také </w:t>
      </w:r>
      <w:r w:rsidR="00301170">
        <w:rPr>
          <w:rFonts w:ascii="Arial" w:hAnsi="Arial" w:cs="Arial"/>
          <w:sz w:val="22"/>
          <w:szCs w:val="22"/>
        </w:rPr>
        <w:t xml:space="preserve">celoročně </w:t>
      </w:r>
      <w:r w:rsidR="00FB298C" w:rsidRPr="00962D98">
        <w:rPr>
          <w:rFonts w:ascii="Arial" w:hAnsi="Arial" w:cs="Arial"/>
          <w:sz w:val="22"/>
          <w:szCs w:val="22"/>
        </w:rPr>
        <w:t xml:space="preserve">odevzdávat ve </w:t>
      </w:r>
      <w:r w:rsidR="00033687" w:rsidRPr="00962D98">
        <w:rPr>
          <w:rFonts w:ascii="Arial" w:hAnsi="Arial" w:cs="Arial"/>
          <w:sz w:val="22"/>
          <w:szCs w:val="22"/>
        </w:rPr>
        <w:t>S</w:t>
      </w:r>
      <w:r w:rsidR="00FB298C" w:rsidRPr="00962D98">
        <w:rPr>
          <w:rFonts w:ascii="Arial" w:hAnsi="Arial" w:cs="Arial"/>
          <w:sz w:val="22"/>
          <w:szCs w:val="22"/>
        </w:rPr>
        <w:t>běrném dvoře</w:t>
      </w:r>
      <w:r w:rsidR="00825FA1" w:rsidRPr="00962D98">
        <w:rPr>
          <w:rFonts w:ascii="Arial" w:hAnsi="Arial" w:cs="Arial"/>
          <w:sz w:val="22"/>
          <w:szCs w:val="22"/>
        </w:rPr>
        <w:t xml:space="preserve"> společnosti EKOLTES Hranice</w:t>
      </w:r>
      <w:r w:rsidR="00FB298C" w:rsidRPr="00962D98">
        <w:rPr>
          <w:rFonts w:ascii="Arial" w:hAnsi="Arial" w:cs="Arial"/>
          <w:sz w:val="22"/>
          <w:szCs w:val="22"/>
        </w:rPr>
        <w:t>,</w:t>
      </w:r>
      <w:r w:rsidR="00825FA1" w:rsidRPr="00962D98">
        <w:rPr>
          <w:rFonts w:ascii="Arial" w:hAnsi="Arial" w:cs="Arial"/>
          <w:sz w:val="22"/>
          <w:szCs w:val="22"/>
        </w:rPr>
        <w:t xml:space="preserve"> a.s.,</w:t>
      </w:r>
      <w:r w:rsidR="00FB298C" w:rsidRPr="00962D98">
        <w:rPr>
          <w:rFonts w:ascii="Arial" w:hAnsi="Arial" w:cs="Arial"/>
          <w:sz w:val="22"/>
          <w:szCs w:val="22"/>
        </w:rPr>
        <w:t xml:space="preserve"> který je umístěn </w:t>
      </w:r>
      <w:r w:rsidR="00825FA1" w:rsidRPr="00962D98">
        <w:rPr>
          <w:rFonts w:ascii="Arial" w:hAnsi="Arial" w:cs="Arial"/>
          <w:sz w:val="22"/>
          <w:szCs w:val="22"/>
        </w:rPr>
        <w:t>na adrese Zborovská</w:t>
      </w:r>
      <w:r w:rsidR="00516ACF" w:rsidRPr="00962D98">
        <w:rPr>
          <w:rFonts w:ascii="Arial" w:hAnsi="Arial" w:cs="Arial"/>
          <w:sz w:val="22"/>
          <w:szCs w:val="22"/>
        </w:rPr>
        <w:t xml:space="preserve"> 606,</w:t>
      </w:r>
      <w:r w:rsidR="00825FA1" w:rsidRPr="00962D98">
        <w:rPr>
          <w:rFonts w:ascii="Arial" w:hAnsi="Arial" w:cs="Arial"/>
          <w:sz w:val="22"/>
          <w:szCs w:val="22"/>
        </w:rPr>
        <w:t xml:space="preserve"> Hranice.</w:t>
      </w:r>
      <w:r w:rsidR="00515977" w:rsidRPr="00962D98">
        <w:rPr>
          <w:rFonts w:ascii="Arial" w:hAnsi="Arial" w:cs="Arial"/>
          <w:sz w:val="22"/>
          <w:szCs w:val="22"/>
        </w:rPr>
        <w:t xml:space="preserve"> </w:t>
      </w:r>
      <w:r w:rsidR="00161FDA" w:rsidRPr="00962D98">
        <w:rPr>
          <w:rFonts w:ascii="Arial" w:hAnsi="Arial" w:cs="Arial"/>
          <w:sz w:val="22"/>
          <w:szCs w:val="22"/>
        </w:rPr>
        <w:t xml:space="preserve">Katalogový seznam </w:t>
      </w:r>
      <w:r w:rsidR="00033687" w:rsidRPr="00962D98">
        <w:rPr>
          <w:rFonts w:ascii="Arial" w:hAnsi="Arial" w:cs="Arial"/>
          <w:sz w:val="22"/>
          <w:szCs w:val="22"/>
        </w:rPr>
        <w:t xml:space="preserve">odpadů, které lze odkládat na Sběrném dvoře, je uveden na webových stránkách </w:t>
      </w:r>
      <w:r w:rsidR="00301170">
        <w:rPr>
          <w:rFonts w:ascii="Arial" w:hAnsi="Arial" w:cs="Arial"/>
          <w:sz w:val="22"/>
          <w:szCs w:val="22"/>
        </w:rPr>
        <w:t xml:space="preserve">města a </w:t>
      </w:r>
      <w:r w:rsidR="00033687" w:rsidRPr="00962D98">
        <w:rPr>
          <w:rFonts w:ascii="Arial" w:hAnsi="Arial" w:cs="Arial"/>
          <w:sz w:val="22"/>
          <w:szCs w:val="22"/>
        </w:rPr>
        <w:t xml:space="preserve">společnosti EKOLTES Hranice, a.s. </w:t>
      </w:r>
    </w:p>
    <w:p w14:paraId="480D6A5A" w14:textId="77777777" w:rsidR="00033687" w:rsidRPr="00033687" w:rsidRDefault="00033687" w:rsidP="0003368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632073" w14:textId="3AD9B179" w:rsidR="008A2D1C" w:rsidRPr="00160994" w:rsidRDefault="008A2D1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3687">
        <w:rPr>
          <w:rFonts w:ascii="Arial" w:hAnsi="Arial" w:cs="Arial"/>
          <w:sz w:val="22"/>
          <w:szCs w:val="22"/>
        </w:rPr>
        <w:t xml:space="preserve">Biologicky </w:t>
      </w:r>
      <w:r w:rsidR="002D24A3" w:rsidRPr="00033687">
        <w:rPr>
          <w:rFonts w:ascii="Arial" w:hAnsi="Arial" w:cs="Arial"/>
          <w:sz w:val="22"/>
          <w:szCs w:val="22"/>
        </w:rPr>
        <w:t>rozložitelný odpad lze také odevzdat na kompostárnu společnosti EKOLTES Hranice, a.s. v </w:t>
      </w:r>
      <w:r w:rsidR="009F5742" w:rsidRPr="00033687">
        <w:rPr>
          <w:rFonts w:ascii="Arial" w:hAnsi="Arial" w:cs="Arial"/>
          <w:sz w:val="22"/>
          <w:szCs w:val="22"/>
        </w:rPr>
        <w:t>areálu</w:t>
      </w:r>
      <w:r w:rsidR="002D24A3" w:rsidRPr="00033687">
        <w:rPr>
          <w:rFonts w:ascii="Arial" w:hAnsi="Arial" w:cs="Arial"/>
          <w:sz w:val="22"/>
          <w:szCs w:val="22"/>
        </w:rPr>
        <w:t xml:space="preserve"> </w:t>
      </w:r>
      <w:r w:rsidR="002D24A3" w:rsidRPr="00160994">
        <w:rPr>
          <w:rFonts w:ascii="Arial" w:hAnsi="Arial" w:cs="Arial"/>
          <w:sz w:val="22"/>
          <w:szCs w:val="22"/>
        </w:rPr>
        <w:t>skládky na Jelením kopci</w:t>
      </w:r>
      <w:r w:rsidR="00516ACF" w:rsidRPr="00160994">
        <w:rPr>
          <w:rFonts w:ascii="Arial" w:hAnsi="Arial" w:cs="Arial"/>
          <w:sz w:val="22"/>
          <w:szCs w:val="22"/>
        </w:rPr>
        <w:t xml:space="preserve"> v katastru obce Bělotín.</w:t>
      </w:r>
    </w:p>
    <w:p w14:paraId="716465AC" w14:textId="77777777" w:rsidR="00866086" w:rsidRPr="00033687" w:rsidRDefault="00866086" w:rsidP="0086608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1F2BA" w14:textId="2C70C074" w:rsidR="00866086" w:rsidRPr="00033687" w:rsidRDefault="004F673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4" w:name="_Hlk179189782"/>
      <w:r>
        <w:rPr>
          <w:rFonts w:ascii="Arial" w:hAnsi="Arial" w:cs="Arial"/>
          <w:sz w:val="22"/>
          <w:szCs w:val="22"/>
        </w:rPr>
        <w:t>Aktuální</w:t>
      </w:r>
      <w:r w:rsidR="00866086" w:rsidRPr="00033687">
        <w:rPr>
          <w:rFonts w:ascii="Arial" w:hAnsi="Arial" w:cs="Arial"/>
          <w:sz w:val="22"/>
          <w:szCs w:val="22"/>
        </w:rPr>
        <w:t xml:space="preserve"> harmonogramy </w:t>
      </w:r>
      <w:r w:rsidR="00D26C6E">
        <w:rPr>
          <w:rFonts w:ascii="Arial" w:hAnsi="Arial" w:cs="Arial"/>
          <w:sz w:val="22"/>
          <w:szCs w:val="22"/>
        </w:rPr>
        <w:t xml:space="preserve">svozů </w:t>
      </w:r>
      <w:r>
        <w:rPr>
          <w:rFonts w:ascii="Arial" w:hAnsi="Arial" w:cs="Arial"/>
          <w:sz w:val="22"/>
          <w:szCs w:val="22"/>
        </w:rPr>
        <w:t xml:space="preserve">a </w:t>
      </w:r>
      <w:r w:rsidR="00D26C6E">
        <w:rPr>
          <w:rFonts w:ascii="Arial" w:hAnsi="Arial" w:cs="Arial"/>
          <w:sz w:val="22"/>
          <w:szCs w:val="22"/>
        </w:rPr>
        <w:t xml:space="preserve">svozové </w:t>
      </w:r>
      <w:r>
        <w:rPr>
          <w:rFonts w:ascii="Arial" w:hAnsi="Arial" w:cs="Arial"/>
          <w:sz w:val="22"/>
          <w:szCs w:val="22"/>
        </w:rPr>
        <w:t xml:space="preserve">trasy </w:t>
      </w:r>
      <w:r w:rsidR="00866086" w:rsidRPr="00033687">
        <w:rPr>
          <w:rFonts w:ascii="Arial" w:hAnsi="Arial" w:cs="Arial"/>
          <w:sz w:val="22"/>
          <w:szCs w:val="22"/>
        </w:rPr>
        <w:t>jednotlivých druhů komunálních odpadů v</w:t>
      </w:r>
      <w:r w:rsidR="003178F7" w:rsidRPr="00033687">
        <w:rPr>
          <w:rFonts w:ascii="Arial" w:hAnsi="Arial" w:cs="Arial"/>
          <w:sz w:val="22"/>
          <w:szCs w:val="22"/>
        </w:rPr>
        <w:t>e</w:t>
      </w:r>
      <w:r w:rsidR="00866086" w:rsidRPr="00033687">
        <w:rPr>
          <w:rFonts w:ascii="Arial" w:hAnsi="Arial" w:cs="Arial"/>
          <w:sz w:val="22"/>
          <w:szCs w:val="22"/>
        </w:rPr>
        <w:t xml:space="preserve"> měst</w:t>
      </w:r>
      <w:r w:rsidR="003178F7" w:rsidRPr="00033687">
        <w:rPr>
          <w:rFonts w:ascii="Arial" w:hAnsi="Arial" w:cs="Arial"/>
          <w:sz w:val="22"/>
          <w:szCs w:val="22"/>
        </w:rPr>
        <w:t>ě</w:t>
      </w:r>
      <w:r w:rsidR="00866086" w:rsidRPr="00033687">
        <w:rPr>
          <w:rFonts w:ascii="Arial" w:hAnsi="Arial" w:cs="Arial"/>
          <w:sz w:val="22"/>
          <w:szCs w:val="22"/>
        </w:rPr>
        <w:t xml:space="preserve"> a místních část</w:t>
      </w:r>
      <w:r w:rsidR="003178F7" w:rsidRPr="00033687">
        <w:rPr>
          <w:rFonts w:ascii="Arial" w:hAnsi="Arial" w:cs="Arial"/>
          <w:sz w:val="22"/>
          <w:szCs w:val="22"/>
        </w:rPr>
        <w:t>ech</w:t>
      </w:r>
      <w:r w:rsidR="00866086" w:rsidRPr="00033687">
        <w:rPr>
          <w:rFonts w:ascii="Arial" w:hAnsi="Arial" w:cs="Arial"/>
          <w:sz w:val="22"/>
          <w:szCs w:val="22"/>
        </w:rPr>
        <w:t xml:space="preserve"> jsou </w:t>
      </w:r>
      <w:r w:rsidR="00D26C6E">
        <w:rPr>
          <w:rFonts w:ascii="Arial" w:hAnsi="Arial" w:cs="Arial"/>
          <w:sz w:val="22"/>
          <w:szCs w:val="22"/>
        </w:rPr>
        <w:t>zveřejněny</w:t>
      </w:r>
      <w:r w:rsidR="00866086" w:rsidRPr="00033687">
        <w:rPr>
          <w:rFonts w:ascii="Arial" w:hAnsi="Arial" w:cs="Arial"/>
          <w:sz w:val="22"/>
          <w:szCs w:val="22"/>
        </w:rPr>
        <w:t xml:space="preserve"> na </w:t>
      </w:r>
      <w:r w:rsidR="003178F7" w:rsidRPr="00033687">
        <w:rPr>
          <w:rFonts w:ascii="Arial" w:hAnsi="Arial" w:cs="Arial"/>
          <w:sz w:val="22"/>
          <w:szCs w:val="22"/>
        </w:rPr>
        <w:t xml:space="preserve">webových </w:t>
      </w:r>
      <w:r w:rsidR="00866086" w:rsidRPr="00033687">
        <w:rPr>
          <w:rFonts w:ascii="Arial" w:hAnsi="Arial" w:cs="Arial"/>
          <w:sz w:val="22"/>
          <w:szCs w:val="22"/>
        </w:rPr>
        <w:t xml:space="preserve">stránkách </w:t>
      </w:r>
      <w:bookmarkStart w:id="5" w:name="_Hlk179189856"/>
      <w:r w:rsidR="00D26C6E">
        <w:rPr>
          <w:rFonts w:ascii="Arial" w:hAnsi="Arial" w:cs="Arial"/>
          <w:sz w:val="22"/>
          <w:szCs w:val="22"/>
        </w:rPr>
        <w:t xml:space="preserve">města a </w:t>
      </w:r>
      <w:r w:rsidR="00866086" w:rsidRPr="00033687">
        <w:rPr>
          <w:rFonts w:ascii="Arial" w:hAnsi="Arial" w:cs="Arial"/>
          <w:sz w:val="22"/>
          <w:szCs w:val="22"/>
        </w:rPr>
        <w:t xml:space="preserve">společnosti EKOLTES Hranice, a.s. </w:t>
      </w:r>
      <w:bookmarkEnd w:id="5"/>
    </w:p>
    <w:bookmarkEnd w:id="4"/>
    <w:p w14:paraId="1CB7B9B5" w14:textId="77777777" w:rsidR="00433238" w:rsidRDefault="00433238" w:rsidP="003A0DB1">
      <w:pPr>
        <w:pStyle w:val="Default"/>
        <w:ind w:left="360"/>
      </w:pPr>
    </w:p>
    <w:p w14:paraId="753C12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8EAA37" w14:textId="6BDC58C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53592">
        <w:rPr>
          <w:rFonts w:ascii="Arial" w:hAnsi="Arial" w:cs="Arial"/>
          <w:b/>
          <w:bCs/>
          <w:sz w:val="22"/>
          <w:szCs w:val="22"/>
          <w:u w:val="none"/>
        </w:rPr>
        <w:t>Shromažďování a svoz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24B9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DAC49B" w14:textId="2CB8579A" w:rsidR="007C2999" w:rsidRPr="007C2999" w:rsidRDefault="007C2999" w:rsidP="007C2999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bookmarkStart w:id="6" w:name="_Hlk177045542"/>
      <w:r w:rsidRPr="007C2999">
        <w:rPr>
          <w:rFonts w:ascii="Arial" w:eastAsia="Times New Roman" w:hAnsi="Arial" w:cs="Arial"/>
          <w:lang w:eastAsia="cs-CZ"/>
        </w:rPr>
        <w:t xml:space="preserve">Nebezpečný odpad </w:t>
      </w:r>
      <w:r w:rsidR="00453592">
        <w:rPr>
          <w:rFonts w:ascii="Arial" w:eastAsia="Times New Roman" w:hAnsi="Arial" w:cs="Arial"/>
          <w:lang w:eastAsia="cs-CZ"/>
        </w:rPr>
        <w:t>se celoročně odevzdává</w:t>
      </w:r>
      <w:r w:rsidRPr="00E26CE3">
        <w:rPr>
          <w:rFonts w:ascii="Arial" w:eastAsia="Times New Roman" w:hAnsi="Arial" w:cs="Arial"/>
          <w:lang w:eastAsia="cs-CZ"/>
        </w:rPr>
        <w:t xml:space="preserve"> ve </w:t>
      </w:r>
      <w:r w:rsidR="00160994" w:rsidRPr="00E26CE3">
        <w:rPr>
          <w:rFonts w:ascii="Arial" w:eastAsia="Times New Roman" w:hAnsi="Arial" w:cs="Arial"/>
          <w:lang w:eastAsia="cs-CZ"/>
        </w:rPr>
        <w:t>S</w:t>
      </w:r>
      <w:r w:rsidRPr="00E26CE3">
        <w:rPr>
          <w:rFonts w:ascii="Arial" w:eastAsia="Times New Roman" w:hAnsi="Arial" w:cs="Arial"/>
          <w:lang w:eastAsia="cs-CZ"/>
        </w:rPr>
        <w:t>běrném dvoře společnosti EKOLTES Hranice, a.s., který je umístěn na adrese Zborovská</w:t>
      </w:r>
      <w:r w:rsidR="00516ACF" w:rsidRPr="00E26CE3">
        <w:rPr>
          <w:rFonts w:ascii="Arial" w:eastAsia="Times New Roman" w:hAnsi="Arial" w:cs="Arial"/>
          <w:lang w:eastAsia="cs-CZ"/>
        </w:rPr>
        <w:t xml:space="preserve"> 606,</w:t>
      </w:r>
      <w:r w:rsidRPr="00E26CE3">
        <w:rPr>
          <w:rFonts w:ascii="Arial" w:eastAsia="Times New Roman" w:hAnsi="Arial" w:cs="Arial"/>
          <w:lang w:eastAsia="cs-CZ"/>
        </w:rPr>
        <w:t xml:space="preserve"> Hranice</w:t>
      </w:r>
      <w:r w:rsidR="00E26CE3">
        <w:rPr>
          <w:rFonts w:ascii="Arial" w:eastAsia="Times New Roman" w:hAnsi="Arial" w:cs="Arial"/>
          <w:lang w:eastAsia="cs-CZ"/>
        </w:rPr>
        <w:t>.</w:t>
      </w:r>
    </w:p>
    <w:p w14:paraId="4F88938D" w14:textId="2EBD72E1" w:rsidR="0024722A" w:rsidRDefault="00027A8C" w:rsidP="00DF3D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0C5A">
        <w:rPr>
          <w:rFonts w:ascii="Arial" w:hAnsi="Arial" w:cs="Arial"/>
          <w:sz w:val="22"/>
          <w:szCs w:val="22"/>
        </w:rPr>
        <w:t>S</w:t>
      </w:r>
      <w:r w:rsidR="00453592" w:rsidRPr="00F30C5A">
        <w:rPr>
          <w:rFonts w:ascii="Arial" w:hAnsi="Arial" w:cs="Arial"/>
          <w:sz w:val="22"/>
          <w:szCs w:val="22"/>
        </w:rPr>
        <w:t>voz</w:t>
      </w:r>
      <w:r w:rsidR="00A94551" w:rsidRPr="00F30C5A">
        <w:rPr>
          <w:rFonts w:ascii="Arial" w:hAnsi="Arial" w:cs="Arial"/>
          <w:sz w:val="22"/>
          <w:szCs w:val="22"/>
        </w:rPr>
        <w:t xml:space="preserve"> </w:t>
      </w:r>
      <w:r w:rsidR="00A94551" w:rsidRPr="003178F7">
        <w:rPr>
          <w:rFonts w:ascii="Arial" w:hAnsi="Arial" w:cs="Arial"/>
          <w:sz w:val="22"/>
          <w:szCs w:val="22"/>
        </w:rPr>
        <w:t>nebezpečných složek komunálního</w:t>
      </w:r>
      <w:r w:rsidR="0024722A" w:rsidRPr="003178F7">
        <w:rPr>
          <w:rFonts w:ascii="Arial" w:hAnsi="Arial" w:cs="Arial"/>
          <w:sz w:val="22"/>
          <w:szCs w:val="22"/>
        </w:rPr>
        <w:t xml:space="preserve"> odpad</w:t>
      </w:r>
      <w:r w:rsidR="00A94551" w:rsidRPr="003178F7">
        <w:rPr>
          <w:rFonts w:ascii="Arial" w:hAnsi="Arial" w:cs="Arial"/>
          <w:sz w:val="22"/>
          <w:szCs w:val="22"/>
        </w:rPr>
        <w:t>u</w:t>
      </w:r>
      <w:r w:rsidR="001078B1" w:rsidRPr="003178F7">
        <w:rPr>
          <w:rFonts w:ascii="Arial" w:hAnsi="Arial" w:cs="Arial"/>
          <w:sz w:val="22"/>
          <w:szCs w:val="22"/>
        </w:rPr>
        <w:t xml:space="preserve"> </w:t>
      </w:r>
      <w:r w:rsidR="007C2999" w:rsidRPr="00E26CE3">
        <w:rPr>
          <w:rFonts w:ascii="Arial" w:hAnsi="Arial" w:cs="Arial"/>
          <w:sz w:val="22"/>
          <w:szCs w:val="22"/>
        </w:rPr>
        <w:t xml:space="preserve">z místních částí města </w:t>
      </w:r>
      <w:r w:rsidR="0024722A" w:rsidRPr="003178F7">
        <w:rPr>
          <w:rFonts w:ascii="Arial" w:hAnsi="Arial" w:cs="Arial"/>
          <w:sz w:val="22"/>
          <w:szCs w:val="22"/>
        </w:rPr>
        <w:t>je zajišťován</w:t>
      </w:r>
      <w:r w:rsidR="00A94551" w:rsidRPr="003178F7">
        <w:rPr>
          <w:rFonts w:ascii="Arial" w:hAnsi="Arial" w:cs="Arial"/>
          <w:sz w:val="22"/>
          <w:szCs w:val="22"/>
        </w:rPr>
        <w:t xml:space="preserve"> </w:t>
      </w:r>
      <w:r w:rsidR="00A94551" w:rsidRPr="003178F7">
        <w:rPr>
          <w:rFonts w:ascii="Arial" w:hAnsi="Arial" w:cs="Arial"/>
          <w:iCs/>
          <w:sz w:val="22"/>
          <w:szCs w:val="22"/>
        </w:rPr>
        <w:t>dvakrát ročně</w:t>
      </w:r>
      <w:r w:rsidR="0024722A" w:rsidRPr="003178F7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24722A" w:rsidRPr="00E26CE3">
        <w:rPr>
          <w:rFonts w:ascii="Arial" w:hAnsi="Arial" w:cs="Arial"/>
          <w:sz w:val="22"/>
          <w:szCs w:val="22"/>
        </w:rPr>
        <w:t xml:space="preserve">přímo </w:t>
      </w:r>
      <w:r w:rsidR="007C2999" w:rsidRPr="00E26CE3">
        <w:rPr>
          <w:rFonts w:ascii="Arial" w:hAnsi="Arial" w:cs="Arial"/>
          <w:sz w:val="22"/>
          <w:szCs w:val="22"/>
        </w:rPr>
        <w:t xml:space="preserve">do </w:t>
      </w:r>
      <w:r w:rsidR="00453592">
        <w:rPr>
          <w:rFonts w:ascii="Arial" w:hAnsi="Arial" w:cs="Arial"/>
          <w:sz w:val="22"/>
          <w:szCs w:val="22"/>
        </w:rPr>
        <w:t>sběrných nádob k tomuto účelu určených</w:t>
      </w:r>
      <w:r w:rsidR="003178F7" w:rsidRPr="00E26CE3">
        <w:rPr>
          <w:rFonts w:ascii="Arial" w:hAnsi="Arial" w:cs="Arial"/>
          <w:sz w:val="22"/>
          <w:szCs w:val="22"/>
        </w:rPr>
        <w:t>.</w:t>
      </w:r>
      <w:r w:rsidR="00A92C6D" w:rsidRPr="00E26CE3">
        <w:rPr>
          <w:rFonts w:ascii="Arial" w:hAnsi="Arial" w:cs="Arial"/>
          <w:sz w:val="22"/>
          <w:szCs w:val="22"/>
        </w:rPr>
        <w:t xml:space="preserve"> </w:t>
      </w:r>
      <w:r w:rsidR="0024722A" w:rsidRPr="00E26CE3">
        <w:rPr>
          <w:rFonts w:ascii="Arial" w:hAnsi="Arial" w:cs="Arial"/>
          <w:sz w:val="22"/>
          <w:szCs w:val="22"/>
        </w:rPr>
        <w:t>Informace o </w:t>
      </w:r>
      <w:r w:rsidR="00BF3879" w:rsidRPr="00E26CE3">
        <w:rPr>
          <w:rFonts w:ascii="Arial" w:hAnsi="Arial" w:cs="Arial"/>
          <w:sz w:val="22"/>
          <w:szCs w:val="22"/>
        </w:rPr>
        <w:t>svozu</w:t>
      </w:r>
      <w:r w:rsidR="0024722A" w:rsidRPr="00E26CE3">
        <w:rPr>
          <w:rFonts w:ascii="Arial" w:hAnsi="Arial" w:cs="Arial"/>
          <w:sz w:val="22"/>
          <w:szCs w:val="22"/>
        </w:rPr>
        <w:t xml:space="preserve"> jsou zveřejňovány </w:t>
      </w:r>
      <w:r w:rsidR="00037D0A" w:rsidRPr="00E26CE3">
        <w:rPr>
          <w:rFonts w:ascii="Arial" w:hAnsi="Arial" w:cs="Arial"/>
          <w:sz w:val="22"/>
          <w:szCs w:val="22"/>
        </w:rPr>
        <w:t xml:space="preserve">na </w:t>
      </w:r>
      <w:r w:rsidR="003178F7" w:rsidRPr="00E26CE3">
        <w:rPr>
          <w:rFonts w:ascii="Arial" w:hAnsi="Arial" w:cs="Arial"/>
          <w:sz w:val="22"/>
          <w:szCs w:val="22"/>
        </w:rPr>
        <w:t xml:space="preserve">webových </w:t>
      </w:r>
      <w:r w:rsidR="00037D0A" w:rsidRPr="003178F7">
        <w:rPr>
          <w:rFonts w:ascii="Arial" w:hAnsi="Arial" w:cs="Arial"/>
          <w:sz w:val="22"/>
          <w:szCs w:val="22"/>
        </w:rPr>
        <w:t xml:space="preserve">stránkách </w:t>
      </w:r>
      <w:r w:rsidR="00453592">
        <w:rPr>
          <w:rFonts w:ascii="Arial" w:hAnsi="Arial" w:cs="Arial"/>
          <w:sz w:val="22"/>
          <w:szCs w:val="22"/>
        </w:rPr>
        <w:t xml:space="preserve">města a </w:t>
      </w:r>
      <w:r w:rsidR="00037D0A" w:rsidRPr="003178F7">
        <w:rPr>
          <w:rFonts w:ascii="Arial" w:hAnsi="Arial" w:cs="Arial"/>
          <w:sz w:val="22"/>
          <w:szCs w:val="22"/>
        </w:rPr>
        <w:t xml:space="preserve">společnosti EKOLTES Hranice, a.s. a zasílány </w:t>
      </w:r>
      <w:r w:rsidR="00231340">
        <w:rPr>
          <w:rFonts w:ascii="Arial" w:hAnsi="Arial" w:cs="Arial"/>
          <w:sz w:val="22"/>
          <w:szCs w:val="22"/>
        </w:rPr>
        <w:t>o</w:t>
      </w:r>
      <w:r w:rsidR="00037D0A" w:rsidRPr="003178F7">
        <w:rPr>
          <w:rFonts w:ascii="Arial" w:hAnsi="Arial" w:cs="Arial"/>
          <w:sz w:val="22"/>
          <w:szCs w:val="22"/>
        </w:rPr>
        <w:t>sadním výborům místních částí</w:t>
      </w:r>
      <w:r w:rsidR="003178F7">
        <w:rPr>
          <w:rFonts w:ascii="Arial" w:hAnsi="Arial" w:cs="Arial"/>
          <w:sz w:val="22"/>
          <w:szCs w:val="22"/>
        </w:rPr>
        <w:t>.</w:t>
      </w:r>
      <w:r w:rsidR="00037D0A" w:rsidRPr="003178F7">
        <w:rPr>
          <w:rFonts w:ascii="Arial" w:hAnsi="Arial" w:cs="Arial"/>
          <w:sz w:val="22"/>
          <w:szCs w:val="22"/>
        </w:rPr>
        <w:t xml:space="preserve"> </w:t>
      </w:r>
      <w:bookmarkEnd w:id="6"/>
    </w:p>
    <w:p w14:paraId="6A5BE16E" w14:textId="77777777" w:rsidR="003178F7" w:rsidRPr="003178F7" w:rsidRDefault="003178F7" w:rsidP="003178F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33F876" w14:textId="790E6A73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9D2F65">
        <w:rPr>
          <w:rFonts w:ascii="Arial" w:hAnsi="Arial" w:cs="Arial"/>
          <w:sz w:val="22"/>
          <w:szCs w:val="22"/>
        </w:rPr>
        <w:t>.</w:t>
      </w:r>
    </w:p>
    <w:p w14:paraId="10FE7E5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4273A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65C8F0A" w14:textId="72D9610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629D6" w:rsidRPr="005B4B1E">
        <w:rPr>
          <w:rFonts w:ascii="Arial" w:hAnsi="Arial" w:cs="Arial"/>
          <w:b/>
          <w:sz w:val="22"/>
          <w:szCs w:val="22"/>
        </w:rPr>
        <w:t>Shromažďování</w:t>
      </w:r>
      <w:r w:rsidRPr="005B4B1E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7E8284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34F007" w14:textId="6D5C6A84" w:rsidR="001476FD" w:rsidRPr="00550229" w:rsidRDefault="00A92C6D" w:rsidP="00103F63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550229">
        <w:rPr>
          <w:rFonts w:ascii="Arial" w:eastAsia="Times New Roman" w:hAnsi="Arial" w:cs="Arial"/>
          <w:lang w:eastAsia="cs-CZ"/>
        </w:rPr>
        <w:t xml:space="preserve">Objemný odpad se </w:t>
      </w:r>
      <w:r w:rsidR="00417DC8">
        <w:rPr>
          <w:rFonts w:ascii="Arial" w:eastAsia="Times New Roman" w:hAnsi="Arial" w:cs="Arial"/>
          <w:lang w:eastAsia="cs-CZ"/>
        </w:rPr>
        <w:t xml:space="preserve">celoročně </w:t>
      </w:r>
      <w:r w:rsidRPr="00550229">
        <w:rPr>
          <w:rFonts w:ascii="Arial" w:eastAsia="Times New Roman" w:hAnsi="Arial" w:cs="Arial"/>
          <w:lang w:eastAsia="cs-CZ"/>
        </w:rPr>
        <w:t xml:space="preserve">odevzdává ve </w:t>
      </w:r>
      <w:r w:rsidR="00160994" w:rsidRPr="00550229">
        <w:rPr>
          <w:rFonts w:ascii="Arial" w:eastAsia="Times New Roman" w:hAnsi="Arial" w:cs="Arial"/>
          <w:lang w:eastAsia="cs-CZ"/>
        </w:rPr>
        <w:t>S</w:t>
      </w:r>
      <w:r w:rsidRPr="00550229">
        <w:rPr>
          <w:rFonts w:ascii="Arial" w:eastAsia="Times New Roman" w:hAnsi="Arial" w:cs="Arial"/>
          <w:lang w:eastAsia="cs-CZ"/>
        </w:rPr>
        <w:t>běrném dvoře společnosti EKOLTES Hranice, a.s., který je umístěn na adrese Zborovská</w:t>
      </w:r>
      <w:r w:rsidR="00516ACF" w:rsidRPr="00550229">
        <w:rPr>
          <w:rFonts w:ascii="Arial" w:eastAsia="Times New Roman" w:hAnsi="Arial" w:cs="Arial"/>
          <w:lang w:eastAsia="cs-CZ"/>
        </w:rPr>
        <w:t xml:space="preserve"> 606</w:t>
      </w:r>
      <w:r w:rsidRPr="00550229">
        <w:rPr>
          <w:rFonts w:ascii="Arial" w:eastAsia="Times New Roman" w:hAnsi="Arial" w:cs="Arial"/>
          <w:lang w:eastAsia="cs-CZ"/>
        </w:rPr>
        <w:t>, Hranice</w:t>
      </w:r>
      <w:r w:rsidR="005B4B1E" w:rsidRPr="00550229">
        <w:rPr>
          <w:rFonts w:ascii="Arial" w:eastAsia="Times New Roman" w:hAnsi="Arial" w:cs="Arial"/>
          <w:lang w:eastAsia="cs-CZ"/>
        </w:rPr>
        <w:t>.</w:t>
      </w:r>
      <w:r w:rsidR="00103F63" w:rsidRPr="00550229">
        <w:rPr>
          <w:rFonts w:ascii="Arial" w:eastAsia="Times New Roman" w:hAnsi="Arial" w:cs="Arial"/>
          <w:lang w:eastAsia="cs-CZ"/>
        </w:rPr>
        <w:t xml:space="preserve"> </w:t>
      </w:r>
    </w:p>
    <w:p w14:paraId="21E16137" w14:textId="0D6F4358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7F7A5A">
        <w:rPr>
          <w:rFonts w:ascii="Arial" w:hAnsi="Arial" w:cs="Arial"/>
          <w:sz w:val="22"/>
          <w:szCs w:val="22"/>
        </w:rPr>
        <w:t>.</w:t>
      </w:r>
      <w:r w:rsidR="00A92C6D">
        <w:rPr>
          <w:rFonts w:ascii="Arial" w:hAnsi="Arial" w:cs="Arial"/>
          <w:sz w:val="22"/>
          <w:szCs w:val="22"/>
        </w:rPr>
        <w:t xml:space="preserve"> </w:t>
      </w:r>
    </w:p>
    <w:p w14:paraId="7B8FC499" w14:textId="77777777" w:rsidR="005B4B1E" w:rsidRDefault="005B4B1E" w:rsidP="004332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8768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BACE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800A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1C4CBD" w14:textId="2D4F3250" w:rsidR="0025354B" w:rsidRPr="00CC7FD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3F63">
        <w:rPr>
          <w:rFonts w:ascii="Arial" w:hAnsi="Arial" w:cs="Arial"/>
          <w:sz w:val="22"/>
          <w:szCs w:val="22"/>
        </w:rPr>
        <w:t>:</w:t>
      </w:r>
    </w:p>
    <w:p w14:paraId="5249E926" w14:textId="77777777" w:rsidR="00CC7FD2" w:rsidRPr="00094AE8" w:rsidRDefault="00CC7FD2" w:rsidP="00CC7FD2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E6B47F5" w14:textId="77777777" w:rsidR="00094AE8" w:rsidRPr="007F7A5A" w:rsidRDefault="00094AE8" w:rsidP="00094AE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FB8CC64" w14:textId="346C79DA" w:rsidR="0025354B" w:rsidRPr="00167667" w:rsidRDefault="00103F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P</w:t>
      </w:r>
      <w:r w:rsidR="005F0210" w:rsidRPr="00167667">
        <w:rPr>
          <w:rFonts w:ascii="Arial" w:hAnsi="Arial" w:cs="Arial"/>
          <w:bCs/>
          <w:iCs/>
          <w:sz w:val="22"/>
          <w:szCs w:val="22"/>
        </w:rPr>
        <w:t>opelnice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 xml:space="preserve"> o objemu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110 (kovové),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1</w:t>
      </w:r>
      <w:r w:rsidR="001F1F44" w:rsidRPr="00167667">
        <w:rPr>
          <w:rFonts w:ascii="Arial" w:hAnsi="Arial" w:cs="Arial"/>
          <w:bCs/>
          <w:iCs/>
          <w:sz w:val="22"/>
          <w:szCs w:val="22"/>
        </w:rPr>
        <w:t>2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0 nebo 240</w:t>
      </w:r>
      <w:r w:rsidR="0032762E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l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(</w:t>
      </w:r>
      <w:r w:rsidRPr="00167667">
        <w:rPr>
          <w:rFonts w:ascii="Arial" w:hAnsi="Arial" w:cs="Arial"/>
          <w:bCs/>
          <w:iCs/>
          <w:sz w:val="22"/>
          <w:szCs w:val="22"/>
        </w:rPr>
        <w:t>černé plastové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)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u rodinných domů</w:t>
      </w:r>
      <w:r w:rsidR="0032762E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F862172" w14:textId="1FDE36B7" w:rsidR="0025354B" w:rsidRPr="00167667" w:rsidRDefault="00103F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Kontejnery o objemu 1</w:t>
      </w:r>
      <w:r w:rsidR="00E26CE3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100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 xml:space="preserve">l </w:t>
      </w:r>
      <w:r w:rsidRPr="00167667">
        <w:rPr>
          <w:rFonts w:ascii="Arial" w:hAnsi="Arial" w:cs="Arial"/>
          <w:bCs/>
          <w:iCs/>
          <w:sz w:val="22"/>
          <w:szCs w:val="22"/>
        </w:rPr>
        <w:t>– černé barvy, umístěné v</w:t>
      </w:r>
      <w:r w:rsidR="00160994" w:rsidRPr="00167667">
        <w:rPr>
          <w:rFonts w:ascii="Arial" w:hAnsi="Arial" w:cs="Arial"/>
          <w:bCs/>
          <w:iCs/>
          <w:sz w:val="22"/>
          <w:szCs w:val="22"/>
        </w:rPr>
        <w:t>e veřejně přístupných</w:t>
      </w:r>
      <w:r w:rsidRPr="00167667">
        <w:rPr>
          <w:rFonts w:ascii="Arial" w:hAnsi="Arial" w:cs="Arial"/>
          <w:bCs/>
          <w:iCs/>
          <w:sz w:val="22"/>
          <w:szCs w:val="22"/>
        </w:rPr>
        <w:t> </w:t>
      </w:r>
      <w:r w:rsidR="00E26CE3" w:rsidRPr="00167667">
        <w:rPr>
          <w:rFonts w:ascii="Arial" w:hAnsi="Arial" w:cs="Arial"/>
          <w:bCs/>
          <w:iCs/>
          <w:sz w:val="22"/>
          <w:szCs w:val="22"/>
        </w:rPr>
        <w:t>sběrných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stáních sídlišť nebo u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bytových domů</w:t>
      </w:r>
    </w:p>
    <w:p w14:paraId="1E733076" w14:textId="78189783" w:rsidR="00CF5BE8" w:rsidRPr="00E26CE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26CE3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E26CE3">
        <w:rPr>
          <w:rFonts w:ascii="Arial" w:hAnsi="Arial" w:cs="Arial"/>
          <w:iCs/>
          <w:sz w:val="22"/>
          <w:szCs w:val="22"/>
        </w:rPr>
        <w:t>, umístěn</w:t>
      </w:r>
      <w:r w:rsidR="004D1045" w:rsidRPr="00E26CE3">
        <w:rPr>
          <w:rFonts w:ascii="Arial" w:hAnsi="Arial" w:cs="Arial"/>
          <w:iCs/>
          <w:sz w:val="22"/>
          <w:szCs w:val="22"/>
        </w:rPr>
        <w:t>é</w:t>
      </w:r>
      <w:r w:rsidR="0025354B" w:rsidRPr="00E26CE3">
        <w:rPr>
          <w:rFonts w:ascii="Arial" w:hAnsi="Arial" w:cs="Arial"/>
          <w:iCs/>
          <w:sz w:val="22"/>
          <w:szCs w:val="22"/>
        </w:rPr>
        <w:t xml:space="preserve"> na veřejných prostranstvích v</w:t>
      </w:r>
      <w:r w:rsidR="004D1045" w:rsidRPr="00E26CE3">
        <w:rPr>
          <w:rFonts w:ascii="Arial" w:hAnsi="Arial" w:cs="Arial"/>
          <w:iCs/>
          <w:sz w:val="22"/>
          <w:szCs w:val="22"/>
        </w:rPr>
        <w:t> </w:t>
      </w:r>
      <w:r w:rsidR="0025354B" w:rsidRPr="00E26CE3">
        <w:rPr>
          <w:rFonts w:ascii="Arial" w:hAnsi="Arial" w:cs="Arial"/>
          <w:iCs/>
          <w:sz w:val="22"/>
          <w:szCs w:val="22"/>
        </w:rPr>
        <w:t>obci</w:t>
      </w:r>
      <w:r w:rsidR="004D1045" w:rsidRPr="00E26CE3">
        <w:rPr>
          <w:rFonts w:ascii="Arial" w:hAnsi="Arial" w:cs="Arial"/>
          <w:iCs/>
          <w:sz w:val="22"/>
          <w:szCs w:val="22"/>
        </w:rPr>
        <w:t xml:space="preserve"> a</w:t>
      </w:r>
      <w:r w:rsidR="0025354B" w:rsidRPr="00E26CE3">
        <w:rPr>
          <w:rFonts w:ascii="Arial" w:hAnsi="Arial" w:cs="Arial"/>
          <w:iCs/>
          <w:sz w:val="22"/>
          <w:szCs w:val="22"/>
        </w:rPr>
        <w:t xml:space="preserve"> sloužící pro odkládání drobného směsného komunálního odpadu.</w:t>
      </w:r>
    </w:p>
    <w:p w14:paraId="336075C8" w14:textId="77777777" w:rsidR="00841040" w:rsidRPr="00E26CE3" w:rsidRDefault="00841040" w:rsidP="00841040">
      <w:pPr>
        <w:ind w:left="426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F5034F0" w14:textId="7DFC8A45" w:rsidR="000F4568" w:rsidRPr="00866086" w:rsidRDefault="00CF5BE8" w:rsidP="00B32AFB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7F7A5A">
        <w:rPr>
          <w:rFonts w:ascii="Arial" w:hAnsi="Arial" w:cs="Arial"/>
          <w:sz w:val="22"/>
          <w:szCs w:val="22"/>
        </w:rPr>
        <w:t>S</w:t>
      </w:r>
      <w:r w:rsidR="00247C11" w:rsidRPr="007F7A5A">
        <w:rPr>
          <w:rFonts w:ascii="Arial" w:hAnsi="Arial" w:cs="Arial"/>
          <w:sz w:val="22"/>
          <w:szCs w:val="22"/>
        </w:rPr>
        <w:t>oustřeďování</w:t>
      </w:r>
      <w:r w:rsidRPr="007F7A5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F7A5A">
        <w:rPr>
          <w:rFonts w:ascii="Arial" w:hAnsi="Arial" w:cs="Arial"/>
          <w:sz w:val="22"/>
          <w:szCs w:val="22"/>
        </w:rPr>
        <w:br/>
        <w:t>v čl. 3 odst. 4</w:t>
      </w:r>
      <w:r w:rsidR="00E8031C" w:rsidRPr="007F7A5A">
        <w:rPr>
          <w:rFonts w:ascii="Arial" w:hAnsi="Arial" w:cs="Arial"/>
          <w:sz w:val="22"/>
          <w:szCs w:val="22"/>
        </w:rPr>
        <w:t xml:space="preserve"> a</w:t>
      </w:r>
      <w:r w:rsidRPr="007F7A5A">
        <w:rPr>
          <w:rFonts w:ascii="Arial" w:hAnsi="Arial" w:cs="Arial"/>
          <w:sz w:val="22"/>
          <w:szCs w:val="22"/>
        </w:rPr>
        <w:t xml:space="preserve"> 5</w:t>
      </w:r>
      <w:r w:rsidR="007F7A5A">
        <w:rPr>
          <w:rFonts w:ascii="Arial" w:hAnsi="Arial" w:cs="Arial"/>
          <w:sz w:val="22"/>
          <w:szCs w:val="22"/>
        </w:rPr>
        <w:t>.</w:t>
      </w:r>
      <w:r w:rsidR="00A92C6D" w:rsidRPr="007F7A5A">
        <w:rPr>
          <w:rFonts w:ascii="Arial" w:hAnsi="Arial" w:cs="Arial"/>
          <w:sz w:val="22"/>
          <w:szCs w:val="22"/>
        </w:rPr>
        <w:t xml:space="preserve"> </w:t>
      </w:r>
    </w:p>
    <w:p w14:paraId="5C5180C3" w14:textId="77777777" w:rsidR="00866086" w:rsidRPr="00866086" w:rsidRDefault="00866086" w:rsidP="00866086">
      <w:pPr>
        <w:ind w:left="360"/>
        <w:jc w:val="both"/>
        <w:rPr>
          <w:color w:val="00B0F0"/>
          <w:sz w:val="22"/>
          <w:szCs w:val="22"/>
        </w:rPr>
      </w:pPr>
    </w:p>
    <w:p w14:paraId="4729D654" w14:textId="529EB1F5" w:rsidR="00866086" w:rsidRPr="00E26CE3" w:rsidRDefault="00D92D01" w:rsidP="00B32AFB">
      <w:pPr>
        <w:numPr>
          <w:ilvl w:val="0"/>
          <w:numId w:val="28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</w:t>
      </w:r>
      <w:r w:rsidR="004932CD" w:rsidRPr="00E26CE3">
        <w:rPr>
          <w:rFonts w:ascii="Arial" w:hAnsi="Arial" w:cs="Arial"/>
          <w:sz w:val="22"/>
          <w:szCs w:val="22"/>
        </w:rPr>
        <w:t xml:space="preserve"> harmonogram </w:t>
      </w:r>
      <w:r>
        <w:rPr>
          <w:rFonts w:ascii="Arial" w:hAnsi="Arial" w:cs="Arial"/>
          <w:sz w:val="22"/>
          <w:szCs w:val="22"/>
        </w:rPr>
        <w:t xml:space="preserve">a trasy </w:t>
      </w:r>
      <w:r w:rsidR="004932CD" w:rsidRPr="00E26CE3">
        <w:rPr>
          <w:rFonts w:ascii="Arial" w:hAnsi="Arial" w:cs="Arial"/>
          <w:sz w:val="22"/>
          <w:szCs w:val="22"/>
        </w:rPr>
        <w:t>svozu směsného komunálního odpadu v</w:t>
      </w:r>
      <w:r w:rsidR="003178F7" w:rsidRPr="00E26CE3">
        <w:rPr>
          <w:rFonts w:ascii="Arial" w:hAnsi="Arial" w:cs="Arial"/>
          <w:sz w:val="22"/>
          <w:szCs w:val="22"/>
        </w:rPr>
        <w:t>e městě</w:t>
      </w:r>
      <w:r w:rsidR="004932CD" w:rsidRPr="00E26CE3">
        <w:rPr>
          <w:rFonts w:ascii="Arial" w:hAnsi="Arial" w:cs="Arial"/>
          <w:sz w:val="22"/>
          <w:szCs w:val="22"/>
        </w:rPr>
        <w:t xml:space="preserve"> a místních část</w:t>
      </w:r>
      <w:r w:rsidR="003178F7" w:rsidRPr="00E26CE3">
        <w:rPr>
          <w:rFonts w:ascii="Arial" w:hAnsi="Arial" w:cs="Arial"/>
          <w:sz w:val="22"/>
          <w:szCs w:val="22"/>
        </w:rPr>
        <w:t>ech</w:t>
      </w:r>
      <w:r w:rsidR="004932CD" w:rsidRPr="00E26CE3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="004932CD" w:rsidRPr="00E26CE3">
        <w:rPr>
          <w:rFonts w:ascii="Arial" w:hAnsi="Arial" w:cs="Arial"/>
          <w:sz w:val="22"/>
          <w:szCs w:val="22"/>
        </w:rPr>
        <w:t xml:space="preserve"> </w:t>
      </w:r>
      <w:bookmarkStart w:id="7" w:name="_Hlk181694078"/>
      <w:r w:rsidR="008344EF">
        <w:rPr>
          <w:rFonts w:ascii="Arial" w:hAnsi="Arial" w:cs="Arial"/>
          <w:sz w:val="22"/>
          <w:szCs w:val="22"/>
        </w:rPr>
        <w:t>zveřejněny</w:t>
      </w:r>
      <w:r w:rsidR="004932CD" w:rsidRPr="00E26CE3">
        <w:rPr>
          <w:rFonts w:ascii="Arial" w:hAnsi="Arial" w:cs="Arial"/>
          <w:sz w:val="22"/>
          <w:szCs w:val="22"/>
        </w:rPr>
        <w:t xml:space="preserve"> na </w:t>
      </w:r>
      <w:r w:rsidR="003178F7" w:rsidRPr="00E26CE3">
        <w:rPr>
          <w:rFonts w:ascii="Arial" w:hAnsi="Arial" w:cs="Arial"/>
          <w:sz w:val="22"/>
          <w:szCs w:val="22"/>
        </w:rPr>
        <w:t xml:space="preserve">webových </w:t>
      </w:r>
      <w:r w:rsidR="004932CD" w:rsidRPr="00E26CE3">
        <w:rPr>
          <w:rFonts w:ascii="Arial" w:hAnsi="Arial" w:cs="Arial"/>
          <w:sz w:val="22"/>
          <w:szCs w:val="22"/>
        </w:rPr>
        <w:t xml:space="preserve">stránkách </w:t>
      </w:r>
      <w:bookmarkStart w:id="8" w:name="_Hlk180487581"/>
      <w:r w:rsidR="008344EF">
        <w:rPr>
          <w:rFonts w:ascii="Arial" w:hAnsi="Arial" w:cs="Arial"/>
          <w:sz w:val="22"/>
          <w:szCs w:val="22"/>
        </w:rPr>
        <w:t xml:space="preserve">města a </w:t>
      </w:r>
      <w:r w:rsidR="004932CD" w:rsidRPr="00E26CE3">
        <w:rPr>
          <w:rFonts w:ascii="Arial" w:hAnsi="Arial" w:cs="Arial"/>
          <w:sz w:val="22"/>
          <w:szCs w:val="22"/>
        </w:rPr>
        <w:t xml:space="preserve">společnosti EKOLTES Hranice, a.s. </w:t>
      </w:r>
      <w:bookmarkEnd w:id="7"/>
    </w:p>
    <w:bookmarkEnd w:id="8"/>
    <w:p w14:paraId="2EE98F76" w14:textId="77777777" w:rsidR="00094AE8" w:rsidRPr="007F7A5A" w:rsidRDefault="00094AE8" w:rsidP="007F7A5A">
      <w:pPr>
        <w:ind w:left="360"/>
        <w:jc w:val="both"/>
        <w:rPr>
          <w:color w:val="00B0F0"/>
          <w:sz w:val="22"/>
          <w:szCs w:val="22"/>
        </w:rPr>
      </w:pPr>
    </w:p>
    <w:p w14:paraId="500D62A1" w14:textId="70BFF34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4AE8">
        <w:rPr>
          <w:rFonts w:ascii="Arial" w:hAnsi="Arial" w:cs="Arial"/>
          <w:b/>
          <w:sz w:val="22"/>
          <w:szCs w:val="22"/>
        </w:rPr>
        <w:t>7</w:t>
      </w:r>
    </w:p>
    <w:p w14:paraId="2C8D8C03" w14:textId="3AB5E4D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F18DC80" w14:textId="77777777" w:rsidR="00F7107D" w:rsidRPr="00F7107D" w:rsidRDefault="00F7107D" w:rsidP="00F7107D"/>
    <w:p w14:paraId="55A41CF6" w14:textId="7DDE1F29" w:rsidR="00543342" w:rsidRDefault="00C2361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13F7FAB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5AD152" w14:textId="428E8D3F" w:rsidR="00543342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drobný nečalouněný</w:t>
      </w:r>
      <w:r w:rsidR="002F1881" w:rsidRPr="00E26CE3">
        <w:rPr>
          <w:rFonts w:ascii="Arial" w:hAnsi="Arial" w:cs="Arial"/>
        </w:rPr>
        <w:t xml:space="preserve"> </w:t>
      </w:r>
      <w:r w:rsidR="00FB6FF1" w:rsidRPr="00E26CE3">
        <w:rPr>
          <w:rFonts w:ascii="Arial" w:hAnsi="Arial" w:cs="Arial"/>
        </w:rPr>
        <w:t>nábytek</w:t>
      </w:r>
      <w:r w:rsidR="00335B2D" w:rsidRPr="00E26CE3">
        <w:rPr>
          <w:rFonts w:ascii="Arial" w:hAnsi="Arial" w:cs="Arial"/>
        </w:rPr>
        <w:t xml:space="preserve"> </w:t>
      </w:r>
    </w:p>
    <w:p w14:paraId="2D303D09" w14:textId="71CD7124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nádobí a jiné kuchyňské potřeby</w:t>
      </w:r>
      <w:r w:rsidR="00335B2D" w:rsidRPr="00E26CE3">
        <w:rPr>
          <w:rFonts w:ascii="Arial" w:hAnsi="Arial" w:cs="Arial"/>
        </w:rPr>
        <w:t xml:space="preserve"> </w:t>
      </w:r>
    </w:p>
    <w:p w14:paraId="5951EF26" w14:textId="1C749894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knihy, CD, gramodesky</w:t>
      </w:r>
    </w:p>
    <w:p w14:paraId="400E35CA" w14:textId="1684D835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nádobí a jiné kuchyňské potřeby</w:t>
      </w:r>
    </w:p>
    <w:p w14:paraId="016726A0" w14:textId="30807A60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hračky a jiné vybavení pro děti (kočárky, autosedačky apod.)</w:t>
      </w:r>
    </w:p>
    <w:p w14:paraId="4BE376F6" w14:textId="717A6850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 xml:space="preserve">sportovní potřeby </w:t>
      </w:r>
    </w:p>
    <w:p w14:paraId="151C249B" w14:textId="4286BBEC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hudební nástroje</w:t>
      </w:r>
    </w:p>
    <w:p w14:paraId="45E422AD" w14:textId="0639CBA9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hodiny, budíky, psací a šicí stroje mechanické</w:t>
      </w:r>
    </w:p>
    <w:p w14:paraId="10F87966" w14:textId="7C608C46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kufry a tašky</w:t>
      </w:r>
    </w:p>
    <w:p w14:paraId="1EF26087" w14:textId="70DAB859" w:rsidR="005668E5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nářadí a další potřeby pro domácnost</w:t>
      </w:r>
    </w:p>
    <w:p w14:paraId="11DF16B6" w14:textId="77777777" w:rsidR="00C2361B" w:rsidRPr="00E26CE3" w:rsidRDefault="00C2361B" w:rsidP="00C2361B">
      <w:pPr>
        <w:pStyle w:val="Odstavecseseznamem"/>
        <w:jc w:val="both"/>
        <w:rPr>
          <w:rFonts w:ascii="Arial" w:hAnsi="Arial" w:cs="Arial"/>
        </w:rPr>
      </w:pPr>
    </w:p>
    <w:p w14:paraId="152849B2" w14:textId="7A17F82A" w:rsidR="00211D36" w:rsidRPr="00C2361B" w:rsidRDefault="005668E5" w:rsidP="00C2361B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2361B">
        <w:rPr>
          <w:rFonts w:ascii="Arial" w:hAnsi="Arial" w:cs="Arial"/>
        </w:rPr>
        <w:t xml:space="preserve">Vše musí být funkční, čisté </w:t>
      </w:r>
      <w:r w:rsidR="00184689" w:rsidRPr="00C2361B">
        <w:rPr>
          <w:rFonts w:ascii="Arial" w:hAnsi="Arial" w:cs="Arial"/>
        </w:rPr>
        <w:t>a</w:t>
      </w:r>
      <w:r w:rsidRPr="00C2361B">
        <w:rPr>
          <w:rFonts w:ascii="Arial" w:hAnsi="Arial" w:cs="Arial"/>
        </w:rPr>
        <w:t xml:space="preserve"> ve stavu umožňujícím opětovné použití. V rámci </w:t>
      </w:r>
      <w:r w:rsidR="007F7A5A" w:rsidRPr="00C2361B">
        <w:rPr>
          <w:rFonts w:ascii="Arial" w:hAnsi="Arial" w:cs="Arial"/>
        </w:rPr>
        <w:t>uvedených</w:t>
      </w:r>
      <w:r w:rsidRPr="00C2361B">
        <w:rPr>
          <w:rFonts w:ascii="Arial" w:hAnsi="Arial" w:cs="Arial"/>
        </w:rPr>
        <w:t xml:space="preserve"> movitých věcí nelze odevzdat elektrospotřebiče</w:t>
      </w:r>
      <w:r w:rsidR="001D200A" w:rsidRPr="00C2361B">
        <w:rPr>
          <w:rFonts w:ascii="Arial" w:hAnsi="Arial" w:cs="Arial"/>
        </w:rPr>
        <w:t xml:space="preserve">, vyžadující </w:t>
      </w:r>
      <w:r w:rsidR="005B4B1E" w:rsidRPr="00C2361B">
        <w:rPr>
          <w:rFonts w:ascii="Arial" w:hAnsi="Arial" w:cs="Arial"/>
        </w:rPr>
        <w:t xml:space="preserve">pravidelnou </w:t>
      </w:r>
      <w:r w:rsidR="001D200A" w:rsidRPr="00C2361B">
        <w:rPr>
          <w:rFonts w:ascii="Arial" w:hAnsi="Arial" w:cs="Arial"/>
        </w:rPr>
        <w:t>revizi</w:t>
      </w:r>
      <w:r w:rsidRPr="00C2361B">
        <w:rPr>
          <w:rFonts w:ascii="Arial" w:hAnsi="Arial" w:cs="Arial"/>
        </w:rPr>
        <w:t>.</w:t>
      </w:r>
    </w:p>
    <w:p w14:paraId="459FF8EC" w14:textId="675B02DA" w:rsidR="00723DF9" w:rsidRPr="00E26CE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26CE3">
        <w:rPr>
          <w:rFonts w:ascii="Arial" w:hAnsi="Arial" w:cs="Arial"/>
          <w:sz w:val="22"/>
          <w:szCs w:val="22"/>
        </w:rPr>
        <w:t>Movité věci</w:t>
      </w:r>
      <w:r w:rsidR="00A47650" w:rsidRPr="00E26CE3">
        <w:rPr>
          <w:rFonts w:ascii="Arial" w:hAnsi="Arial" w:cs="Arial"/>
          <w:sz w:val="22"/>
          <w:szCs w:val="22"/>
        </w:rPr>
        <w:t xml:space="preserve"> uvedené v odst</w:t>
      </w:r>
      <w:r w:rsidR="00352DD8" w:rsidRPr="00E26CE3">
        <w:rPr>
          <w:rFonts w:ascii="Arial" w:hAnsi="Arial" w:cs="Arial"/>
          <w:sz w:val="22"/>
          <w:szCs w:val="22"/>
        </w:rPr>
        <w:t>. 1</w:t>
      </w:r>
      <w:r w:rsidR="00C2361B">
        <w:rPr>
          <w:rFonts w:ascii="Arial" w:hAnsi="Arial" w:cs="Arial"/>
          <w:sz w:val="22"/>
          <w:szCs w:val="22"/>
        </w:rPr>
        <w:t>)</w:t>
      </w:r>
      <w:r w:rsidR="00352DD8" w:rsidRPr="00E26CE3">
        <w:rPr>
          <w:rFonts w:ascii="Arial" w:hAnsi="Arial" w:cs="Arial"/>
          <w:sz w:val="22"/>
          <w:szCs w:val="22"/>
        </w:rPr>
        <w:t xml:space="preserve"> </w:t>
      </w:r>
      <w:r w:rsidR="00540721" w:rsidRPr="00E26CE3">
        <w:rPr>
          <w:rFonts w:ascii="Arial" w:hAnsi="Arial" w:cs="Arial"/>
          <w:sz w:val="22"/>
          <w:szCs w:val="22"/>
        </w:rPr>
        <w:t xml:space="preserve">lze </w:t>
      </w:r>
      <w:r w:rsidR="00693339" w:rsidRPr="00E26CE3">
        <w:rPr>
          <w:rFonts w:ascii="Arial" w:hAnsi="Arial" w:cs="Arial"/>
          <w:sz w:val="22"/>
          <w:szCs w:val="22"/>
        </w:rPr>
        <w:t>předávat</w:t>
      </w:r>
      <w:r w:rsidR="005668E5" w:rsidRPr="00E26CE3">
        <w:rPr>
          <w:rFonts w:ascii="Arial" w:hAnsi="Arial" w:cs="Arial"/>
          <w:sz w:val="22"/>
          <w:szCs w:val="22"/>
        </w:rPr>
        <w:t xml:space="preserve"> do </w:t>
      </w:r>
      <w:r w:rsidR="002F1881" w:rsidRPr="00E26CE3">
        <w:rPr>
          <w:rFonts w:ascii="Arial" w:hAnsi="Arial" w:cs="Arial"/>
          <w:sz w:val="22"/>
          <w:szCs w:val="22"/>
        </w:rPr>
        <w:t>Re-use centr</w:t>
      </w:r>
      <w:r w:rsidR="005668E5" w:rsidRPr="00E26CE3">
        <w:rPr>
          <w:rFonts w:ascii="Arial" w:hAnsi="Arial" w:cs="Arial"/>
          <w:sz w:val="22"/>
          <w:szCs w:val="22"/>
        </w:rPr>
        <w:t xml:space="preserve">a, umístěného </w:t>
      </w:r>
      <w:r w:rsidR="00E26CE3" w:rsidRPr="00E26CE3">
        <w:rPr>
          <w:rFonts w:ascii="Arial" w:hAnsi="Arial" w:cs="Arial"/>
          <w:sz w:val="22"/>
          <w:szCs w:val="22"/>
        </w:rPr>
        <w:t>ve</w:t>
      </w:r>
      <w:r w:rsidR="005668E5" w:rsidRPr="00E26CE3">
        <w:rPr>
          <w:rFonts w:ascii="Arial" w:hAnsi="Arial" w:cs="Arial"/>
          <w:sz w:val="22"/>
          <w:szCs w:val="22"/>
        </w:rPr>
        <w:t xml:space="preserve"> Sběrné</w:t>
      </w:r>
      <w:r w:rsidR="00E26CE3" w:rsidRPr="00E26CE3">
        <w:rPr>
          <w:rFonts w:ascii="Arial" w:hAnsi="Arial" w:cs="Arial"/>
          <w:sz w:val="22"/>
          <w:szCs w:val="22"/>
        </w:rPr>
        <w:t>m</w:t>
      </w:r>
      <w:r w:rsidR="005668E5" w:rsidRPr="00E26CE3">
        <w:rPr>
          <w:rFonts w:ascii="Arial" w:hAnsi="Arial" w:cs="Arial"/>
          <w:sz w:val="22"/>
          <w:szCs w:val="22"/>
        </w:rPr>
        <w:t xml:space="preserve"> dvoře společnosti EKOLTES Hranice, a.s. na adrese Zborovská</w:t>
      </w:r>
      <w:r w:rsidR="00516ACF" w:rsidRPr="00E26CE3">
        <w:rPr>
          <w:rFonts w:ascii="Arial" w:hAnsi="Arial" w:cs="Arial"/>
          <w:sz w:val="22"/>
          <w:szCs w:val="22"/>
        </w:rPr>
        <w:t xml:space="preserve"> 606, Hranice.</w:t>
      </w:r>
      <w:r w:rsidR="00723DF9" w:rsidRPr="00E26CE3">
        <w:rPr>
          <w:rFonts w:ascii="Arial" w:hAnsi="Arial" w:cs="Arial"/>
          <w:sz w:val="22"/>
          <w:szCs w:val="22"/>
        </w:rPr>
        <w:t xml:space="preserve"> </w:t>
      </w:r>
      <w:r w:rsidR="002F1881" w:rsidRPr="00E26CE3">
        <w:rPr>
          <w:rFonts w:ascii="Arial" w:hAnsi="Arial" w:cs="Arial"/>
          <w:sz w:val="22"/>
          <w:szCs w:val="22"/>
        </w:rPr>
        <w:t xml:space="preserve">Přesnější podmínky pro předávání těchto věcí stanovuje </w:t>
      </w:r>
      <w:r w:rsidR="005668E5" w:rsidRPr="00E26CE3">
        <w:rPr>
          <w:rFonts w:ascii="Arial" w:hAnsi="Arial" w:cs="Arial"/>
          <w:sz w:val="22"/>
          <w:szCs w:val="22"/>
        </w:rPr>
        <w:t>provozní řád Re-use centra,</w:t>
      </w:r>
      <w:r w:rsidR="002F1881" w:rsidRPr="00E26CE3">
        <w:rPr>
          <w:rFonts w:ascii="Arial" w:hAnsi="Arial" w:cs="Arial"/>
          <w:sz w:val="22"/>
          <w:szCs w:val="22"/>
        </w:rPr>
        <w:t xml:space="preserve"> umístěný na </w:t>
      </w:r>
      <w:r w:rsidR="005668E5" w:rsidRPr="00E26CE3">
        <w:rPr>
          <w:rFonts w:ascii="Arial" w:hAnsi="Arial" w:cs="Arial"/>
          <w:sz w:val="22"/>
          <w:szCs w:val="22"/>
        </w:rPr>
        <w:t>webových</w:t>
      </w:r>
      <w:r w:rsidR="002F1881" w:rsidRPr="00E26CE3">
        <w:rPr>
          <w:rFonts w:ascii="Arial" w:hAnsi="Arial" w:cs="Arial"/>
          <w:sz w:val="22"/>
          <w:szCs w:val="22"/>
        </w:rPr>
        <w:t xml:space="preserve"> stránkách společnosti EKOLTES Hranice, a.s.</w:t>
      </w:r>
    </w:p>
    <w:p w14:paraId="39B10576" w14:textId="77777777" w:rsidR="009C0E83" w:rsidRDefault="009C0E8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F043D46" w14:textId="0E26A3F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4AE8">
        <w:rPr>
          <w:rFonts w:ascii="Arial" w:hAnsi="Arial" w:cs="Arial"/>
          <w:b/>
          <w:sz w:val="22"/>
          <w:szCs w:val="22"/>
        </w:rPr>
        <w:t>8</w:t>
      </w:r>
    </w:p>
    <w:p w14:paraId="10AF8AD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6DF68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02D6C2" w14:textId="77777777" w:rsidR="0009130C" w:rsidRDefault="0009130C" w:rsidP="0009130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BB7D18B" w14:textId="3FFA2B1A" w:rsidR="00211D36" w:rsidRPr="0031415A" w:rsidRDefault="007D12D1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5EE690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6413AB1" w14:textId="25452936" w:rsidR="00211D36" w:rsidRPr="00E26CE3" w:rsidRDefault="00211D36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C04">
        <w:rPr>
          <w:rFonts w:ascii="Arial" w:hAnsi="Arial" w:cs="Arial"/>
        </w:rPr>
        <w:t>elektrozařízení</w:t>
      </w:r>
      <w:r w:rsidR="002F1881" w:rsidRPr="000F5C04">
        <w:rPr>
          <w:rFonts w:ascii="Arial" w:hAnsi="Arial" w:cs="Arial"/>
        </w:rPr>
        <w:t xml:space="preserve"> </w:t>
      </w:r>
      <w:r w:rsidR="002F1881" w:rsidRPr="00E26CE3">
        <w:rPr>
          <w:rFonts w:ascii="Arial" w:hAnsi="Arial" w:cs="Arial"/>
        </w:rPr>
        <w:t>(</w:t>
      </w:r>
      <w:r w:rsidR="000970C7" w:rsidRPr="00E26CE3">
        <w:rPr>
          <w:rFonts w:ascii="Arial" w:hAnsi="Arial" w:cs="Arial"/>
        </w:rPr>
        <w:t xml:space="preserve">lednice, televize, monitory, </w:t>
      </w:r>
      <w:r w:rsidR="009F2C84" w:rsidRPr="00E26CE3">
        <w:rPr>
          <w:rFonts w:ascii="Arial" w:hAnsi="Arial" w:cs="Arial"/>
        </w:rPr>
        <w:t xml:space="preserve">domácí spotřebiče, spotřební elektronika, </w:t>
      </w:r>
      <w:r w:rsidR="00124870" w:rsidRPr="00E26CE3">
        <w:rPr>
          <w:rFonts w:ascii="Arial" w:hAnsi="Arial" w:cs="Arial"/>
        </w:rPr>
        <w:t xml:space="preserve">elektrické hračky, nástroje, IT a telekomunikační zařízení, </w:t>
      </w:r>
      <w:r w:rsidR="009F2C84" w:rsidRPr="00E26CE3">
        <w:rPr>
          <w:rFonts w:ascii="Arial" w:hAnsi="Arial" w:cs="Arial"/>
        </w:rPr>
        <w:t>svítidla</w:t>
      </w:r>
      <w:r w:rsidR="00A64454" w:rsidRPr="00E26CE3">
        <w:rPr>
          <w:rFonts w:ascii="Arial" w:hAnsi="Arial" w:cs="Arial"/>
        </w:rPr>
        <w:t>,</w:t>
      </w:r>
      <w:r w:rsidR="009F2C84" w:rsidRPr="00E26CE3">
        <w:rPr>
          <w:rFonts w:ascii="Arial" w:hAnsi="Arial" w:cs="Arial"/>
        </w:rPr>
        <w:t xml:space="preserve"> </w:t>
      </w:r>
      <w:r w:rsidR="000970C7" w:rsidRPr="00E26CE3">
        <w:rPr>
          <w:rFonts w:ascii="Arial" w:hAnsi="Arial" w:cs="Arial"/>
        </w:rPr>
        <w:t>zářivky apod.</w:t>
      </w:r>
      <w:r w:rsidR="002F1881" w:rsidRPr="00E26CE3">
        <w:rPr>
          <w:rFonts w:ascii="Arial" w:hAnsi="Arial" w:cs="Arial"/>
        </w:rPr>
        <w:t>)</w:t>
      </w:r>
    </w:p>
    <w:p w14:paraId="22C54DA4" w14:textId="211DE6E9" w:rsidR="000F5C04" w:rsidRPr="00AA0508" w:rsidRDefault="000F5C04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solární panely</w:t>
      </w:r>
      <w:r w:rsidR="00383B2F">
        <w:rPr>
          <w:rFonts w:ascii="Arial" w:hAnsi="Arial" w:cs="Arial"/>
        </w:rPr>
        <w:t xml:space="preserve"> </w:t>
      </w:r>
    </w:p>
    <w:p w14:paraId="27325219" w14:textId="19E5CD20" w:rsidR="000F5C04" w:rsidRPr="002734BC" w:rsidRDefault="000F5C04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34BC">
        <w:rPr>
          <w:rFonts w:ascii="Arial" w:hAnsi="Arial" w:cs="Arial"/>
        </w:rPr>
        <w:t>baterie a akumulátory</w:t>
      </w:r>
    </w:p>
    <w:p w14:paraId="5EA06C00" w14:textId="25CB8BAE" w:rsidR="00F771CC" w:rsidRPr="00E0154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0154D">
        <w:rPr>
          <w:rFonts w:ascii="Arial" w:hAnsi="Arial" w:cs="Arial"/>
          <w:sz w:val="22"/>
          <w:szCs w:val="22"/>
        </w:rPr>
        <w:t>Výrobky s ukončenou životností</w:t>
      </w:r>
      <w:r w:rsidR="00211D36" w:rsidRPr="00E0154D">
        <w:rPr>
          <w:rFonts w:ascii="Arial" w:hAnsi="Arial" w:cs="Arial"/>
          <w:sz w:val="22"/>
          <w:szCs w:val="22"/>
        </w:rPr>
        <w:t xml:space="preserve"> uvedené v odst. 1</w:t>
      </w:r>
      <w:r w:rsidR="00E0154D" w:rsidRPr="00E0154D">
        <w:rPr>
          <w:rFonts w:ascii="Arial" w:hAnsi="Arial" w:cs="Arial"/>
          <w:sz w:val="22"/>
          <w:szCs w:val="22"/>
        </w:rPr>
        <w:t>)</w:t>
      </w:r>
      <w:r w:rsidRPr="00E0154D">
        <w:rPr>
          <w:rFonts w:ascii="Arial" w:hAnsi="Arial" w:cs="Arial"/>
          <w:sz w:val="22"/>
          <w:szCs w:val="22"/>
        </w:rPr>
        <w:t xml:space="preserve"> lze </w:t>
      </w:r>
      <w:r w:rsidR="005B4B1E" w:rsidRPr="00E0154D">
        <w:rPr>
          <w:rFonts w:ascii="Arial" w:hAnsi="Arial" w:cs="Arial"/>
          <w:sz w:val="22"/>
          <w:szCs w:val="22"/>
        </w:rPr>
        <w:t>odevzdat</w:t>
      </w:r>
      <w:r w:rsidR="00655639" w:rsidRPr="00E0154D">
        <w:rPr>
          <w:rFonts w:ascii="Arial" w:hAnsi="Arial" w:cs="Arial"/>
        </w:rPr>
        <w:t xml:space="preserve"> </w:t>
      </w:r>
      <w:r w:rsidR="00655639" w:rsidRPr="00E0154D">
        <w:rPr>
          <w:rFonts w:ascii="Arial" w:hAnsi="Arial" w:cs="Arial"/>
          <w:sz w:val="22"/>
          <w:szCs w:val="22"/>
        </w:rPr>
        <w:t xml:space="preserve">ve </w:t>
      </w:r>
      <w:r w:rsidR="00167667" w:rsidRPr="00E0154D">
        <w:rPr>
          <w:rFonts w:ascii="Arial" w:hAnsi="Arial" w:cs="Arial"/>
          <w:sz w:val="22"/>
          <w:szCs w:val="22"/>
        </w:rPr>
        <w:t>S</w:t>
      </w:r>
      <w:r w:rsidR="00655639" w:rsidRPr="00E0154D">
        <w:rPr>
          <w:rFonts w:ascii="Arial" w:hAnsi="Arial" w:cs="Arial"/>
          <w:sz w:val="22"/>
          <w:szCs w:val="22"/>
        </w:rPr>
        <w:t>běrném dvoře společnosti EKOLTES Hranice, a.s., který je umístěn na adrese Zborovská</w:t>
      </w:r>
      <w:r w:rsidR="00516ACF" w:rsidRPr="00E0154D">
        <w:rPr>
          <w:rFonts w:ascii="Arial" w:hAnsi="Arial" w:cs="Arial"/>
          <w:sz w:val="22"/>
          <w:szCs w:val="22"/>
        </w:rPr>
        <w:t xml:space="preserve"> 606</w:t>
      </w:r>
      <w:r w:rsidR="00655639" w:rsidRPr="00E0154D">
        <w:rPr>
          <w:rFonts w:ascii="Arial" w:hAnsi="Arial" w:cs="Arial"/>
          <w:sz w:val="22"/>
          <w:szCs w:val="22"/>
        </w:rPr>
        <w:t>, Hranice</w:t>
      </w:r>
      <w:r w:rsidR="00124870" w:rsidRPr="00E0154D">
        <w:rPr>
          <w:rFonts w:ascii="Arial" w:hAnsi="Arial" w:cs="Arial"/>
          <w:i/>
          <w:sz w:val="22"/>
          <w:szCs w:val="22"/>
        </w:rPr>
        <w:t xml:space="preserve">, </w:t>
      </w:r>
      <w:r w:rsidR="00124870" w:rsidRPr="00E0154D">
        <w:rPr>
          <w:rFonts w:ascii="Arial" w:hAnsi="Arial" w:cs="Arial"/>
          <w:iCs/>
          <w:sz w:val="22"/>
          <w:szCs w:val="22"/>
        </w:rPr>
        <w:t xml:space="preserve">a </w:t>
      </w:r>
      <w:r w:rsidR="005B4B1E" w:rsidRPr="00E0154D">
        <w:rPr>
          <w:rFonts w:ascii="Arial" w:hAnsi="Arial" w:cs="Arial"/>
          <w:iCs/>
          <w:sz w:val="22"/>
          <w:szCs w:val="22"/>
        </w:rPr>
        <w:t>to</w:t>
      </w:r>
      <w:r w:rsidR="00124870" w:rsidRPr="00E0154D">
        <w:rPr>
          <w:rFonts w:ascii="Arial" w:hAnsi="Arial" w:cs="Arial"/>
          <w:iCs/>
          <w:sz w:val="22"/>
          <w:szCs w:val="22"/>
        </w:rPr>
        <w:t xml:space="preserve"> do vyhrazených kontejnerů</w:t>
      </w:r>
      <w:r w:rsidR="00841040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167667" w:rsidRPr="00E0154D">
        <w:rPr>
          <w:rFonts w:ascii="Arial" w:hAnsi="Arial" w:cs="Arial"/>
          <w:iCs/>
          <w:sz w:val="22"/>
          <w:szCs w:val="22"/>
        </w:rPr>
        <w:t>podle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 pokynů obsluhy dvora. </w:t>
      </w:r>
      <w:r w:rsidR="00E0154D" w:rsidRPr="00E0154D">
        <w:rPr>
          <w:rFonts w:ascii="Arial" w:hAnsi="Arial" w:cs="Arial"/>
          <w:iCs/>
          <w:sz w:val="22"/>
          <w:szCs w:val="22"/>
        </w:rPr>
        <w:t>D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robná elektrozařízení a </w:t>
      </w:r>
      <w:r w:rsidR="00AC6AA4" w:rsidRPr="00E0154D">
        <w:rPr>
          <w:rFonts w:ascii="Arial" w:hAnsi="Arial" w:cs="Arial"/>
          <w:iCs/>
          <w:sz w:val="22"/>
          <w:szCs w:val="22"/>
        </w:rPr>
        <w:lastRenderedPageBreak/>
        <w:t xml:space="preserve">baterie 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lze </w:t>
      </w:r>
      <w:r w:rsidR="00E0154D" w:rsidRPr="00E0154D">
        <w:rPr>
          <w:rFonts w:ascii="Arial" w:hAnsi="Arial" w:cs="Arial"/>
          <w:iCs/>
          <w:sz w:val="22"/>
          <w:szCs w:val="22"/>
        </w:rPr>
        <w:t>odkládat také do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AC6AA4" w:rsidRPr="00E0154D">
        <w:rPr>
          <w:rFonts w:ascii="Arial" w:hAnsi="Arial" w:cs="Arial"/>
          <w:iCs/>
          <w:sz w:val="22"/>
          <w:szCs w:val="22"/>
        </w:rPr>
        <w:t>sběrn</w:t>
      </w:r>
      <w:r w:rsidR="00E0154D" w:rsidRPr="00E0154D">
        <w:rPr>
          <w:rFonts w:ascii="Arial" w:hAnsi="Arial" w:cs="Arial"/>
          <w:iCs/>
          <w:sz w:val="22"/>
          <w:szCs w:val="22"/>
        </w:rPr>
        <w:t>ých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 nádob červené barvy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. </w:t>
      </w:r>
      <w:r w:rsidR="00E0154D" w:rsidRPr="00E0154D">
        <w:rPr>
          <w:rFonts w:ascii="Arial" w:hAnsi="Arial" w:cs="Arial"/>
          <w:iCs/>
          <w:sz w:val="22"/>
          <w:szCs w:val="22"/>
        </w:rPr>
        <w:t>S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eznam </w:t>
      </w:r>
      <w:r w:rsidR="00E0154D" w:rsidRPr="00E0154D">
        <w:rPr>
          <w:rFonts w:ascii="Arial" w:hAnsi="Arial" w:cs="Arial"/>
          <w:iCs/>
          <w:sz w:val="22"/>
          <w:szCs w:val="22"/>
        </w:rPr>
        <w:t xml:space="preserve">stanovišť těchto nádob 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je </w:t>
      </w:r>
      <w:r w:rsidR="00E0154D" w:rsidRPr="00E0154D">
        <w:rPr>
          <w:rFonts w:ascii="Arial" w:hAnsi="Arial" w:cs="Arial"/>
          <w:iCs/>
          <w:sz w:val="22"/>
          <w:szCs w:val="22"/>
        </w:rPr>
        <w:t>zveřejněn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 na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785228" w:rsidRPr="00E0154D">
        <w:rPr>
          <w:rFonts w:ascii="Arial" w:hAnsi="Arial" w:cs="Arial"/>
          <w:sz w:val="22"/>
          <w:szCs w:val="22"/>
        </w:rPr>
        <w:t xml:space="preserve">webových stránkách </w:t>
      </w:r>
      <w:r w:rsidR="00E0154D" w:rsidRPr="00E0154D">
        <w:rPr>
          <w:rFonts w:ascii="Arial" w:hAnsi="Arial" w:cs="Arial"/>
          <w:sz w:val="22"/>
          <w:szCs w:val="22"/>
        </w:rPr>
        <w:t xml:space="preserve">města a </w:t>
      </w:r>
      <w:r w:rsidR="00785228" w:rsidRPr="00E0154D">
        <w:rPr>
          <w:rFonts w:ascii="Arial" w:hAnsi="Arial" w:cs="Arial"/>
          <w:sz w:val="22"/>
          <w:szCs w:val="22"/>
        </w:rPr>
        <w:t xml:space="preserve">společnosti EKOLTES Hranice, a.s. </w:t>
      </w:r>
    </w:p>
    <w:p w14:paraId="35F04AA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49A0A7D" w14:textId="3FE37AF4" w:rsidR="001078B1" w:rsidRPr="006144FD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144FD">
        <w:rPr>
          <w:rFonts w:ascii="Arial" w:hAnsi="Arial" w:cs="Arial"/>
          <w:b/>
          <w:sz w:val="22"/>
          <w:szCs w:val="22"/>
        </w:rPr>
        <w:t xml:space="preserve">Čl. </w:t>
      </w:r>
      <w:r w:rsidR="00841040">
        <w:rPr>
          <w:rFonts w:ascii="Arial" w:hAnsi="Arial" w:cs="Arial"/>
          <w:b/>
          <w:sz w:val="22"/>
          <w:szCs w:val="22"/>
        </w:rPr>
        <w:t>9</w:t>
      </w:r>
    </w:p>
    <w:p w14:paraId="749112E8" w14:textId="4AE23EF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44F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144FD">
        <w:rPr>
          <w:rFonts w:ascii="Arial" w:hAnsi="Arial" w:cs="Arial"/>
          <w:b/>
          <w:sz w:val="22"/>
          <w:szCs w:val="22"/>
        </w:rPr>
        <w:t>a demoličním odpadem</w:t>
      </w:r>
    </w:p>
    <w:p w14:paraId="649759DB" w14:textId="77777777" w:rsidR="00841040" w:rsidRPr="006144FD" w:rsidRDefault="00841040">
      <w:pPr>
        <w:jc w:val="center"/>
        <w:rPr>
          <w:rFonts w:ascii="Arial" w:hAnsi="Arial" w:cs="Arial"/>
          <w:b/>
          <w:sz w:val="22"/>
          <w:szCs w:val="22"/>
        </w:rPr>
      </w:pPr>
    </w:p>
    <w:p w14:paraId="1EFC913B" w14:textId="77777777" w:rsidR="0031415A" w:rsidRPr="006144F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144FD">
        <w:rPr>
          <w:rFonts w:ascii="Arial" w:hAnsi="Arial" w:cs="Arial"/>
          <w:sz w:val="22"/>
          <w:szCs w:val="22"/>
        </w:rPr>
        <w:t>Stavební</w:t>
      </w:r>
      <w:r w:rsidR="00FB36A3" w:rsidRPr="006144FD">
        <w:rPr>
          <w:rFonts w:ascii="Arial" w:hAnsi="Arial" w:cs="Arial"/>
          <w:sz w:val="22"/>
          <w:szCs w:val="22"/>
        </w:rPr>
        <w:t>m</w:t>
      </w:r>
      <w:r w:rsidRPr="006144FD">
        <w:rPr>
          <w:rFonts w:ascii="Arial" w:hAnsi="Arial" w:cs="Arial"/>
          <w:sz w:val="22"/>
          <w:szCs w:val="22"/>
        </w:rPr>
        <w:t xml:space="preserve"> odpad</w:t>
      </w:r>
      <w:r w:rsidR="00FB36A3" w:rsidRPr="006144FD">
        <w:rPr>
          <w:rFonts w:ascii="Arial" w:hAnsi="Arial" w:cs="Arial"/>
          <w:sz w:val="22"/>
          <w:szCs w:val="22"/>
        </w:rPr>
        <w:t>em</w:t>
      </w:r>
      <w:r w:rsidRPr="006144FD">
        <w:rPr>
          <w:rFonts w:ascii="Arial" w:hAnsi="Arial" w:cs="Arial"/>
          <w:sz w:val="22"/>
          <w:szCs w:val="22"/>
        </w:rPr>
        <w:t xml:space="preserve"> </w:t>
      </w:r>
      <w:r w:rsidR="00C45BF9" w:rsidRPr="006144F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144FD">
        <w:rPr>
          <w:rFonts w:ascii="Arial" w:hAnsi="Arial" w:cs="Arial"/>
          <w:sz w:val="22"/>
          <w:szCs w:val="22"/>
        </w:rPr>
        <w:t>se rozumí</w:t>
      </w:r>
      <w:r w:rsidRPr="006144FD">
        <w:rPr>
          <w:rFonts w:ascii="Arial" w:hAnsi="Arial" w:cs="Arial"/>
          <w:sz w:val="22"/>
          <w:szCs w:val="22"/>
        </w:rPr>
        <w:t xml:space="preserve"> </w:t>
      </w:r>
      <w:r w:rsidR="00C45BF9" w:rsidRPr="006144F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144FD">
        <w:rPr>
          <w:rFonts w:ascii="Arial" w:hAnsi="Arial" w:cs="Arial"/>
          <w:sz w:val="22"/>
          <w:szCs w:val="22"/>
        </w:rPr>
        <w:br/>
      </w:r>
      <w:r w:rsidR="00C45BF9" w:rsidRPr="006144FD">
        <w:rPr>
          <w:rFonts w:ascii="Arial" w:hAnsi="Arial" w:cs="Arial"/>
          <w:sz w:val="22"/>
          <w:szCs w:val="22"/>
        </w:rPr>
        <w:t>a demoličních činnostech</w:t>
      </w:r>
      <w:r w:rsidR="0031415A" w:rsidRPr="006144F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144FD">
        <w:rPr>
          <w:rFonts w:ascii="Arial" w:hAnsi="Arial" w:cs="Arial"/>
          <w:sz w:val="22"/>
          <w:szCs w:val="22"/>
        </w:rPr>
        <w:t>.</w:t>
      </w:r>
      <w:r w:rsidR="00E5685C" w:rsidRPr="006144F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A5C3D74" w14:textId="77777777" w:rsidR="00F67C91" w:rsidRPr="006144F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AE6DC0" w14:textId="1D5F209F" w:rsidR="0024722A" w:rsidRPr="0016766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67667">
        <w:rPr>
          <w:rFonts w:ascii="Arial" w:hAnsi="Arial" w:cs="Arial"/>
          <w:sz w:val="22"/>
          <w:szCs w:val="22"/>
        </w:rPr>
        <w:t>S</w:t>
      </w:r>
      <w:r w:rsidR="0024722A" w:rsidRPr="00167667">
        <w:rPr>
          <w:rFonts w:ascii="Arial" w:hAnsi="Arial" w:cs="Arial"/>
          <w:sz w:val="22"/>
          <w:szCs w:val="22"/>
        </w:rPr>
        <w:t xml:space="preserve">tavební </w:t>
      </w:r>
      <w:r w:rsidRPr="00167667">
        <w:rPr>
          <w:rFonts w:ascii="Arial" w:hAnsi="Arial" w:cs="Arial"/>
          <w:sz w:val="22"/>
          <w:szCs w:val="22"/>
        </w:rPr>
        <w:t xml:space="preserve">a demoliční </w:t>
      </w:r>
      <w:r w:rsidR="0024722A" w:rsidRPr="00167667">
        <w:rPr>
          <w:rFonts w:ascii="Arial" w:hAnsi="Arial" w:cs="Arial"/>
          <w:sz w:val="22"/>
          <w:szCs w:val="22"/>
        </w:rPr>
        <w:t xml:space="preserve">odpad </w:t>
      </w:r>
      <w:r w:rsidR="00940656" w:rsidRPr="00167667">
        <w:rPr>
          <w:rFonts w:ascii="Arial" w:hAnsi="Arial" w:cs="Arial"/>
          <w:sz w:val="22"/>
          <w:szCs w:val="22"/>
        </w:rPr>
        <w:t>lze</w:t>
      </w:r>
      <w:r w:rsidR="0024722A" w:rsidRPr="00167667">
        <w:rPr>
          <w:rFonts w:ascii="Arial" w:hAnsi="Arial" w:cs="Arial"/>
          <w:sz w:val="22"/>
          <w:szCs w:val="22"/>
        </w:rPr>
        <w:t xml:space="preserve"> </w:t>
      </w:r>
      <w:r w:rsidR="006144FD" w:rsidRPr="00167667">
        <w:rPr>
          <w:rFonts w:ascii="Arial" w:hAnsi="Arial" w:cs="Arial"/>
          <w:sz w:val="22"/>
          <w:szCs w:val="22"/>
        </w:rPr>
        <w:t xml:space="preserve">předat či odstranit pouze zákonem stanoveným způsobem. </w:t>
      </w:r>
    </w:p>
    <w:p w14:paraId="10632D8E" w14:textId="77777777" w:rsidR="006144FD" w:rsidRPr="008325AF" w:rsidRDefault="006144FD" w:rsidP="006144FD">
      <w:pPr>
        <w:jc w:val="both"/>
        <w:rPr>
          <w:rFonts w:ascii="Arial" w:hAnsi="Arial" w:cs="Arial"/>
          <w:iCs/>
          <w:sz w:val="22"/>
          <w:szCs w:val="22"/>
        </w:rPr>
      </w:pPr>
    </w:p>
    <w:p w14:paraId="700382F5" w14:textId="03CC4BB0" w:rsidR="006144FD" w:rsidRPr="008325AF" w:rsidRDefault="006144FD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325AF">
        <w:rPr>
          <w:rFonts w:ascii="Arial" w:hAnsi="Arial" w:cs="Arial"/>
          <w:iCs/>
          <w:sz w:val="22"/>
          <w:szCs w:val="22"/>
        </w:rPr>
        <w:t>Stavební a demoliční odpad lze uložit za úplatu na skládce společnosti EKOLTES Hranice, a.s., v areálu na Jelením kopci</w:t>
      </w:r>
      <w:r w:rsidR="00516ACF" w:rsidRPr="008325AF">
        <w:rPr>
          <w:rFonts w:ascii="Arial" w:hAnsi="Arial" w:cs="Arial"/>
          <w:iCs/>
          <w:sz w:val="22"/>
          <w:szCs w:val="22"/>
        </w:rPr>
        <w:t xml:space="preserve"> v katastru obce </w:t>
      </w:r>
      <w:r w:rsidRPr="008325AF">
        <w:rPr>
          <w:rFonts w:ascii="Arial" w:hAnsi="Arial" w:cs="Arial"/>
          <w:iCs/>
          <w:sz w:val="22"/>
          <w:szCs w:val="22"/>
        </w:rPr>
        <w:t>Bělotín</w:t>
      </w:r>
      <w:r w:rsidR="00516ACF" w:rsidRPr="008325AF">
        <w:rPr>
          <w:rFonts w:ascii="Arial" w:hAnsi="Arial" w:cs="Arial"/>
          <w:iCs/>
          <w:sz w:val="22"/>
          <w:szCs w:val="22"/>
        </w:rPr>
        <w:t>.</w:t>
      </w:r>
      <w:r w:rsidRPr="008325AF">
        <w:rPr>
          <w:rFonts w:ascii="Arial" w:hAnsi="Arial" w:cs="Arial"/>
          <w:iCs/>
          <w:sz w:val="22"/>
          <w:szCs w:val="22"/>
        </w:rPr>
        <w:t xml:space="preserve"> </w:t>
      </w:r>
      <w:r w:rsidR="008325AF" w:rsidRPr="008325AF">
        <w:rPr>
          <w:rFonts w:ascii="Arial" w:hAnsi="Arial" w:cs="Arial"/>
          <w:iCs/>
          <w:sz w:val="22"/>
          <w:szCs w:val="22"/>
        </w:rPr>
        <w:t>Objemný odpad do celkové hmotnosti 500 kg lze jednorázově z</w:t>
      </w:r>
      <w:r w:rsidR="009D2F65" w:rsidRPr="008325AF">
        <w:rPr>
          <w:rFonts w:ascii="Arial" w:hAnsi="Arial" w:cs="Arial"/>
          <w:iCs/>
          <w:sz w:val="22"/>
          <w:szCs w:val="22"/>
        </w:rPr>
        <w:t>a úplatu odevzdat na Sběrném dvoře společnosti EKOLTES</w:t>
      </w:r>
      <w:r w:rsidR="00DE73A9" w:rsidRPr="008325AF">
        <w:rPr>
          <w:rFonts w:ascii="Arial" w:hAnsi="Arial" w:cs="Arial"/>
          <w:iCs/>
          <w:sz w:val="22"/>
          <w:szCs w:val="22"/>
        </w:rPr>
        <w:t xml:space="preserve"> Hranice, a.s. na adrese Zborovská 606, Hranice.</w:t>
      </w:r>
      <w:r w:rsidR="009D2F65" w:rsidRPr="008325AF">
        <w:rPr>
          <w:rFonts w:ascii="Arial" w:hAnsi="Arial" w:cs="Arial"/>
          <w:iCs/>
          <w:sz w:val="22"/>
          <w:szCs w:val="22"/>
        </w:rPr>
        <w:t>, p</w:t>
      </w:r>
      <w:r w:rsidR="004D1045" w:rsidRPr="008325AF">
        <w:rPr>
          <w:rFonts w:ascii="Arial" w:hAnsi="Arial" w:cs="Arial"/>
          <w:iCs/>
          <w:sz w:val="22"/>
          <w:szCs w:val="22"/>
        </w:rPr>
        <w:t xml:space="preserve">o předchozí dohodě s obsluhou </w:t>
      </w:r>
      <w:r w:rsidR="009D2F65" w:rsidRPr="008325AF">
        <w:rPr>
          <w:rFonts w:ascii="Arial" w:hAnsi="Arial" w:cs="Arial"/>
          <w:iCs/>
          <w:sz w:val="22"/>
          <w:szCs w:val="22"/>
        </w:rPr>
        <w:t>dvora</w:t>
      </w:r>
      <w:r w:rsidR="00FF44CB" w:rsidRPr="008325AF">
        <w:rPr>
          <w:rFonts w:ascii="Arial" w:hAnsi="Arial" w:cs="Arial"/>
          <w:iCs/>
          <w:sz w:val="22"/>
          <w:szCs w:val="22"/>
        </w:rPr>
        <w:t>.</w:t>
      </w:r>
      <w:r w:rsidR="00A21B5B" w:rsidRPr="008325AF">
        <w:rPr>
          <w:rFonts w:ascii="Arial" w:hAnsi="Arial" w:cs="Arial"/>
          <w:iCs/>
          <w:sz w:val="22"/>
          <w:szCs w:val="22"/>
        </w:rPr>
        <w:t xml:space="preserve"> </w:t>
      </w:r>
    </w:p>
    <w:p w14:paraId="3BC0D1B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F3AA343" w14:textId="742AB8F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41040">
        <w:rPr>
          <w:rFonts w:ascii="Arial" w:hAnsi="Arial" w:cs="Arial"/>
          <w:b/>
          <w:sz w:val="22"/>
          <w:szCs w:val="22"/>
        </w:rPr>
        <w:t>0</w:t>
      </w:r>
    </w:p>
    <w:p w14:paraId="3796214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865AE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5A5B22" w14:textId="3B64A72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9" w:name="_Hlk54595723"/>
      <w:r w:rsidRPr="00AE3F1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9"/>
      <w:r w:rsidRPr="00AE3F19">
        <w:rPr>
          <w:rFonts w:ascii="Arial" w:hAnsi="Arial" w:cs="Arial"/>
          <w:sz w:val="22"/>
          <w:szCs w:val="22"/>
        </w:rPr>
        <w:t>č.</w:t>
      </w:r>
      <w:r w:rsidR="00962D98">
        <w:rPr>
          <w:rFonts w:ascii="Arial" w:hAnsi="Arial" w:cs="Arial"/>
          <w:sz w:val="22"/>
          <w:szCs w:val="22"/>
        </w:rPr>
        <w:t xml:space="preserve"> </w:t>
      </w:r>
      <w:r w:rsidR="00AE3F19" w:rsidRPr="00AE3F19">
        <w:rPr>
          <w:rFonts w:ascii="Arial" w:hAnsi="Arial" w:cs="Arial"/>
          <w:sz w:val="22"/>
          <w:szCs w:val="22"/>
        </w:rPr>
        <w:t>2</w:t>
      </w:r>
      <w:r w:rsidRPr="00AE3F19">
        <w:rPr>
          <w:rFonts w:ascii="Arial" w:hAnsi="Arial" w:cs="Arial"/>
          <w:sz w:val="22"/>
          <w:szCs w:val="22"/>
        </w:rPr>
        <w:t>/</w:t>
      </w:r>
      <w:r w:rsidR="00AE3F19" w:rsidRPr="00AE3F19">
        <w:rPr>
          <w:rFonts w:ascii="Arial" w:hAnsi="Arial" w:cs="Arial"/>
          <w:sz w:val="22"/>
          <w:szCs w:val="22"/>
        </w:rPr>
        <w:t>2018</w:t>
      </w:r>
      <w:r w:rsidR="00DE73A9">
        <w:rPr>
          <w:rFonts w:ascii="Arial" w:hAnsi="Arial" w:cs="Arial"/>
          <w:sz w:val="22"/>
          <w:szCs w:val="22"/>
        </w:rPr>
        <w:t>, o</w:t>
      </w:r>
      <w:r w:rsidR="00AE3F19" w:rsidRPr="00AE3F19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odpadů, vznikajících na území města Hranice, včetně systému nakládání se stavebním odpadem</w:t>
      </w:r>
      <w:r w:rsidR="00DE73A9">
        <w:rPr>
          <w:rFonts w:ascii="Arial" w:hAnsi="Arial" w:cs="Arial"/>
          <w:sz w:val="22"/>
          <w:szCs w:val="22"/>
        </w:rPr>
        <w:t>, ze dne 19.4.2018</w:t>
      </w:r>
      <w:r w:rsidR="00AE3F19" w:rsidRPr="00AE3F19">
        <w:rPr>
          <w:rFonts w:ascii="Arial" w:hAnsi="Arial" w:cs="Arial"/>
          <w:sz w:val="22"/>
          <w:szCs w:val="22"/>
        </w:rPr>
        <w:t>.</w:t>
      </w:r>
      <w:r w:rsidR="00AE3F19">
        <w:rPr>
          <w:rFonts w:ascii="Arial" w:hAnsi="Arial" w:cs="Arial"/>
          <w:i/>
          <w:sz w:val="22"/>
          <w:szCs w:val="22"/>
        </w:rPr>
        <w:t xml:space="preserve"> </w:t>
      </w:r>
    </w:p>
    <w:p w14:paraId="7D9155BD" w14:textId="77777777" w:rsidR="00433238" w:rsidRPr="00433238" w:rsidRDefault="00433238" w:rsidP="00074576">
      <w:pPr>
        <w:spacing w:before="120" w:line="288" w:lineRule="auto"/>
        <w:jc w:val="both"/>
        <w:rPr>
          <w:rFonts w:ascii="Arial" w:hAnsi="Arial" w:cs="Arial"/>
          <w:iCs/>
          <w:strike/>
        </w:rPr>
      </w:pPr>
    </w:p>
    <w:p w14:paraId="4B6713EC" w14:textId="5E39007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41040">
        <w:rPr>
          <w:rFonts w:ascii="Arial" w:hAnsi="Arial" w:cs="Arial"/>
          <w:b/>
          <w:sz w:val="22"/>
          <w:szCs w:val="22"/>
        </w:rPr>
        <w:t>1</w:t>
      </w:r>
    </w:p>
    <w:p w14:paraId="4C74262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E812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9950F3" w14:textId="25D03021" w:rsidR="00730253" w:rsidRPr="00687C4A" w:rsidRDefault="00730253" w:rsidP="0043323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</w:t>
      </w:r>
      <w:r w:rsidR="00AE3F19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4C361F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CBB738" w14:textId="145C7D26" w:rsidR="00A64454" w:rsidRPr="00167667" w:rsidRDefault="00A6445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72461CE2" w14:textId="77777777" w:rsidR="00167667" w:rsidRPr="00167667" w:rsidRDefault="0016766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D69BF80" w14:textId="77777777" w:rsidR="00167667" w:rsidRPr="00167667" w:rsidRDefault="0016766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14413679" w14:textId="06CEFA6C" w:rsidR="0024722A" w:rsidRPr="00167667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</w:p>
    <w:p w14:paraId="24D37BC0" w14:textId="2B75A60C" w:rsidR="0024722A" w:rsidRPr="0016766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4932CD" w:rsidRPr="00167667">
        <w:rPr>
          <w:rFonts w:ascii="Arial" w:hAnsi="Arial" w:cs="Arial"/>
          <w:bCs/>
          <w:iCs/>
          <w:sz w:val="22"/>
          <w:szCs w:val="22"/>
        </w:rPr>
        <w:t>……………..</w:t>
      </w:r>
    </w:p>
    <w:p w14:paraId="603F4CA4" w14:textId="7D225754" w:rsidR="0024722A" w:rsidRPr="00167667" w:rsidRDefault="004932C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Ing. Daniel Vitonský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>Mgr. Karel Machyl</w:t>
      </w:r>
    </w:p>
    <w:p w14:paraId="776C0BE3" w14:textId="3B887685" w:rsidR="0024722A" w:rsidRPr="00167667" w:rsidRDefault="00962D98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24722A" w:rsidRPr="0016766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4932CD" w:rsidRPr="00167667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>starosta</w:t>
      </w:r>
    </w:p>
    <w:p w14:paraId="3184975B" w14:textId="77777777" w:rsidR="00362DF8" w:rsidRPr="00167667" w:rsidRDefault="00362DF8">
      <w:pPr>
        <w:rPr>
          <w:rFonts w:ascii="Arial" w:hAnsi="Arial" w:cs="Arial"/>
          <w:iCs/>
          <w:sz w:val="22"/>
          <w:szCs w:val="22"/>
        </w:rPr>
      </w:pPr>
    </w:p>
    <w:p w14:paraId="42C2CDAB" w14:textId="77777777" w:rsidR="00167667" w:rsidRP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5A87FA67" w14:textId="77777777" w:rsidR="00167667" w:rsidRP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29935618" w14:textId="77777777" w:rsid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F160BA5" w14:textId="0BC9B57A" w:rsidR="00AE3F19" w:rsidRPr="00167667" w:rsidRDefault="00AE3F19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1B4CD1E" w14:textId="77777777" w:rsidR="00AE3F19" w:rsidRPr="00AE3F19" w:rsidRDefault="00AE3F19" w:rsidP="00362DF8">
      <w:pPr>
        <w:tabs>
          <w:tab w:val="left" w:pos="3780"/>
        </w:tabs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25B54912" w14:textId="77777777" w:rsidR="00AE3F19" w:rsidRDefault="00AE3F19" w:rsidP="00362DF8">
      <w:pPr>
        <w:tabs>
          <w:tab w:val="left" w:pos="3780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29EB80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2DCBFC" w14:textId="0FF78D64" w:rsidR="00C441CE" w:rsidRDefault="00C441CE" w:rsidP="00362DF8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sectPr w:rsidR="00C441C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C025E" w14:textId="77777777" w:rsidR="00046E84" w:rsidRDefault="00046E84">
      <w:r>
        <w:separator/>
      </w:r>
    </w:p>
  </w:endnote>
  <w:endnote w:type="continuationSeparator" w:id="0">
    <w:p w14:paraId="5FAE1957" w14:textId="77777777" w:rsidR="00046E84" w:rsidRDefault="0004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85BD" w14:textId="6A8F7A8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3C80">
      <w:rPr>
        <w:noProof/>
      </w:rPr>
      <w:t>5</w:t>
    </w:r>
    <w:r>
      <w:fldChar w:fldCharType="end"/>
    </w:r>
  </w:p>
  <w:p w14:paraId="63A45D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6800" w14:textId="77777777" w:rsidR="00046E84" w:rsidRDefault="00046E84">
      <w:r>
        <w:separator/>
      </w:r>
    </w:p>
  </w:footnote>
  <w:footnote w:type="continuationSeparator" w:id="0">
    <w:p w14:paraId="6EACBB8B" w14:textId="77777777" w:rsidR="00046E84" w:rsidRDefault="00046E84">
      <w:r>
        <w:continuationSeparator/>
      </w:r>
    </w:p>
  </w:footnote>
  <w:footnote w:id="1">
    <w:p w14:paraId="3AA5E8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D609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752"/>
    <w:multiLevelType w:val="hybridMultilevel"/>
    <w:tmpl w:val="3B5C9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00AC"/>
    <w:multiLevelType w:val="hybridMultilevel"/>
    <w:tmpl w:val="CFF45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77FEE37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880A4F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44B91"/>
    <w:multiLevelType w:val="hybridMultilevel"/>
    <w:tmpl w:val="8424DC0E"/>
    <w:lvl w:ilvl="0" w:tplc="B8CE2D3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8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2C6"/>
    <w:rsid w:val="00022248"/>
    <w:rsid w:val="00024B27"/>
    <w:rsid w:val="00027A8C"/>
    <w:rsid w:val="00031731"/>
    <w:rsid w:val="000332D7"/>
    <w:rsid w:val="00033687"/>
    <w:rsid w:val="00036778"/>
    <w:rsid w:val="00037D0A"/>
    <w:rsid w:val="00041A92"/>
    <w:rsid w:val="00042756"/>
    <w:rsid w:val="00046E84"/>
    <w:rsid w:val="000472E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30C"/>
    <w:rsid w:val="00091C2D"/>
    <w:rsid w:val="00094AE8"/>
    <w:rsid w:val="00095548"/>
    <w:rsid w:val="000970C7"/>
    <w:rsid w:val="0009785F"/>
    <w:rsid w:val="000A04B6"/>
    <w:rsid w:val="000A3A9A"/>
    <w:rsid w:val="000B560B"/>
    <w:rsid w:val="000C6B56"/>
    <w:rsid w:val="000D0024"/>
    <w:rsid w:val="000D356A"/>
    <w:rsid w:val="000D40B5"/>
    <w:rsid w:val="000E7318"/>
    <w:rsid w:val="000E7404"/>
    <w:rsid w:val="000F4494"/>
    <w:rsid w:val="000F4568"/>
    <w:rsid w:val="000F4ADB"/>
    <w:rsid w:val="000F5C04"/>
    <w:rsid w:val="000F645D"/>
    <w:rsid w:val="00103649"/>
    <w:rsid w:val="00103F63"/>
    <w:rsid w:val="001078B1"/>
    <w:rsid w:val="00111089"/>
    <w:rsid w:val="00115451"/>
    <w:rsid w:val="00115F63"/>
    <w:rsid w:val="00117B70"/>
    <w:rsid w:val="00117E27"/>
    <w:rsid w:val="00122037"/>
    <w:rsid w:val="00122EA8"/>
    <w:rsid w:val="0012356E"/>
    <w:rsid w:val="00123D3A"/>
    <w:rsid w:val="00124870"/>
    <w:rsid w:val="00133646"/>
    <w:rsid w:val="00134AA3"/>
    <w:rsid w:val="001363E2"/>
    <w:rsid w:val="00143C84"/>
    <w:rsid w:val="001468F1"/>
    <w:rsid w:val="001476FD"/>
    <w:rsid w:val="001510B8"/>
    <w:rsid w:val="00153C80"/>
    <w:rsid w:val="001566E1"/>
    <w:rsid w:val="00160994"/>
    <w:rsid w:val="00161FDA"/>
    <w:rsid w:val="00164E8B"/>
    <w:rsid w:val="00167387"/>
    <w:rsid w:val="00167667"/>
    <w:rsid w:val="001722CD"/>
    <w:rsid w:val="001724A3"/>
    <w:rsid w:val="00172648"/>
    <w:rsid w:val="0017608F"/>
    <w:rsid w:val="00181515"/>
    <w:rsid w:val="00181C99"/>
    <w:rsid w:val="00184689"/>
    <w:rsid w:val="001869E0"/>
    <w:rsid w:val="00193714"/>
    <w:rsid w:val="001A1793"/>
    <w:rsid w:val="001A5FC6"/>
    <w:rsid w:val="001B0AEB"/>
    <w:rsid w:val="001B71F8"/>
    <w:rsid w:val="001C3B5B"/>
    <w:rsid w:val="001C6E05"/>
    <w:rsid w:val="001D113B"/>
    <w:rsid w:val="001D200A"/>
    <w:rsid w:val="001E0DF7"/>
    <w:rsid w:val="001E5FBF"/>
    <w:rsid w:val="001F1F44"/>
    <w:rsid w:val="001F37A3"/>
    <w:rsid w:val="00200839"/>
    <w:rsid w:val="00202C4A"/>
    <w:rsid w:val="00206275"/>
    <w:rsid w:val="00206466"/>
    <w:rsid w:val="00206695"/>
    <w:rsid w:val="00211D36"/>
    <w:rsid w:val="002217C9"/>
    <w:rsid w:val="00223F72"/>
    <w:rsid w:val="00231340"/>
    <w:rsid w:val="00232642"/>
    <w:rsid w:val="0023379E"/>
    <w:rsid w:val="00242D06"/>
    <w:rsid w:val="002439E9"/>
    <w:rsid w:val="00244C59"/>
    <w:rsid w:val="00246D80"/>
    <w:rsid w:val="0024722A"/>
    <w:rsid w:val="00247C11"/>
    <w:rsid w:val="00250708"/>
    <w:rsid w:val="00251FBA"/>
    <w:rsid w:val="0025354B"/>
    <w:rsid w:val="002548C2"/>
    <w:rsid w:val="00255095"/>
    <w:rsid w:val="00255AE6"/>
    <w:rsid w:val="0026014B"/>
    <w:rsid w:val="00261098"/>
    <w:rsid w:val="00262D62"/>
    <w:rsid w:val="0026520E"/>
    <w:rsid w:val="00265EF4"/>
    <w:rsid w:val="00267188"/>
    <w:rsid w:val="002734BC"/>
    <w:rsid w:val="00275B23"/>
    <w:rsid w:val="00285222"/>
    <w:rsid w:val="002A020A"/>
    <w:rsid w:val="002A3581"/>
    <w:rsid w:val="002A5A25"/>
    <w:rsid w:val="002B7E6B"/>
    <w:rsid w:val="002C32D2"/>
    <w:rsid w:val="002C3644"/>
    <w:rsid w:val="002C442F"/>
    <w:rsid w:val="002D24A3"/>
    <w:rsid w:val="002D64B8"/>
    <w:rsid w:val="002D6B0D"/>
    <w:rsid w:val="002D7DAC"/>
    <w:rsid w:val="002F1881"/>
    <w:rsid w:val="002F4026"/>
    <w:rsid w:val="002F5D92"/>
    <w:rsid w:val="002F6C9F"/>
    <w:rsid w:val="00301170"/>
    <w:rsid w:val="0031415A"/>
    <w:rsid w:val="003178F7"/>
    <w:rsid w:val="00320CF7"/>
    <w:rsid w:val="0032634F"/>
    <w:rsid w:val="0032762E"/>
    <w:rsid w:val="00332A01"/>
    <w:rsid w:val="00335B2D"/>
    <w:rsid w:val="0034317B"/>
    <w:rsid w:val="00343C2D"/>
    <w:rsid w:val="00344369"/>
    <w:rsid w:val="00352DD8"/>
    <w:rsid w:val="003558A3"/>
    <w:rsid w:val="003629D6"/>
    <w:rsid w:val="00362DF8"/>
    <w:rsid w:val="00373576"/>
    <w:rsid w:val="003739B4"/>
    <w:rsid w:val="0037455E"/>
    <w:rsid w:val="003746ED"/>
    <w:rsid w:val="00375187"/>
    <w:rsid w:val="00383B2F"/>
    <w:rsid w:val="00386A89"/>
    <w:rsid w:val="003934B6"/>
    <w:rsid w:val="003A0DB1"/>
    <w:rsid w:val="003A7FC0"/>
    <w:rsid w:val="003D616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DC8"/>
    <w:rsid w:val="00417F94"/>
    <w:rsid w:val="00421C34"/>
    <w:rsid w:val="00423176"/>
    <w:rsid w:val="00425B78"/>
    <w:rsid w:val="0042723F"/>
    <w:rsid w:val="004308BF"/>
    <w:rsid w:val="0043125E"/>
    <w:rsid w:val="00431942"/>
    <w:rsid w:val="00433238"/>
    <w:rsid w:val="00435697"/>
    <w:rsid w:val="00453592"/>
    <w:rsid w:val="00453AB3"/>
    <w:rsid w:val="00465349"/>
    <w:rsid w:val="00465638"/>
    <w:rsid w:val="00465790"/>
    <w:rsid w:val="00471DDC"/>
    <w:rsid w:val="0047240D"/>
    <w:rsid w:val="00475500"/>
    <w:rsid w:val="00475C4A"/>
    <w:rsid w:val="004761AD"/>
    <w:rsid w:val="00476A0B"/>
    <w:rsid w:val="004907B7"/>
    <w:rsid w:val="00492D2F"/>
    <w:rsid w:val="004932CD"/>
    <w:rsid w:val="004966EB"/>
    <w:rsid w:val="004A73F7"/>
    <w:rsid w:val="004B018B"/>
    <w:rsid w:val="004C1BC6"/>
    <w:rsid w:val="004C5CD8"/>
    <w:rsid w:val="004D0009"/>
    <w:rsid w:val="004D1045"/>
    <w:rsid w:val="004D30A2"/>
    <w:rsid w:val="004D3973"/>
    <w:rsid w:val="004D5A15"/>
    <w:rsid w:val="004F3E68"/>
    <w:rsid w:val="004F6737"/>
    <w:rsid w:val="00502A5D"/>
    <w:rsid w:val="00503F10"/>
    <w:rsid w:val="00505735"/>
    <w:rsid w:val="00510E30"/>
    <w:rsid w:val="0051226B"/>
    <w:rsid w:val="00515977"/>
    <w:rsid w:val="00516ACF"/>
    <w:rsid w:val="0052041F"/>
    <w:rsid w:val="00525ABF"/>
    <w:rsid w:val="00540721"/>
    <w:rsid w:val="00540BAC"/>
    <w:rsid w:val="00543342"/>
    <w:rsid w:val="00543380"/>
    <w:rsid w:val="0054776B"/>
    <w:rsid w:val="00547890"/>
    <w:rsid w:val="00550229"/>
    <w:rsid w:val="00550D41"/>
    <w:rsid w:val="00552FFF"/>
    <w:rsid w:val="00553B78"/>
    <w:rsid w:val="00555CEB"/>
    <w:rsid w:val="00555FEB"/>
    <w:rsid w:val="00560DED"/>
    <w:rsid w:val="005668E5"/>
    <w:rsid w:val="0056694A"/>
    <w:rsid w:val="00576010"/>
    <w:rsid w:val="00576E29"/>
    <w:rsid w:val="00584D37"/>
    <w:rsid w:val="00585C10"/>
    <w:rsid w:val="00597278"/>
    <w:rsid w:val="0059780C"/>
    <w:rsid w:val="005A3FFD"/>
    <w:rsid w:val="005B4B1E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4FD"/>
    <w:rsid w:val="00617D61"/>
    <w:rsid w:val="00617FE8"/>
    <w:rsid w:val="00620481"/>
    <w:rsid w:val="006277AF"/>
    <w:rsid w:val="00632F39"/>
    <w:rsid w:val="00636CAB"/>
    <w:rsid w:val="00636D33"/>
    <w:rsid w:val="00641107"/>
    <w:rsid w:val="006454FA"/>
    <w:rsid w:val="006511C7"/>
    <w:rsid w:val="00655639"/>
    <w:rsid w:val="00657DB8"/>
    <w:rsid w:val="006641EF"/>
    <w:rsid w:val="00666995"/>
    <w:rsid w:val="00667683"/>
    <w:rsid w:val="00671A01"/>
    <w:rsid w:val="00675B4F"/>
    <w:rsid w:val="00680CEA"/>
    <w:rsid w:val="006814CB"/>
    <w:rsid w:val="006866EF"/>
    <w:rsid w:val="00687C4A"/>
    <w:rsid w:val="00692B36"/>
    <w:rsid w:val="00693339"/>
    <w:rsid w:val="00696155"/>
    <w:rsid w:val="006B58B2"/>
    <w:rsid w:val="006B6EE4"/>
    <w:rsid w:val="006C3462"/>
    <w:rsid w:val="006D4AD7"/>
    <w:rsid w:val="006D5573"/>
    <w:rsid w:val="006E47F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010"/>
    <w:rsid w:val="00744267"/>
    <w:rsid w:val="00744DA3"/>
    <w:rsid w:val="00745703"/>
    <w:rsid w:val="007555CB"/>
    <w:rsid w:val="00765052"/>
    <w:rsid w:val="007654D3"/>
    <w:rsid w:val="00773F86"/>
    <w:rsid w:val="00777412"/>
    <w:rsid w:val="00785228"/>
    <w:rsid w:val="00787EE1"/>
    <w:rsid w:val="007900E4"/>
    <w:rsid w:val="007909DA"/>
    <w:rsid w:val="00795009"/>
    <w:rsid w:val="00795314"/>
    <w:rsid w:val="00795AF9"/>
    <w:rsid w:val="00797A40"/>
    <w:rsid w:val="007A3B21"/>
    <w:rsid w:val="007A514D"/>
    <w:rsid w:val="007B6584"/>
    <w:rsid w:val="007B792E"/>
    <w:rsid w:val="007C2999"/>
    <w:rsid w:val="007C40FF"/>
    <w:rsid w:val="007C5E41"/>
    <w:rsid w:val="007C7508"/>
    <w:rsid w:val="007D12D1"/>
    <w:rsid w:val="007E1DB2"/>
    <w:rsid w:val="007E2B21"/>
    <w:rsid w:val="007E7071"/>
    <w:rsid w:val="007F0976"/>
    <w:rsid w:val="007F1669"/>
    <w:rsid w:val="007F1D2E"/>
    <w:rsid w:val="007F3823"/>
    <w:rsid w:val="007F7A5A"/>
    <w:rsid w:val="008015C8"/>
    <w:rsid w:val="008041C3"/>
    <w:rsid w:val="00806A9C"/>
    <w:rsid w:val="00811FB6"/>
    <w:rsid w:val="008120EE"/>
    <w:rsid w:val="00823562"/>
    <w:rsid w:val="00825FA1"/>
    <w:rsid w:val="008325AF"/>
    <w:rsid w:val="00833615"/>
    <w:rsid w:val="008344EF"/>
    <w:rsid w:val="00834BBA"/>
    <w:rsid w:val="00836693"/>
    <w:rsid w:val="0083695F"/>
    <w:rsid w:val="008376C9"/>
    <w:rsid w:val="00841040"/>
    <w:rsid w:val="00841C04"/>
    <w:rsid w:val="00841F59"/>
    <w:rsid w:val="008420FF"/>
    <w:rsid w:val="00843541"/>
    <w:rsid w:val="008449B5"/>
    <w:rsid w:val="00850891"/>
    <w:rsid w:val="00856F33"/>
    <w:rsid w:val="00856F54"/>
    <w:rsid w:val="00866086"/>
    <w:rsid w:val="00870986"/>
    <w:rsid w:val="00872EC4"/>
    <w:rsid w:val="00872F8B"/>
    <w:rsid w:val="00881180"/>
    <w:rsid w:val="008A0526"/>
    <w:rsid w:val="008A20A1"/>
    <w:rsid w:val="008A2D1C"/>
    <w:rsid w:val="008A2FC7"/>
    <w:rsid w:val="008A4009"/>
    <w:rsid w:val="008B4493"/>
    <w:rsid w:val="008C3A2A"/>
    <w:rsid w:val="008D2025"/>
    <w:rsid w:val="008D3350"/>
    <w:rsid w:val="008E10CD"/>
    <w:rsid w:val="008E4005"/>
    <w:rsid w:val="008F06E5"/>
    <w:rsid w:val="008F1E1D"/>
    <w:rsid w:val="008F3B0F"/>
    <w:rsid w:val="009007DD"/>
    <w:rsid w:val="00912D28"/>
    <w:rsid w:val="009146F3"/>
    <w:rsid w:val="00915FF6"/>
    <w:rsid w:val="00916185"/>
    <w:rsid w:val="009175D0"/>
    <w:rsid w:val="00923300"/>
    <w:rsid w:val="009366D0"/>
    <w:rsid w:val="009401A1"/>
    <w:rsid w:val="00940656"/>
    <w:rsid w:val="0094179C"/>
    <w:rsid w:val="00951700"/>
    <w:rsid w:val="00962D98"/>
    <w:rsid w:val="00963A13"/>
    <w:rsid w:val="009722E1"/>
    <w:rsid w:val="00972FE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E83"/>
    <w:rsid w:val="009C7464"/>
    <w:rsid w:val="009D2F65"/>
    <w:rsid w:val="009D5C19"/>
    <w:rsid w:val="009E4450"/>
    <w:rsid w:val="009E5176"/>
    <w:rsid w:val="009E7856"/>
    <w:rsid w:val="009F2C84"/>
    <w:rsid w:val="009F5742"/>
    <w:rsid w:val="009F5BB9"/>
    <w:rsid w:val="009F6A75"/>
    <w:rsid w:val="00A07653"/>
    <w:rsid w:val="00A11DFF"/>
    <w:rsid w:val="00A21B5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454"/>
    <w:rsid w:val="00A64714"/>
    <w:rsid w:val="00A67944"/>
    <w:rsid w:val="00A773EE"/>
    <w:rsid w:val="00A81D11"/>
    <w:rsid w:val="00A82965"/>
    <w:rsid w:val="00A90A65"/>
    <w:rsid w:val="00A90CF0"/>
    <w:rsid w:val="00A92C6D"/>
    <w:rsid w:val="00A94551"/>
    <w:rsid w:val="00A9554C"/>
    <w:rsid w:val="00AA03F3"/>
    <w:rsid w:val="00AA0508"/>
    <w:rsid w:val="00AA1F36"/>
    <w:rsid w:val="00AA408A"/>
    <w:rsid w:val="00AA728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AA4"/>
    <w:rsid w:val="00AD035D"/>
    <w:rsid w:val="00AD0D21"/>
    <w:rsid w:val="00AD6F85"/>
    <w:rsid w:val="00AE03A0"/>
    <w:rsid w:val="00AE2DEE"/>
    <w:rsid w:val="00AE3F19"/>
    <w:rsid w:val="00AE5EEF"/>
    <w:rsid w:val="00AF49AB"/>
    <w:rsid w:val="00AF72CD"/>
    <w:rsid w:val="00B11B51"/>
    <w:rsid w:val="00B321B9"/>
    <w:rsid w:val="00B3452E"/>
    <w:rsid w:val="00B42462"/>
    <w:rsid w:val="00B43898"/>
    <w:rsid w:val="00B556A5"/>
    <w:rsid w:val="00B6287E"/>
    <w:rsid w:val="00B6755D"/>
    <w:rsid w:val="00B7787C"/>
    <w:rsid w:val="00B947F5"/>
    <w:rsid w:val="00BA2FB8"/>
    <w:rsid w:val="00BA4A34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DC7"/>
    <w:rsid w:val="00BF6EFC"/>
    <w:rsid w:val="00C06DBD"/>
    <w:rsid w:val="00C125FE"/>
    <w:rsid w:val="00C169D0"/>
    <w:rsid w:val="00C20056"/>
    <w:rsid w:val="00C2361B"/>
    <w:rsid w:val="00C25DCE"/>
    <w:rsid w:val="00C3782E"/>
    <w:rsid w:val="00C441CE"/>
    <w:rsid w:val="00C45BF9"/>
    <w:rsid w:val="00C537B3"/>
    <w:rsid w:val="00C67796"/>
    <w:rsid w:val="00C742D1"/>
    <w:rsid w:val="00C819B3"/>
    <w:rsid w:val="00C8342C"/>
    <w:rsid w:val="00C840E9"/>
    <w:rsid w:val="00C9368B"/>
    <w:rsid w:val="00C94283"/>
    <w:rsid w:val="00CA36D1"/>
    <w:rsid w:val="00CA5511"/>
    <w:rsid w:val="00CB176B"/>
    <w:rsid w:val="00CB5394"/>
    <w:rsid w:val="00CB5754"/>
    <w:rsid w:val="00CB5E14"/>
    <w:rsid w:val="00CB6FB0"/>
    <w:rsid w:val="00CC087A"/>
    <w:rsid w:val="00CC4B32"/>
    <w:rsid w:val="00CC7FD2"/>
    <w:rsid w:val="00CD457F"/>
    <w:rsid w:val="00CE1581"/>
    <w:rsid w:val="00CF0B79"/>
    <w:rsid w:val="00CF3B65"/>
    <w:rsid w:val="00CF5BE8"/>
    <w:rsid w:val="00CF6192"/>
    <w:rsid w:val="00D03225"/>
    <w:rsid w:val="00D04C14"/>
    <w:rsid w:val="00D13DB8"/>
    <w:rsid w:val="00D226C7"/>
    <w:rsid w:val="00D2467D"/>
    <w:rsid w:val="00D25BA7"/>
    <w:rsid w:val="00D26C6E"/>
    <w:rsid w:val="00D278FB"/>
    <w:rsid w:val="00D27F18"/>
    <w:rsid w:val="00D30975"/>
    <w:rsid w:val="00D310A6"/>
    <w:rsid w:val="00D4132C"/>
    <w:rsid w:val="00D4150F"/>
    <w:rsid w:val="00D44ECF"/>
    <w:rsid w:val="00D51D24"/>
    <w:rsid w:val="00D546F5"/>
    <w:rsid w:val="00D576BF"/>
    <w:rsid w:val="00D62F8B"/>
    <w:rsid w:val="00D66361"/>
    <w:rsid w:val="00D72DDF"/>
    <w:rsid w:val="00D7341B"/>
    <w:rsid w:val="00D736CB"/>
    <w:rsid w:val="00D7569B"/>
    <w:rsid w:val="00D77C40"/>
    <w:rsid w:val="00D832B7"/>
    <w:rsid w:val="00D91A41"/>
    <w:rsid w:val="00D92D01"/>
    <w:rsid w:val="00DB2051"/>
    <w:rsid w:val="00DC3C0A"/>
    <w:rsid w:val="00DD4F5C"/>
    <w:rsid w:val="00DE0A5F"/>
    <w:rsid w:val="00DE54A3"/>
    <w:rsid w:val="00DE73A9"/>
    <w:rsid w:val="00DF28D8"/>
    <w:rsid w:val="00DF6831"/>
    <w:rsid w:val="00DF7358"/>
    <w:rsid w:val="00DF7FE9"/>
    <w:rsid w:val="00E0154D"/>
    <w:rsid w:val="00E04C79"/>
    <w:rsid w:val="00E11050"/>
    <w:rsid w:val="00E117FD"/>
    <w:rsid w:val="00E12C86"/>
    <w:rsid w:val="00E15CA6"/>
    <w:rsid w:val="00E2491F"/>
    <w:rsid w:val="00E26CE3"/>
    <w:rsid w:val="00E318DB"/>
    <w:rsid w:val="00E376CC"/>
    <w:rsid w:val="00E42543"/>
    <w:rsid w:val="00E428C5"/>
    <w:rsid w:val="00E555A1"/>
    <w:rsid w:val="00E5685C"/>
    <w:rsid w:val="00E5725E"/>
    <w:rsid w:val="00E6165F"/>
    <w:rsid w:val="00E66B2E"/>
    <w:rsid w:val="00E72053"/>
    <w:rsid w:val="00E72B02"/>
    <w:rsid w:val="00E73A41"/>
    <w:rsid w:val="00E8031C"/>
    <w:rsid w:val="00E87A75"/>
    <w:rsid w:val="00E87B0B"/>
    <w:rsid w:val="00E92D8B"/>
    <w:rsid w:val="00EA1B4D"/>
    <w:rsid w:val="00EB2DCF"/>
    <w:rsid w:val="00EB4815"/>
    <w:rsid w:val="00EB486C"/>
    <w:rsid w:val="00EB73C7"/>
    <w:rsid w:val="00EB7D8D"/>
    <w:rsid w:val="00EF0F4E"/>
    <w:rsid w:val="00EF7781"/>
    <w:rsid w:val="00F00E31"/>
    <w:rsid w:val="00F11CDD"/>
    <w:rsid w:val="00F11FC3"/>
    <w:rsid w:val="00F17575"/>
    <w:rsid w:val="00F1773A"/>
    <w:rsid w:val="00F20DEA"/>
    <w:rsid w:val="00F301DF"/>
    <w:rsid w:val="00F30C5A"/>
    <w:rsid w:val="00F349F4"/>
    <w:rsid w:val="00F37B51"/>
    <w:rsid w:val="00F45D43"/>
    <w:rsid w:val="00F47FED"/>
    <w:rsid w:val="00F51A5D"/>
    <w:rsid w:val="00F534BD"/>
    <w:rsid w:val="00F53E58"/>
    <w:rsid w:val="00F57F1D"/>
    <w:rsid w:val="00F676D7"/>
    <w:rsid w:val="00F67C91"/>
    <w:rsid w:val="00F7107D"/>
    <w:rsid w:val="00F71191"/>
    <w:rsid w:val="00F724DF"/>
    <w:rsid w:val="00F76A45"/>
    <w:rsid w:val="00F77173"/>
    <w:rsid w:val="00F771CC"/>
    <w:rsid w:val="00F82B8F"/>
    <w:rsid w:val="00F876B3"/>
    <w:rsid w:val="00F87C7D"/>
    <w:rsid w:val="00F961EB"/>
    <w:rsid w:val="00FA1A9A"/>
    <w:rsid w:val="00FA33FD"/>
    <w:rsid w:val="00FA3D38"/>
    <w:rsid w:val="00FB179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4C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4261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99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2E47-E809-4B9C-834F-AF8C0FDB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Onyščuková Kristina</cp:lastModifiedBy>
  <cp:revision>2</cp:revision>
  <cp:lastPrinted>2024-11-11T09:40:00Z</cp:lastPrinted>
  <dcterms:created xsi:type="dcterms:W3CDTF">2024-12-13T09:04:00Z</dcterms:created>
  <dcterms:modified xsi:type="dcterms:W3CDTF">2024-12-13T09:04:00Z</dcterms:modified>
</cp:coreProperties>
</file>