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3AAAA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D7288F" w14:textId="2F50B9A0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B7564">
        <w:rPr>
          <w:rFonts w:ascii="Times New Roman" w:hAnsi="Times New Roman" w:cs="Times New Roman"/>
          <w:b/>
          <w:bCs/>
          <w:sz w:val="36"/>
          <w:szCs w:val="36"/>
        </w:rPr>
        <w:t>15</w:t>
      </w:r>
      <w:r w:rsidR="00CB7564" w:rsidRPr="00CB7564">
        <w:rPr>
          <w:rFonts w:ascii="Times New Roman" w:hAnsi="Times New Roman" w:cs="Times New Roman"/>
          <w:b/>
          <w:bCs/>
          <w:sz w:val="36"/>
          <w:szCs w:val="36"/>
        </w:rPr>
        <w:t>.</w:t>
      </w:r>
      <w:r w:rsidRPr="00CB756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23B9F8A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41D58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7564">
        <w:rPr>
          <w:rFonts w:ascii="Times New Roman" w:hAnsi="Times New Roman" w:cs="Times New Roman"/>
          <w:b/>
          <w:bCs/>
          <w:sz w:val="32"/>
          <w:szCs w:val="32"/>
        </w:rPr>
        <w:t>VYHLÁŠKA</w:t>
      </w:r>
    </w:p>
    <w:p w14:paraId="5FC672E3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B3257F6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7564">
        <w:rPr>
          <w:rFonts w:ascii="Times New Roman" w:hAnsi="Times New Roman" w:cs="Times New Roman"/>
          <w:b/>
          <w:bCs/>
          <w:sz w:val="32"/>
          <w:szCs w:val="32"/>
        </w:rPr>
        <w:t xml:space="preserve">hlavního města Prahy </w:t>
      </w:r>
    </w:p>
    <w:p w14:paraId="35656EFB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F5B45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7564">
        <w:rPr>
          <w:rFonts w:ascii="Times New Roman" w:hAnsi="Times New Roman" w:cs="Times New Roman"/>
          <w:b/>
          <w:bCs/>
          <w:sz w:val="28"/>
          <w:szCs w:val="28"/>
        </w:rPr>
        <w:t xml:space="preserve">o prohlášení části území hlavního města Prahy za památkové zóny a o určení podmínek jejich ochrany </w:t>
      </w:r>
    </w:p>
    <w:p w14:paraId="583D0F80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888C80" w14:textId="31070012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>Rada zastupitelstva hlavního města Prahy se usnesla dne 16.</w:t>
      </w:r>
      <w:r w:rsidR="00CB7564">
        <w:rPr>
          <w:rFonts w:ascii="Times New Roman" w:hAnsi="Times New Roman" w:cs="Times New Roman"/>
          <w:sz w:val="24"/>
          <w:szCs w:val="24"/>
        </w:rPr>
        <w:t xml:space="preserve"> </w:t>
      </w:r>
      <w:r w:rsidRPr="00CB7564">
        <w:rPr>
          <w:rFonts w:ascii="Times New Roman" w:hAnsi="Times New Roman" w:cs="Times New Roman"/>
          <w:sz w:val="24"/>
          <w:szCs w:val="24"/>
        </w:rPr>
        <w:t>5.</w:t>
      </w:r>
      <w:r w:rsidR="00CB7564">
        <w:rPr>
          <w:rFonts w:ascii="Times New Roman" w:hAnsi="Times New Roman" w:cs="Times New Roman"/>
          <w:sz w:val="24"/>
          <w:szCs w:val="24"/>
        </w:rPr>
        <w:t xml:space="preserve"> </w:t>
      </w:r>
      <w:r w:rsidRPr="00CB7564">
        <w:rPr>
          <w:rFonts w:ascii="Times New Roman" w:hAnsi="Times New Roman" w:cs="Times New Roman"/>
          <w:sz w:val="24"/>
          <w:szCs w:val="24"/>
        </w:rPr>
        <w:t xml:space="preserve">1991 vydat po předchozím projednání s ministerstvem kultury České republiky podle ústavy. </w:t>
      </w:r>
      <w:hyperlink r:id="rId6" w:history="1">
        <w:r w:rsidRPr="00CB7564">
          <w:rPr>
            <w:rFonts w:ascii="Times New Roman" w:hAnsi="Times New Roman" w:cs="Times New Roman"/>
            <w:sz w:val="24"/>
            <w:szCs w:val="24"/>
          </w:rPr>
          <w:t>§ 45 písm. j) zákona ČNR č.</w:t>
        </w:r>
        <w:r w:rsidR="00CB7564">
          <w:rPr>
            <w:rFonts w:ascii="Times New Roman" w:hAnsi="Times New Roman" w:cs="Times New Roman"/>
            <w:sz w:val="24"/>
            <w:szCs w:val="24"/>
          </w:rPr>
          <w:t> </w:t>
        </w:r>
        <w:r w:rsidRPr="00CB7564">
          <w:rPr>
            <w:rFonts w:ascii="Times New Roman" w:hAnsi="Times New Roman" w:cs="Times New Roman"/>
            <w:sz w:val="24"/>
            <w:szCs w:val="24"/>
          </w:rPr>
          <w:t>367/1990 Sb.</w:t>
        </w:r>
      </w:hyperlink>
      <w:r w:rsidRPr="00CB7564">
        <w:rPr>
          <w:rFonts w:ascii="Times New Roman" w:hAnsi="Times New Roman" w:cs="Times New Roman"/>
          <w:sz w:val="24"/>
          <w:szCs w:val="24"/>
        </w:rPr>
        <w:t>, o obcích (obecní zřízení)</w:t>
      </w:r>
      <w:r w:rsidR="00CB7564">
        <w:rPr>
          <w:rFonts w:ascii="Times New Roman" w:hAnsi="Times New Roman" w:cs="Times New Roman"/>
          <w:sz w:val="24"/>
          <w:szCs w:val="24"/>
        </w:rPr>
        <w:t>,</w:t>
      </w:r>
      <w:r w:rsidRPr="00CB7564">
        <w:rPr>
          <w:rFonts w:ascii="Times New Roman" w:hAnsi="Times New Roman" w:cs="Times New Roman"/>
          <w:sz w:val="24"/>
          <w:szCs w:val="24"/>
        </w:rPr>
        <w:t xml:space="preserve"> a v souladu s ustanovením </w:t>
      </w:r>
      <w:hyperlink r:id="rId7" w:history="1">
        <w:r w:rsidRPr="00CB7564">
          <w:rPr>
            <w:rFonts w:ascii="Times New Roman" w:hAnsi="Times New Roman" w:cs="Times New Roman"/>
            <w:sz w:val="24"/>
            <w:szCs w:val="24"/>
          </w:rPr>
          <w:t>§ 6 odst. 1 zákona ČNR č.</w:t>
        </w:r>
        <w:r w:rsidR="00CB7564">
          <w:rPr>
            <w:rFonts w:ascii="Times New Roman" w:hAnsi="Times New Roman" w:cs="Times New Roman"/>
            <w:sz w:val="24"/>
            <w:szCs w:val="24"/>
          </w:rPr>
          <w:t> </w:t>
        </w:r>
        <w:r w:rsidRPr="00CB7564">
          <w:rPr>
            <w:rFonts w:ascii="Times New Roman" w:hAnsi="Times New Roman" w:cs="Times New Roman"/>
            <w:sz w:val="24"/>
            <w:szCs w:val="24"/>
          </w:rPr>
          <w:t>20/1987 Sb.</w:t>
        </w:r>
      </w:hyperlink>
      <w:r w:rsidRPr="00CB7564">
        <w:rPr>
          <w:rFonts w:ascii="Times New Roman" w:hAnsi="Times New Roman" w:cs="Times New Roman"/>
          <w:sz w:val="24"/>
          <w:szCs w:val="24"/>
        </w:rPr>
        <w:t xml:space="preserve">, o státní památkové péči, tuto obecně závaznou vyhlášku: </w:t>
      </w:r>
    </w:p>
    <w:p w14:paraId="4682CCA9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25825" w14:textId="2253C51C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>Čl.</w:t>
      </w:r>
      <w:r w:rsidR="00CB7564">
        <w:rPr>
          <w:rFonts w:ascii="Times New Roman" w:hAnsi="Times New Roman" w:cs="Times New Roman"/>
          <w:sz w:val="24"/>
          <w:szCs w:val="24"/>
        </w:rPr>
        <w:t xml:space="preserve"> </w:t>
      </w:r>
      <w:r w:rsidRPr="00CB7564">
        <w:rPr>
          <w:rFonts w:ascii="Times New Roman" w:hAnsi="Times New Roman" w:cs="Times New Roman"/>
          <w:sz w:val="24"/>
          <w:szCs w:val="24"/>
        </w:rPr>
        <w:t>1</w:t>
      </w:r>
    </w:p>
    <w:p w14:paraId="462C5ABC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A1A93A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7564">
        <w:rPr>
          <w:rFonts w:ascii="Times New Roman" w:hAnsi="Times New Roman" w:cs="Times New Roman"/>
          <w:b/>
          <w:bCs/>
          <w:sz w:val="24"/>
          <w:szCs w:val="24"/>
        </w:rPr>
        <w:t xml:space="preserve">Vymezení památkových zón </w:t>
      </w:r>
    </w:p>
    <w:p w14:paraId="0AE5E220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0A71D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 xml:space="preserve">1) Za památkové zóny se prohlašují tyto části území hlavního města Prahy: </w:t>
      </w:r>
    </w:p>
    <w:p w14:paraId="6FB7D3EE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A4DD7" w14:textId="6E3BC152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a) </w:t>
      </w:r>
      <w:r w:rsidR="00CB7564">
        <w:rPr>
          <w:rFonts w:ascii="Times New Roman" w:hAnsi="Times New Roman" w:cs="Times New Roman"/>
          <w:sz w:val="24"/>
          <w:szCs w:val="24"/>
        </w:rPr>
        <w:t>„</w:t>
      </w:r>
      <w:r w:rsidRPr="00CB7564">
        <w:rPr>
          <w:rFonts w:ascii="Times New Roman" w:hAnsi="Times New Roman" w:cs="Times New Roman"/>
          <w:sz w:val="24"/>
          <w:szCs w:val="24"/>
        </w:rPr>
        <w:t>Osada Buďánka</w:t>
      </w:r>
      <w:r w:rsidR="00CB7564">
        <w:rPr>
          <w:rFonts w:ascii="Times New Roman" w:hAnsi="Times New Roman" w:cs="Times New Roman"/>
          <w:sz w:val="24"/>
          <w:szCs w:val="24"/>
        </w:rPr>
        <w:t>“</w:t>
      </w:r>
      <w:r w:rsidRPr="00CB7564">
        <w:rPr>
          <w:rFonts w:ascii="Times New Roman" w:hAnsi="Times New Roman" w:cs="Times New Roman"/>
          <w:sz w:val="24"/>
          <w:szCs w:val="24"/>
        </w:rPr>
        <w:t xml:space="preserve"> v městské části Praha 5, </w:t>
      </w:r>
    </w:p>
    <w:p w14:paraId="0F991F07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81501" w14:textId="5DEE4BB8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b) </w:t>
      </w:r>
      <w:r w:rsidR="00CB7564">
        <w:rPr>
          <w:rFonts w:ascii="Times New Roman" w:hAnsi="Times New Roman" w:cs="Times New Roman"/>
          <w:sz w:val="24"/>
          <w:szCs w:val="24"/>
        </w:rPr>
        <w:t>„</w:t>
      </w:r>
      <w:r w:rsidRPr="00CB7564">
        <w:rPr>
          <w:rFonts w:ascii="Times New Roman" w:hAnsi="Times New Roman" w:cs="Times New Roman"/>
          <w:sz w:val="24"/>
          <w:szCs w:val="24"/>
        </w:rPr>
        <w:t>Vilová kolonie Ořechovka</w:t>
      </w:r>
      <w:r w:rsidR="00CB7564">
        <w:rPr>
          <w:rFonts w:ascii="Times New Roman" w:hAnsi="Times New Roman" w:cs="Times New Roman"/>
          <w:sz w:val="24"/>
          <w:szCs w:val="24"/>
        </w:rPr>
        <w:t>“</w:t>
      </w:r>
      <w:r w:rsidRPr="00CB7564">
        <w:rPr>
          <w:rFonts w:ascii="Times New Roman" w:hAnsi="Times New Roman" w:cs="Times New Roman"/>
          <w:sz w:val="24"/>
          <w:szCs w:val="24"/>
        </w:rPr>
        <w:t xml:space="preserve"> v městské části Praha 6, </w:t>
      </w:r>
    </w:p>
    <w:p w14:paraId="685A8973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7E28F" w14:textId="6AC99E3A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c) </w:t>
      </w:r>
      <w:r w:rsidR="00CB7564">
        <w:rPr>
          <w:rFonts w:ascii="Times New Roman" w:hAnsi="Times New Roman" w:cs="Times New Roman"/>
          <w:sz w:val="24"/>
          <w:szCs w:val="24"/>
        </w:rPr>
        <w:t>„</w:t>
      </w:r>
      <w:r w:rsidRPr="00CB7564">
        <w:rPr>
          <w:rFonts w:ascii="Times New Roman" w:hAnsi="Times New Roman" w:cs="Times New Roman"/>
          <w:sz w:val="24"/>
          <w:szCs w:val="24"/>
        </w:rPr>
        <w:t>Osada Rybáře</w:t>
      </w:r>
      <w:r w:rsidR="00CB7564">
        <w:rPr>
          <w:rFonts w:ascii="Times New Roman" w:hAnsi="Times New Roman" w:cs="Times New Roman"/>
          <w:sz w:val="24"/>
          <w:szCs w:val="24"/>
        </w:rPr>
        <w:t>“</w:t>
      </w:r>
      <w:r w:rsidRPr="00CB7564">
        <w:rPr>
          <w:rFonts w:ascii="Times New Roman" w:hAnsi="Times New Roman" w:cs="Times New Roman"/>
          <w:sz w:val="24"/>
          <w:szCs w:val="24"/>
        </w:rPr>
        <w:t xml:space="preserve"> v městské části Praha 7, </w:t>
      </w:r>
    </w:p>
    <w:p w14:paraId="6A9B71BF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679882" w14:textId="33FB2D61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d) </w:t>
      </w:r>
      <w:r w:rsidR="00CB7564">
        <w:rPr>
          <w:rFonts w:ascii="Times New Roman" w:hAnsi="Times New Roman" w:cs="Times New Roman"/>
          <w:sz w:val="24"/>
          <w:szCs w:val="24"/>
        </w:rPr>
        <w:t>„</w:t>
      </w:r>
      <w:r w:rsidRPr="00CB7564">
        <w:rPr>
          <w:rFonts w:ascii="Times New Roman" w:hAnsi="Times New Roman" w:cs="Times New Roman"/>
          <w:sz w:val="24"/>
          <w:szCs w:val="24"/>
        </w:rPr>
        <w:t>Staré Ďáblice</w:t>
      </w:r>
      <w:r w:rsidR="00CB7564">
        <w:rPr>
          <w:rFonts w:ascii="Times New Roman" w:hAnsi="Times New Roman" w:cs="Times New Roman"/>
          <w:sz w:val="24"/>
          <w:szCs w:val="24"/>
        </w:rPr>
        <w:t>“</w:t>
      </w:r>
      <w:r w:rsidRPr="00CB7564">
        <w:rPr>
          <w:rFonts w:ascii="Times New Roman" w:hAnsi="Times New Roman" w:cs="Times New Roman"/>
          <w:sz w:val="24"/>
          <w:szCs w:val="24"/>
        </w:rPr>
        <w:t xml:space="preserve"> v městské části Praha-Ďáblice, </w:t>
      </w:r>
    </w:p>
    <w:p w14:paraId="6952912F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98AFBD" w14:textId="603EFAC6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e) </w:t>
      </w:r>
      <w:r w:rsidR="00CB7564">
        <w:rPr>
          <w:rFonts w:ascii="Times New Roman" w:hAnsi="Times New Roman" w:cs="Times New Roman"/>
          <w:sz w:val="24"/>
          <w:szCs w:val="24"/>
        </w:rPr>
        <w:t>„</w:t>
      </w:r>
      <w:r w:rsidRPr="00CB7564">
        <w:rPr>
          <w:rFonts w:ascii="Times New Roman" w:hAnsi="Times New Roman" w:cs="Times New Roman"/>
          <w:sz w:val="24"/>
          <w:szCs w:val="24"/>
        </w:rPr>
        <w:t>Kralovice</w:t>
      </w:r>
      <w:r w:rsidR="00CB7564">
        <w:rPr>
          <w:rFonts w:ascii="Times New Roman" w:hAnsi="Times New Roman" w:cs="Times New Roman"/>
          <w:sz w:val="24"/>
          <w:szCs w:val="24"/>
        </w:rPr>
        <w:t>“</w:t>
      </w:r>
      <w:r w:rsidRPr="00CB7564">
        <w:rPr>
          <w:rFonts w:ascii="Times New Roman" w:hAnsi="Times New Roman" w:cs="Times New Roman"/>
          <w:sz w:val="24"/>
          <w:szCs w:val="24"/>
        </w:rPr>
        <w:t xml:space="preserve"> v městské části Praha-Kralovice. </w:t>
      </w:r>
    </w:p>
    <w:p w14:paraId="3F9A9C35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678016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 xml:space="preserve">2) Vymezení památkových zón (popis hranic) je uveden v příl.1 této vyhlášky. </w:t>
      </w:r>
    </w:p>
    <w:p w14:paraId="02A995E0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E76999" w14:textId="636F836C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 xml:space="preserve">3) Přesné hranice památkových zón jsou zakresleny v základní mapě ČSFR v měřítku 1:10 000, která je uložena v Pražském ústavu státní památkové péče a ochrany přírody, tyto hranice jsou dále zakresleny v situačním plánku, který je příl.2 této vyhlášky. </w:t>
      </w:r>
    </w:p>
    <w:p w14:paraId="4ECAE767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1C3C93" w14:textId="67CC43D9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>4) Vyznačení hranic památkových zón na přístupových místech zajistí příslušné obvodní nebo</w:t>
      </w:r>
      <w:r w:rsidR="00CB7564"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 xml:space="preserve">místní úřady ve spolupráci s Pražským ústavem státní památkové péče a ochrany přírody. </w:t>
      </w:r>
    </w:p>
    <w:p w14:paraId="2B4CAB4B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54388F" w14:textId="02BD7E85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>Čl.</w:t>
      </w:r>
      <w:r w:rsidR="00CB7564">
        <w:rPr>
          <w:rFonts w:ascii="Times New Roman" w:hAnsi="Times New Roman" w:cs="Times New Roman"/>
          <w:sz w:val="24"/>
          <w:szCs w:val="24"/>
        </w:rPr>
        <w:t xml:space="preserve"> </w:t>
      </w:r>
      <w:r w:rsidRPr="00CB7564">
        <w:rPr>
          <w:rFonts w:ascii="Times New Roman" w:hAnsi="Times New Roman" w:cs="Times New Roman"/>
          <w:sz w:val="24"/>
          <w:szCs w:val="24"/>
        </w:rPr>
        <w:t>2</w:t>
      </w:r>
    </w:p>
    <w:p w14:paraId="350A9766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7564">
        <w:rPr>
          <w:rFonts w:ascii="Times New Roman" w:hAnsi="Times New Roman" w:cs="Times New Roman"/>
          <w:b/>
          <w:bCs/>
          <w:sz w:val="24"/>
          <w:szCs w:val="24"/>
        </w:rPr>
        <w:t xml:space="preserve">Poslání památkových zón </w:t>
      </w:r>
    </w:p>
    <w:p w14:paraId="725EE889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BD0B9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 xml:space="preserve">Posláním památkových zón je zachovat a trvale chránit kulturně historické a urbanisticko-architektonické hodnoty vybraných částí území hlavního města Prahy, aby jako organická součást životního prostředí sloužily kulturním, výchovným, společenským a hospodářským potřebám společnosti. </w:t>
      </w:r>
    </w:p>
    <w:p w14:paraId="665313E9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467F7" w14:textId="77777777" w:rsidR="00CB7564" w:rsidRDefault="00CB75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2FAF28" w14:textId="5DBF2111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lastRenderedPageBreak/>
        <w:t>Čl.</w:t>
      </w:r>
      <w:r w:rsidR="00CB7564">
        <w:rPr>
          <w:rFonts w:ascii="Times New Roman" w:hAnsi="Times New Roman" w:cs="Times New Roman"/>
          <w:sz w:val="24"/>
          <w:szCs w:val="24"/>
        </w:rPr>
        <w:t xml:space="preserve"> </w:t>
      </w:r>
      <w:r w:rsidRPr="00CB7564">
        <w:rPr>
          <w:rFonts w:ascii="Times New Roman" w:hAnsi="Times New Roman" w:cs="Times New Roman"/>
          <w:sz w:val="24"/>
          <w:szCs w:val="24"/>
        </w:rPr>
        <w:t>3</w:t>
      </w:r>
    </w:p>
    <w:p w14:paraId="6C5F5F61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7564">
        <w:rPr>
          <w:rFonts w:ascii="Times New Roman" w:hAnsi="Times New Roman" w:cs="Times New Roman"/>
          <w:b/>
          <w:bCs/>
          <w:sz w:val="24"/>
          <w:szCs w:val="24"/>
        </w:rPr>
        <w:t xml:space="preserve">Předmět ochrany v památkových zónách </w:t>
      </w:r>
    </w:p>
    <w:p w14:paraId="21DB01E1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3CF1B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 xml:space="preserve">Předmětem ochrany v památkových zónách jsou: </w:t>
      </w:r>
    </w:p>
    <w:p w14:paraId="638D2BC1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D46900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a) historický půdorys a jemu odpovídající prostorová a hmotová skladba </w:t>
      </w:r>
    </w:p>
    <w:p w14:paraId="24CCEF55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64A8C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b) urbanistická struktura včetně povrchu komunikací, charakteru objektů a pozemků, uličních interiérů, řemeslných a uměleckořemeslných prvků </w:t>
      </w:r>
    </w:p>
    <w:p w14:paraId="3D66BF51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C653D4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c) historické podzemní prostory </w:t>
      </w:r>
    </w:p>
    <w:p w14:paraId="388AB7D8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BBAC6A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d) panorama památkové zóny s hlavními dominantami v blízkých a dálkových pohledech, </w:t>
      </w:r>
    </w:p>
    <w:p w14:paraId="06D23B46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389AF6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e) objekty na území památkové zóny, </w:t>
      </w:r>
    </w:p>
    <w:p w14:paraId="789DA17C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49153F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f) zeleň. </w:t>
      </w:r>
    </w:p>
    <w:p w14:paraId="58C0EDD3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708C9E" w14:textId="0B5DBE11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>Čl.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564">
        <w:rPr>
          <w:rFonts w:ascii="Times New Roman" w:hAnsi="Times New Roman" w:cs="Times New Roman"/>
          <w:sz w:val="24"/>
          <w:szCs w:val="24"/>
        </w:rPr>
        <w:t>4</w:t>
      </w:r>
    </w:p>
    <w:p w14:paraId="04CF88DB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7564">
        <w:rPr>
          <w:rFonts w:ascii="Times New Roman" w:hAnsi="Times New Roman" w:cs="Times New Roman"/>
          <w:b/>
          <w:bCs/>
          <w:sz w:val="24"/>
          <w:szCs w:val="24"/>
        </w:rPr>
        <w:t xml:space="preserve">Podmínky pro stavební a další činnost </w:t>
      </w:r>
    </w:p>
    <w:p w14:paraId="28C1EBFD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8705C1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 xml:space="preserve">Pro zabezpečení ochrany a regenerace památkové zóny se stanoví tyto podmínky: </w:t>
      </w:r>
    </w:p>
    <w:p w14:paraId="00F4837A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6481F0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a) při pořizování územně plánovací dokumentace musí být vymezena a respektována vhodná základní funkce památkové zóny v prostorovém a funkčním uspořádání území, jakož i zhodnocována urbanistická skladba území, </w:t>
      </w:r>
    </w:p>
    <w:p w14:paraId="0DD9AAE2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D651C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b) využití prostorů, ploch, území, staveb a zeleně v památkové zóně musí být v souladu s jejich charakterem, architekturou, kulturní hodnotou, kapacitními a technickými možnostmi, </w:t>
      </w:r>
    </w:p>
    <w:p w14:paraId="4F9CC82D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B83A7E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c) veškeré úpravy prostorů, ploch, území, staveb a zeleně musí směřovat k jejich estetickému, funkčnímu, technickému, kulturnímu a společenskému zhodnocení s ohledem na charakter památkové zóny, </w:t>
      </w:r>
    </w:p>
    <w:p w14:paraId="52A8CCF0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CAF2DF" w14:textId="19904AD2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>d) při nové výstavbě, přestavbě a modernizaci musí být zohledněn charakter a měřítko zástavby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 xml:space="preserve">prostorové uspořádání památkové zóny, rozsah nové výstavby, přestavby a modernizace musí být přiměřený památkovému významu jednotlivých částí památkové zóny. </w:t>
      </w:r>
    </w:p>
    <w:p w14:paraId="74D42D20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415D8" w14:textId="4F932631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>Čl.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564">
        <w:rPr>
          <w:rFonts w:ascii="Times New Roman" w:hAnsi="Times New Roman" w:cs="Times New Roman"/>
          <w:sz w:val="24"/>
          <w:szCs w:val="24"/>
        </w:rPr>
        <w:t>5</w:t>
      </w:r>
    </w:p>
    <w:p w14:paraId="0556C4A2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7564">
        <w:rPr>
          <w:rFonts w:ascii="Times New Roman" w:hAnsi="Times New Roman" w:cs="Times New Roman"/>
          <w:b/>
          <w:bCs/>
          <w:sz w:val="24"/>
          <w:szCs w:val="24"/>
        </w:rPr>
        <w:t xml:space="preserve">Kontrolní orgány a opatření při porušení povinností </w:t>
      </w:r>
    </w:p>
    <w:p w14:paraId="6CC22110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B5513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 xml:space="preserve">1) Dozor ve věcech státní památkové péče na území památkové zóny vykonává Magistrátní úřad hlavního města Prahy. </w:t>
      </w:r>
    </w:p>
    <w:p w14:paraId="0C7BBA42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A52F4D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 xml:space="preserve">2) Porušení povinností stanovených touto vyhláškou je správním deliktem a bude projednáno v souladu s obecně závaznými předpisy. </w:t>
      </w:r>
    </w:p>
    <w:p w14:paraId="39144EBA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AE81E" w14:textId="77777777" w:rsidR="001C470D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3EAA02" w14:textId="77777777" w:rsidR="001C470D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9F69BD" w14:textId="77777777" w:rsidR="001C470D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056B4A" w14:textId="77777777" w:rsidR="001C470D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1D006C" w14:textId="3591E9A2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lastRenderedPageBreak/>
        <w:t>Čl.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564">
        <w:rPr>
          <w:rFonts w:ascii="Times New Roman" w:hAnsi="Times New Roman" w:cs="Times New Roman"/>
          <w:sz w:val="24"/>
          <w:szCs w:val="24"/>
        </w:rPr>
        <w:t>6</w:t>
      </w:r>
    </w:p>
    <w:p w14:paraId="02A62626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7564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3B123D65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A315F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D4E6A5" w14:textId="39BCB0A3" w:rsidR="00282326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 xml:space="preserve">Tato vyhláška nabývá účinnosti dnem vyhlášení. </w:t>
      </w:r>
    </w:p>
    <w:p w14:paraId="16D12D51" w14:textId="71C43691" w:rsidR="001C470D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E5715" w14:textId="170F8497" w:rsidR="001C470D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E6507" w14:textId="77777777" w:rsidR="001C470D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13FAE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458506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CF930" w14:textId="0D29C56C" w:rsidR="00282326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7564">
        <w:rPr>
          <w:rFonts w:ascii="Times New Roman" w:hAnsi="Times New Roman" w:cs="Times New Roman"/>
          <w:b/>
          <w:bCs/>
          <w:sz w:val="24"/>
          <w:szCs w:val="24"/>
        </w:rPr>
        <w:t xml:space="preserve">Jaroslav Kořán v. r. </w:t>
      </w:r>
    </w:p>
    <w:p w14:paraId="5D05ED67" w14:textId="77777777" w:rsidR="001C470D" w:rsidRDefault="001C470D" w:rsidP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076371" w14:textId="57A7D792" w:rsidR="001C470D" w:rsidRPr="00CB7564" w:rsidRDefault="001C470D" w:rsidP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B7564">
        <w:rPr>
          <w:rFonts w:ascii="Times New Roman" w:hAnsi="Times New Roman" w:cs="Times New Roman"/>
          <w:sz w:val="24"/>
          <w:szCs w:val="24"/>
        </w:rPr>
        <w:t>rimátor hl</w:t>
      </w:r>
      <w:r>
        <w:rPr>
          <w:rFonts w:ascii="Times New Roman" w:hAnsi="Times New Roman" w:cs="Times New Roman"/>
          <w:sz w:val="24"/>
          <w:szCs w:val="24"/>
        </w:rPr>
        <w:t xml:space="preserve">avního města </w:t>
      </w:r>
      <w:r w:rsidRPr="00CB7564">
        <w:rPr>
          <w:rFonts w:ascii="Times New Roman" w:hAnsi="Times New Roman" w:cs="Times New Roman"/>
          <w:sz w:val="24"/>
          <w:szCs w:val="24"/>
        </w:rPr>
        <w:t xml:space="preserve">Prahy </w:t>
      </w:r>
    </w:p>
    <w:p w14:paraId="16877104" w14:textId="77777777" w:rsidR="001C470D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0A79D" w14:textId="77777777" w:rsidR="00282326" w:rsidRPr="00CB7564" w:rsidRDefault="00282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CAF97" w14:textId="688D7933" w:rsidR="00282326" w:rsidRDefault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7564">
        <w:rPr>
          <w:rFonts w:ascii="Times New Roman" w:hAnsi="Times New Roman" w:cs="Times New Roman"/>
          <w:b/>
          <w:bCs/>
          <w:sz w:val="24"/>
          <w:szCs w:val="24"/>
        </w:rPr>
        <w:t xml:space="preserve">RNDr. Jiří Exner v. r. </w:t>
      </w:r>
    </w:p>
    <w:p w14:paraId="60846BB7" w14:textId="77777777" w:rsidR="001C470D" w:rsidRDefault="001C470D" w:rsidP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0D9C41" w14:textId="4A0503C3" w:rsidR="001C470D" w:rsidRPr="00CB7564" w:rsidRDefault="001C470D" w:rsidP="001C4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CB7564">
        <w:rPr>
          <w:rFonts w:ascii="Times New Roman" w:hAnsi="Times New Roman" w:cs="Times New Roman"/>
          <w:sz w:val="24"/>
          <w:szCs w:val="24"/>
        </w:rPr>
        <w:t>áměstek primátora hl</w:t>
      </w:r>
      <w:r>
        <w:rPr>
          <w:rFonts w:ascii="Times New Roman" w:hAnsi="Times New Roman" w:cs="Times New Roman"/>
          <w:sz w:val="24"/>
          <w:szCs w:val="24"/>
        </w:rPr>
        <w:t xml:space="preserve">avního </w:t>
      </w:r>
      <w:r w:rsidRPr="00CB756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ěsta </w:t>
      </w:r>
      <w:r w:rsidRPr="00CB7564">
        <w:rPr>
          <w:rFonts w:ascii="Times New Roman" w:hAnsi="Times New Roman" w:cs="Times New Roman"/>
          <w:sz w:val="24"/>
          <w:szCs w:val="24"/>
        </w:rPr>
        <w:t xml:space="preserve">Prahy </w:t>
      </w:r>
    </w:p>
    <w:p w14:paraId="166F90AB" w14:textId="3D6E28C8" w:rsidR="001C470D" w:rsidRDefault="001C470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D4CE466" w14:textId="2E6951F7" w:rsidR="00282326" w:rsidRDefault="001C470D" w:rsidP="001C47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B7564">
        <w:rPr>
          <w:rFonts w:ascii="Times New Roman" w:hAnsi="Times New Roman" w:cs="Times New Roman"/>
          <w:b/>
          <w:bCs/>
          <w:sz w:val="24"/>
          <w:szCs w:val="24"/>
        </w:rPr>
        <w:lastRenderedPageBreak/>
        <w:t>Příl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oha č. </w:t>
      </w:r>
      <w:r w:rsidRPr="00CB7564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 vyhlášce č. 15/1991 Sb. hl. m. Prahy</w:t>
      </w:r>
    </w:p>
    <w:p w14:paraId="197A4793" w14:textId="77777777" w:rsidR="00FE6D1A" w:rsidRPr="00CB7564" w:rsidRDefault="00FE6D1A" w:rsidP="001C47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E2F0AD" w14:textId="77777777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7EB9A" w14:textId="21FF6452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 xml:space="preserve">1.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CB7564">
        <w:rPr>
          <w:rFonts w:ascii="Times New Roman" w:hAnsi="Times New Roman" w:cs="Times New Roman"/>
          <w:sz w:val="24"/>
          <w:szCs w:val="24"/>
        </w:rPr>
        <w:t>Osada Buďánka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B7564">
        <w:rPr>
          <w:rFonts w:ascii="Times New Roman" w:hAnsi="Times New Roman" w:cs="Times New Roman"/>
          <w:sz w:val="24"/>
          <w:szCs w:val="24"/>
        </w:rPr>
        <w:t xml:space="preserve"> v městské části Praha 5 </w:t>
      </w:r>
    </w:p>
    <w:p w14:paraId="365622C0" w14:textId="0320FDE5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>Rozsah památkové zóny je vymezen hranicí, která v severní části prochází ul. Nad Zámečnicí až</w:t>
      </w:r>
      <w:r w:rsidR="00FE6D1A"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>k</w:t>
      </w:r>
      <w:r w:rsidR="00FE6D1A"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>ul.</w:t>
      </w:r>
      <w:r w:rsidR="00FE6D1A"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 xml:space="preserve">Plzeňská a dále pokračuje rozmezím pozemků č. </w:t>
      </w:r>
      <w:proofErr w:type="spellStart"/>
      <w:r w:rsidRPr="00CB756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CB7564">
        <w:rPr>
          <w:rFonts w:ascii="Times New Roman" w:hAnsi="Times New Roman" w:cs="Times New Roman"/>
          <w:sz w:val="24"/>
          <w:szCs w:val="24"/>
        </w:rPr>
        <w:t>. 4829 a 4567, 4829 a 4566, 4829 a</w:t>
      </w:r>
      <w:r w:rsidR="00FE6D1A"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>4565, 4829 a 4564, 4829 a 4562, 4829 a 4560, 4829 a 4559, 4829 a 4558, 4558 a 4557, 4546 a</w:t>
      </w:r>
      <w:r w:rsidR="00FE6D1A"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 xml:space="preserve">4509, 4509 a 4547, 4547 a 4824, 4824 a 4518, 4518 a 4515, 4518 a 4466, 4466 a 4464, 4464 a 4465 a zpět k výchozímu bodu hranice v ul. Nad Zámečnicí. </w:t>
      </w:r>
    </w:p>
    <w:p w14:paraId="217FF53F" w14:textId="77777777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04608" w14:textId="46EFF117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 xml:space="preserve">2. Vilová kolonie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CB7564">
        <w:rPr>
          <w:rFonts w:ascii="Times New Roman" w:hAnsi="Times New Roman" w:cs="Times New Roman"/>
          <w:sz w:val="24"/>
          <w:szCs w:val="24"/>
        </w:rPr>
        <w:t>Ořechovka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B7564">
        <w:rPr>
          <w:rFonts w:ascii="Times New Roman" w:hAnsi="Times New Roman" w:cs="Times New Roman"/>
          <w:sz w:val="24"/>
          <w:szCs w:val="24"/>
        </w:rPr>
        <w:t xml:space="preserve"> v městské části Praha 6 </w:t>
      </w:r>
    </w:p>
    <w:p w14:paraId="50BB7A12" w14:textId="2B9B43DF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>Rozsah památkové zóny je vymezen hranicí, která na jižní straně prochází ul. Střešovickou,</w:t>
      </w:r>
      <w:r w:rsidR="00FE6D1A">
        <w:rPr>
          <w:rFonts w:ascii="Times New Roman" w:hAnsi="Times New Roman" w:cs="Times New Roman"/>
          <w:sz w:val="24"/>
          <w:szCs w:val="24"/>
        </w:rPr>
        <w:t xml:space="preserve"> </w:t>
      </w:r>
      <w:r w:rsidRPr="00CB7564">
        <w:rPr>
          <w:rFonts w:ascii="Times New Roman" w:hAnsi="Times New Roman" w:cs="Times New Roman"/>
          <w:sz w:val="24"/>
          <w:szCs w:val="24"/>
        </w:rPr>
        <w:t>pak ul.</w:t>
      </w:r>
      <w:r w:rsidR="00FE6D1A"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>Pionýrů do ul.</w:t>
      </w:r>
      <w:r w:rsidR="00FE6D1A">
        <w:rPr>
          <w:rFonts w:ascii="Times New Roman" w:hAnsi="Times New Roman" w:cs="Times New Roman"/>
          <w:sz w:val="24"/>
          <w:szCs w:val="24"/>
        </w:rPr>
        <w:t xml:space="preserve"> </w:t>
      </w:r>
      <w:r w:rsidRPr="00CB7564">
        <w:rPr>
          <w:rFonts w:ascii="Times New Roman" w:hAnsi="Times New Roman" w:cs="Times New Roman"/>
          <w:sz w:val="24"/>
          <w:szCs w:val="24"/>
        </w:rPr>
        <w:t xml:space="preserve">Pevnostní. Severně pokračuje hranice po stávající železniční trati, rozmezím pozemků č. </w:t>
      </w:r>
      <w:proofErr w:type="spellStart"/>
      <w:r w:rsidRPr="00CB756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CB7564">
        <w:rPr>
          <w:rFonts w:ascii="Times New Roman" w:hAnsi="Times New Roman" w:cs="Times New Roman"/>
          <w:sz w:val="24"/>
          <w:szCs w:val="24"/>
        </w:rPr>
        <w:t>. 1485 a 4292, 4292 a 2133, 4292 a 1487, 4292 a 2126, 4292 a 2127, 4292 a 1908, 4292 a 1905, 4292 a 2123, 4292 a 1936, 4292 a 2119, 4292 a 1939. Dále hranice prochází ul.</w:t>
      </w:r>
      <w:r w:rsidR="00FE6D1A"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>V</w:t>
      </w:r>
      <w:r w:rsidR="00FE6D1A"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 xml:space="preserve">podchodu (č. </w:t>
      </w:r>
      <w:proofErr w:type="spellStart"/>
      <w:r w:rsidRPr="00CB756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CB7564">
        <w:rPr>
          <w:rFonts w:ascii="Times New Roman" w:hAnsi="Times New Roman" w:cs="Times New Roman"/>
          <w:sz w:val="24"/>
          <w:szCs w:val="24"/>
        </w:rPr>
        <w:t xml:space="preserve">. 2121), ul. V průhledu (č. </w:t>
      </w:r>
      <w:proofErr w:type="spellStart"/>
      <w:r w:rsidRPr="00CB756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CB7564">
        <w:rPr>
          <w:rFonts w:ascii="Times New Roman" w:hAnsi="Times New Roman" w:cs="Times New Roman"/>
          <w:sz w:val="24"/>
          <w:szCs w:val="24"/>
        </w:rPr>
        <w:t xml:space="preserve">. 2114, 2115) a zpět k výchozímu bodu hranice v ul. Střešovické. </w:t>
      </w:r>
    </w:p>
    <w:p w14:paraId="4346E439" w14:textId="77777777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E36D3" w14:textId="782BDD60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 xml:space="preserve">3.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CB7564">
        <w:rPr>
          <w:rFonts w:ascii="Times New Roman" w:hAnsi="Times New Roman" w:cs="Times New Roman"/>
          <w:sz w:val="24"/>
          <w:szCs w:val="24"/>
        </w:rPr>
        <w:t>Osada Rybáře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B7564">
        <w:rPr>
          <w:rFonts w:ascii="Times New Roman" w:hAnsi="Times New Roman" w:cs="Times New Roman"/>
          <w:sz w:val="24"/>
          <w:szCs w:val="24"/>
        </w:rPr>
        <w:t xml:space="preserve"> v městské části Praha 7 </w:t>
      </w:r>
    </w:p>
    <w:p w14:paraId="637A0781" w14:textId="30790E24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Rozsah památkové zóny je vymezen hranicí, která na jižní straně navazuje na památkově chráněný areál Trojského zámku a pokračuje dále rozmezím pozemků č. </w:t>
      </w:r>
      <w:proofErr w:type="spellStart"/>
      <w:r w:rsidRPr="00CB756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CB7564">
        <w:rPr>
          <w:rFonts w:ascii="Times New Roman" w:hAnsi="Times New Roman" w:cs="Times New Roman"/>
          <w:sz w:val="24"/>
          <w:szCs w:val="24"/>
        </w:rPr>
        <w:t xml:space="preserve">. 1680 a 1681, 1460 a 243, 1460 a 247, 1460 a 1682, 1682 a 262, 263 a 259, 259 a 284, 284 a 257, 257 a 237, 237 a 257, 237 a 231. Dále hranice přechází do ul. Trojská, která vede západním směrem, zahrnuje objekty čp. 32 a čp. 30, navazuje na areál Trojského zámku a vede po jeho hranici na rozmezí pozemků č. </w:t>
      </w:r>
      <w:proofErr w:type="spellStart"/>
      <w:r w:rsidRPr="00CB756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CB7564">
        <w:rPr>
          <w:rFonts w:ascii="Times New Roman" w:hAnsi="Times New Roman" w:cs="Times New Roman"/>
          <w:sz w:val="24"/>
          <w:szCs w:val="24"/>
        </w:rPr>
        <w:t>. 7 a 26, 7 a</w:t>
      </w:r>
      <w:r w:rsidR="00FE6D1A"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 xml:space="preserve">24, 7 a 25, 7 a 1680 a zpět k výchozímu bodu hranice. </w:t>
      </w:r>
    </w:p>
    <w:p w14:paraId="5B7ECB4F" w14:textId="77777777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A81AC" w14:textId="2C9B89A8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 xml:space="preserve">4.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CB7564">
        <w:rPr>
          <w:rFonts w:ascii="Times New Roman" w:hAnsi="Times New Roman" w:cs="Times New Roman"/>
          <w:sz w:val="24"/>
          <w:szCs w:val="24"/>
        </w:rPr>
        <w:t>Staré Ďáblice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B7564">
        <w:rPr>
          <w:rFonts w:ascii="Times New Roman" w:hAnsi="Times New Roman" w:cs="Times New Roman"/>
          <w:sz w:val="24"/>
          <w:szCs w:val="24"/>
        </w:rPr>
        <w:t xml:space="preserve"> v městské části Praha-Ďáblice </w:t>
      </w:r>
    </w:p>
    <w:p w14:paraId="075D7383" w14:textId="7180C9C3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>Rozsah památkové zóny je vymezen hranicí, která v západní části prochází rozmezím pozemků č.</w:t>
      </w:r>
      <w:r w:rsidR="00FE6D1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B756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CB7564">
        <w:rPr>
          <w:rFonts w:ascii="Times New Roman" w:hAnsi="Times New Roman" w:cs="Times New Roman"/>
          <w:sz w:val="24"/>
          <w:szCs w:val="24"/>
        </w:rPr>
        <w:t>. 9 a 12/1, 11 a 12/1, 11 a 12/2, 45 a 12/2, 49 a 12/2, 51 a 56, 55 a 56, 55 a 58, 59 a 58, 60 a</w:t>
      </w:r>
      <w:r w:rsidR="00FE6D1A"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>58. Dále hranice pokračuje ul. Na Štemberku, ul. V uličce, ul. Ďáblickou, zahrnuje objekt čp. 53 a</w:t>
      </w:r>
      <w:r w:rsidR="00942ECF"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>za</w:t>
      </w:r>
      <w:r w:rsidR="00FE6D1A"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 xml:space="preserve">objektem čp. 62 pokračuje hranice západním směrem rozmezím pozemků č. </w:t>
      </w:r>
      <w:proofErr w:type="spellStart"/>
      <w:r w:rsidRPr="00CB756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CB7564">
        <w:rPr>
          <w:rFonts w:ascii="Times New Roman" w:hAnsi="Times New Roman" w:cs="Times New Roman"/>
          <w:sz w:val="24"/>
          <w:szCs w:val="24"/>
        </w:rPr>
        <w:t xml:space="preserve">. 1595 a 1597, 1593 a 1597, 1591 a 1597, 1591 a 1590, 1591 a 1580, 1591 a 12/1 zpět k výchozímu bodu hranice. </w:t>
      </w:r>
    </w:p>
    <w:p w14:paraId="27251BC5" w14:textId="77777777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A70A5D" w14:textId="6B6A1714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ab/>
        <w:t xml:space="preserve">5.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CB7564">
        <w:rPr>
          <w:rFonts w:ascii="Times New Roman" w:hAnsi="Times New Roman" w:cs="Times New Roman"/>
          <w:sz w:val="24"/>
          <w:szCs w:val="24"/>
        </w:rPr>
        <w:t>Kralovice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B7564">
        <w:rPr>
          <w:rFonts w:ascii="Times New Roman" w:hAnsi="Times New Roman" w:cs="Times New Roman"/>
          <w:sz w:val="24"/>
          <w:szCs w:val="24"/>
        </w:rPr>
        <w:t xml:space="preserve"> v městské části Praha-Kralovice </w:t>
      </w:r>
    </w:p>
    <w:p w14:paraId="04457BAA" w14:textId="6E9E9A89" w:rsidR="00282326" w:rsidRPr="00CB7564" w:rsidRDefault="001C470D" w:rsidP="00FE6D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>Rozsah památkové zóny je vymezen hranicí, která na severu území prochází rozmezím pozemků č.</w:t>
      </w:r>
      <w:r w:rsidR="00FE6D1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B756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CB7564">
        <w:rPr>
          <w:rFonts w:ascii="Times New Roman" w:hAnsi="Times New Roman" w:cs="Times New Roman"/>
          <w:sz w:val="24"/>
          <w:szCs w:val="24"/>
        </w:rPr>
        <w:t xml:space="preserve">. 460 a 466, 460 a 626/1, 626/1 a 626/4, 626/1 a 630, 630 a 663, 630 a 832, 832 a 911/1, 852/1 a 911/2 a 852/3, 911/2 a 939, 868 a 142/1, 61/1 a 58/1, 58/1 a 57/3, 58/1 a 49/1, 58/1 a 48/1. Dále hranice pokračuje mostem přes potok Rokytku, cestou na pozemku č. </w:t>
      </w:r>
      <w:proofErr w:type="spellStart"/>
      <w:r w:rsidRPr="00CB756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CB7564">
        <w:rPr>
          <w:rFonts w:ascii="Times New Roman" w:hAnsi="Times New Roman" w:cs="Times New Roman"/>
          <w:sz w:val="24"/>
          <w:szCs w:val="24"/>
        </w:rPr>
        <w:t>. 242/14, přetíná silnici K</w:t>
      </w:r>
      <w:r w:rsidR="00FE6D1A">
        <w:rPr>
          <w:rFonts w:ascii="Times New Roman" w:hAnsi="Times New Roman" w:cs="Times New Roman"/>
          <w:sz w:val="24"/>
          <w:szCs w:val="24"/>
        </w:rPr>
        <w:t> </w:t>
      </w:r>
      <w:r w:rsidRPr="00CB7564">
        <w:rPr>
          <w:rFonts w:ascii="Times New Roman" w:hAnsi="Times New Roman" w:cs="Times New Roman"/>
          <w:sz w:val="24"/>
          <w:szCs w:val="24"/>
        </w:rPr>
        <w:t xml:space="preserve">Nedvězí a pokračuje rozmezím pozemků č. </w:t>
      </w:r>
      <w:proofErr w:type="spellStart"/>
      <w:r w:rsidRPr="00CB756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CB7564">
        <w:rPr>
          <w:rFonts w:ascii="Times New Roman" w:hAnsi="Times New Roman" w:cs="Times New Roman"/>
          <w:sz w:val="24"/>
          <w:szCs w:val="24"/>
        </w:rPr>
        <w:t xml:space="preserve">. 32/1 a 357/2, 32/1 a 357/4. Dále hranice přetíná silnici K Uhříněvsi a pokračuje rozmezím pozemků č. </w:t>
      </w:r>
      <w:proofErr w:type="spellStart"/>
      <w:r w:rsidRPr="00CB756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CB7564">
        <w:rPr>
          <w:rFonts w:ascii="Times New Roman" w:hAnsi="Times New Roman" w:cs="Times New Roman"/>
          <w:sz w:val="24"/>
          <w:szCs w:val="24"/>
        </w:rPr>
        <w:t xml:space="preserve">. 31/7 a 36/1, 31/3 a 30/1, 30/1 a 30/2, 23 a 22, 22 a 15/1, 22 a 18. 11/1 a 11/2, 10/1 a 10/2, 391/5 a 404, 404 a 391/6, 404 a 391/4, 404 a 883, 404 a 403/1, 404 a 408. 404 a 406, 417/1 a 417/3, 417/3 a 417/2, 439/1 a 438/4, 438/1 a 440/1 a 437/2, 440/1 a 438/3, 438/3 a 444, 458 a 446/1, 458 a 453/1, 458 a 470/1, 459 a 469/13, 459 a 469/11, 459 a 469/10, 459 a 468/2, 467/1 a 460 a zpět k výchozímu bodu hranice. </w:t>
      </w:r>
    </w:p>
    <w:p w14:paraId="78A5CF1E" w14:textId="77777777" w:rsidR="00282326" w:rsidRPr="00CB7564" w:rsidRDefault="001C47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6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82326" w:rsidRPr="00CB7564" w:rsidSect="00FE6D1A">
      <w:footerReference w:type="default" r:id="rId8"/>
      <w:pgSz w:w="11907" w:h="16840"/>
      <w:pgMar w:top="1134" w:right="1134" w:bottom="1418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D9ED9" w14:textId="77777777" w:rsidR="00FE6D1A" w:rsidRDefault="00FE6D1A" w:rsidP="00FE6D1A">
      <w:pPr>
        <w:spacing w:after="0" w:line="240" w:lineRule="auto"/>
      </w:pPr>
      <w:r>
        <w:separator/>
      </w:r>
    </w:p>
  </w:endnote>
  <w:endnote w:type="continuationSeparator" w:id="0">
    <w:p w14:paraId="643DE390" w14:textId="77777777" w:rsidR="00FE6D1A" w:rsidRDefault="00FE6D1A" w:rsidP="00FE6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6094710"/>
      <w:docPartObj>
        <w:docPartGallery w:val="Page Numbers (Bottom of Page)"/>
        <w:docPartUnique/>
      </w:docPartObj>
    </w:sdtPr>
    <w:sdtContent>
      <w:p w14:paraId="15689225" w14:textId="1705EFC1" w:rsidR="00FE6D1A" w:rsidRDefault="00FE6D1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9DD317" w14:textId="77777777" w:rsidR="00FE6D1A" w:rsidRDefault="00FE6D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EB490" w14:textId="77777777" w:rsidR="00FE6D1A" w:rsidRDefault="00FE6D1A" w:rsidP="00FE6D1A">
      <w:pPr>
        <w:spacing w:after="0" w:line="240" w:lineRule="auto"/>
      </w:pPr>
      <w:r>
        <w:separator/>
      </w:r>
    </w:p>
  </w:footnote>
  <w:footnote w:type="continuationSeparator" w:id="0">
    <w:p w14:paraId="5D25AEC0" w14:textId="77777777" w:rsidR="00FE6D1A" w:rsidRDefault="00FE6D1A" w:rsidP="00FE6D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7E3"/>
    <w:rsid w:val="000D57E3"/>
    <w:rsid w:val="001C470D"/>
    <w:rsid w:val="00282326"/>
    <w:rsid w:val="00942ECF"/>
    <w:rsid w:val="00CB7564"/>
    <w:rsid w:val="00FE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0CFB1"/>
  <w14:defaultImageDpi w14:val="0"/>
  <w15:docId w15:val="{E1791D78-EAAB-4741-9015-2DAA4029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6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6D1A"/>
  </w:style>
  <w:style w:type="paragraph" w:styleId="Zpat">
    <w:name w:val="footer"/>
    <w:basedOn w:val="Normln"/>
    <w:link w:val="ZpatChar"/>
    <w:uiPriority w:val="99"/>
    <w:unhideWhenUsed/>
    <w:rsid w:val="00FE6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6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aspi://module='ASPI'&amp;link='20/1987%20Sb.%25236'&amp;ucin-k-dni='30.12.9999'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spi://module='ASPI'&amp;link='367/1990%20Sb.%252345'&amp;ucin-k-dni='30.12.9999'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1135</Words>
  <Characters>5922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5</cp:revision>
  <dcterms:created xsi:type="dcterms:W3CDTF">2024-02-12T08:36:00Z</dcterms:created>
  <dcterms:modified xsi:type="dcterms:W3CDTF">2024-02-12T11:01:00Z</dcterms:modified>
</cp:coreProperties>
</file>