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C12C0" w:rsidRDefault="00000000">
      <w:pPr>
        <w:pBdr>
          <w:top w:val="nil"/>
          <w:left w:val="nil"/>
          <w:bottom w:val="nil"/>
          <w:right w:val="nil"/>
          <w:between w:val="nil"/>
        </w:pBdr>
        <w:spacing w:after="120"/>
        <w:jc w:val="center"/>
        <w:rPr>
          <w:rFonts w:ascii="Arial" w:eastAsia="Arial" w:hAnsi="Arial" w:cs="Arial"/>
          <w:b/>
          <w:color w:val="000000"/>
          <w:sz w:val="44"/>
          <w:szCs w:val="44"/>
        </w:rPr>
      </w:pPr>
      <w:r>
        <w:rPr>
          <w:rFonts w:ascii="Arial" w:eastAsia="Arial" w:hAnsi="Arial" w:cs="Arial"/>
          <w:b/>
          <w:color w:val="000000"/>
          <w:sz w:val="44"/>
          <w:szCs w:val="44"/>
        </w:rPr>
        <w:t>OBEC STRANČICE</w:t>
      </w:r>
    </w:p>
    <w:p w14:paraId="00000002" w14:textId="77777777" w:rsidR="002C12C0" w:rsidRDefault="00000000">
      <w:pPr>
        <w:pBdr>
          <w:top w:val="nil"/>
          <w:left w:val="nil"/>
          <w:bottom w:val="nil"/>
          <w:right w:val="nil"/>
          <w:between w:val="nil"/>
        </w:pBdr>
        <w:spacing w:after="360"/>
        <w:jc w:val="center"/>
        <w:rPr>
          <w:rFonts w:ascii="Arial" w:eastAsia="Arial" w:hAnsi="Arial" w:cs="Arial"/>
          <w:b/>
          <w:color w:val="000000"/>
          <w:sz w:val="36"/>
          <w:szCs w:val="36"/>
        </w:rPr>
      </w:pPr>
      <w:r>
        <w:rPr>
          <w:rFonts w:ascii="Arial" w:eastAsia="Arial" w:hAnsi="Arial" w:cs="Arial"/>
          <w:b/>
          <w:color w:val="000000"/>
          <w:sz w:val="36"/>
          <w:szCs w:val="36"/>
        </w:rPr>
        <w:t>ZASTUPITELSTVO OBCE STRANČICE</w:t>
      </w:r>
    </w:p>
    <w:p w14:paraId="00000003" w14:textId="77777777" w:rsidR="002C12C0" w:rsidRPr="009735A0" w:rsidRDefault="00000000">
      <w:pPr>
        <w:pBdr>
          <w:top w:val="nil"/>
          <w:left w:val="nil"/>
          <w:bottom w:val="nil"/>
          <w:right w:val="nil"/>
          <w:between w:val="nil"/>
        </w:pBdr>
        <w:jc w:val="center"/>
        <w:rPr>
          <w:rFonts w:asciiTheme="minorHAnsi" w:hAnsiTheme="minorHAnsi" w:cstheme="minorHAnsi"/>
          <w:b/>
          <w:color w:val="000000"/>
          <w:sz w:val="36"/>
          <w:szCs w:val="36"/>
        </w:rPr>
      </w:pPr>
      <w:r w:rsidRPr="009735A0">
        <w:rPr>
          <w:rFonts w:asciiTheme="minorHAnsi" w:hAnsiTheme="minorHAnsi" w:cstheme="minorHAnsi"/>
          <w:b/>
          <w:color w:val="000000"/>
          <w:sz w:val="36"/>
          <w:szCs w:val="36"/>
        </w:rPr>
        <w:t>Obecně závazná vyhláška</w:t>
      </w:r>
    </w:p>
    <w:p w14:paraId="00000004" w14:textId="77777777" w:rsidR="002C12C0" w:rsidRPr="009735A0" w:rsidRDefault="00000000">
      <w:pPr>
        <w:pBdr>
          <w:top w:val="nil"/>
          <w:left w:val="nil"/>
          <w:bottom w:val="nil"/>
          <w:right w:val="nil"/>
          <w:between w:val="nil"/>
        </w:pBdr>
        <w:jc w:val="center"/>
        <w:rPr>
          <w:rFonts w:asciiTheme="minorHAnsi" w:hAnsiTheme="minorHAnsi" w:cstheme="minorHAnsi"/>
          <w:b/>
          <w:color w:val="000000"/>
          <w:sz w:val="36"/>
          <w:szCs w:val="36"/>
        </w:rPr>
      </w:pPr>
      <w:r w:rsidRPr="009735A0">
        <w:rPr>
          <w:rFonts w:asciiTheme="minorHAnsi" w:hAnsiTheme="minorHAnsi" w:cstheme="minorHAnsi"/>
          <w:b/>
          <w:color w:val="000000"/>
          <w:sz w:val="36"/>
          <w:szCs w:val="36"/>
        </w:rPr>
        <w:t>obce Strančice,</w:t>
      </w:r>
    </w:p>
    <w:p w14:paraId="00000005" w14:textId="77777777" w:rsidR="002C12C0" w:rsidRPr="009735A0" w:rsidRDefault="00000000">
      <w:pPr>
        <w:spacing w:before="120" w:after="360"/>
        <w:jc w:val="center"/>
        <w:rPr>
          <w:rFonts w:asciiTheme="minorHAnsi" w:hAnsiTheme="minorHAnsi" w:cstheme="minorHAnsi"/>
          <w:b/>
          <w:color w:val="000000"/>
          <w:sz w:val="28"/>
          <w:szCs w:val="28"/>
        </w:rPr>
      </w:pPr>
      <w:bookmarkStart w:id="0" w:name="_heading=h.gjdgxs" w:colFirst="0" w:colLast="0"/>
      <w:bookmarkEnd w:id="0"/>
      <w:r w:rsidRPr="009735A0">
        <w:rPr>
          <w:rFonts w:asciiTheme="minorHAnsi" w:hAnsiTheme="minorHAnsi" w:cstheme="minorHAnsi"/>
          <w:b/>
          <w:color w:val="000000"/>
          <w:sz w:val="28"/>
          <w:szCs w:val="28"/>
        </w:rPr>
        <w:t>o stanovení systému odpadového hospodářství</w:t>
      </w:r>
    </w:p>
    <w:p w14:paraId="00000006" w14:textId="6C958DD2" w:rsidR="002C12C0" w:rsidRPr="009735A0" w:rsidRDefault="00000000">
      <w:pPr>
        <w:ind w:firstLine="540"/>
        <w:jc w:val="both"/>
        <w:rPr>
          <w:rFonts w:asciiTheme="minorHAnsi" w:hAnsiTheme="minorHAnsi" w:cstheme="minorHAnsi"/>
        </w:rPr>
      </w:pPr>
      <w:r w:rsidRPr="009735A0">
        <w:rPr>
          <w:rFonts w:asciiTheme="minorHAnsi" w:hAnsiTheme="minorHAnsi" w:cstheme="minorHAnsi"/>
        </w:rPr>
        <w:t xml:space="preserve">Zastupitelstvo obce Strančice se na svém zasedání dne </w:t>
      </w:r>
      <w:r w:rsidR="009735A0">
        <w:rPr>
          <w:rFonts w:asciiTheme="minorHAnsi" w:hAnsiTheme="minorHAnsi" w:cstheme="minorHAnsi"/>
        </w:rPr>
        <w:t>12.12.2022</w:t>
      </w:r>
      <w:r w:rsidRPr="009735A0">
        <w:rPr>
          <w:rFonts w:asciiTheme="minorHAnsi" w:hAnsiTheme="minorHAnsi" w:cstheme="minorHAnsi"/>
        </w:rPr>
        <w:t xml:space="preserve">, usnesením č. </w:t>
      </w:r>
      <w:r w:rsidR="009735A0">
        <w:rPr>
          <w:rFonts w:ascii="Tahoma" w:hAnsi="Tahoma" w:cs="Tahoma"/>
          <w:color w:val="000000"/>
          <w:sz w:val="22"/>
          <w:szCs w:val="22"/>
        </w:rPr>
        <w:t>Z-22-07-05,</w:t>
      </w:r>
      <w:r w:rsidRPr="009735A0">
        <w:rPr>
          <w:rFonts w:asciiTheme="minorHAnsi" w:hAnsiTheme="minorHAnsi" w:cstheme="minorHAnsi"/>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„tato vyhláška“): </w:t>
      </w:r>
    </w:p>
    <w:p w14:paraId="00000007"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1</w:t>
      </w:r>
    </w:p>
    <w:p w14:paraId="00000008"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Úvodní ustanovení</w:t>
      </w:r>
    </w:p>
    <w:p w14:paraId="00000009" w14:textId="77777777" w:rsidR="002C12C0" w:rsidRPr="009735A0" w:rsidRDefault="00000000">
      <w:pPr>
        <w:numPr>
          <w:ilvl w:val="0"/>
          <w:numId w:val="10"/>
        </w:numPr>
        <w:pBdr>
          <w:top w:val="nil"/>
          <w:left w:val="nil"/>
          <w:bottom w:val="nil"/>
          <w:right w:val="nil"/>
          <w:between w:val="nil"/>
        </w:pBdr>
        <w:tabs>
          <w:tab w:val="left" w:pos="567"/>
        </w:tabs>
        <w:spacing w:after="120"/>
        <w:ind w:left="567" w:hanging="567"/>
        <w:jc w:val="both"/>
        <w:rPr>
          <w:rFonts w:asciiTheme="minorHAnsi" w:hAnsiTheme="minorHAnsi" w:cstheme="minorHAnsi"/>
        </w:rPr>
      </w:pPr>
      <w:r w:rsidRPr="009735A0">
        <w:rPr>
          <w:rFonts w:asciiTheme="minorHAnsi" w:hAnsiTheme="minorHAnsi" w:cstheme="minorHAnsi"/>
          <w:color w:val="000000"/>
        </w:rPr>
        <w:t>Tato vyhláška stanovuje obecní systém odpadového hospodářství</w:t>
      </w:r>
      <w:r w:rsidRPr="009735A0">
        <w:rPr>
          <w:rFonts w:asciiTheme="minorHAnsi" w:hAnsiTheme="minorHAnsi" w:cstheme="minorHAnsi"/>
        </w:rPr>
        <w:t xml:space="preserve"> </w:t>
      </w:r>
      <w:r w:rsidRPr="009735A0">
        <w:rPr>
          <w:rFonts w:asciiTheme="minorHAnsi" w:hAnsiTheme="minorHAnsi" w:cstheme="minorHAnsi"/>
          <w:color w:val="000000"/>
        </w:rPr>
        <w:t>na území obce Strančice (dále jen „obecní systém“), který zajišťuje obec Strančice.</w:t>
      </w:r>
    </w:p>
    <w:p w14:paraId="0000000A" w14:textId="77777777" w:rsidR="002C12C0" w:rsidRPr="009735A0" w:rsidRDefault="00000000">
      <w:pPr>
        <w:numPr>
          <w:ilvl w:val="0"/>
          <w:numId w:val="10"/>
        </w:numPr>
        <w:pBdr>
          <w:top w:val="nil"/>
          <w:left w:val="nil"/>
          <w:bottom w:val="nil"/>
          <w:right w:val="nil"/>
          <w:between w:val="nil"/>
        </w:pBdr>
        <w:tabs>
          <w:tab w:val="left" w:pos="567"/>
        </w:tabs>
        <w:spacing w:after="120"/>
        <w:ind w:left="567" w:hanging="567"/>
        <w:jc w:val="both"/>
        <w:rPr>
          <w:rFonts w:asciiTheme="minorHAnsi" w:hAnsiTheme="minorHAnsi" w:cstheme="minorHAnsi"/>
        </w:rPr>
      </w:pPr>
      <w:r w:rsidRPr="009735A0">
        <w:rPr>
          <w:rFonts w:asciiTheme="minorHAnsi" w:hAnsiTheme="minorHAnsi" w:cstheme="minorHAnsi"/>
          <w:color w:val="000000"/>
        </w:rPr>
        <w:t>Komunálním odpadem je směsný a tříděný odpad z domácností, zejména papír a lepenka, sklo, kovy, plasty, biologický odpad, dřevo, textil, obaly, odpadní elektrická a elektronická zařízení, akumulátory, a objemný odpad, zejména matrace a nábytek, a dále směsný odpad a tříděný odpad z jiných zdrojů, pokud je co do povahy a složení podobný odpadu z domácností; komunální odpad nezahrnuje odpad z výroby, zemědělství, lesnictví, rybolovu, septiků, kanalizační sítě a čistíren odpadních vod, včetně kalů, vozidla na konci životnosti ani stavební a demoliční odpad.</w:t>
      </w:r>
    </w:p>
    <w:p w14:paraId="0000000B" w14:textId="77777777" w:rsidR="002C12C0" w:rsidRPr="009735A0" w:rsidRDefault="00000000">
      <w:pPr>
        <w:numPr>
          <w:ilvl w:val="0"/>
          <w:numId w:val="10"/>
        </w:numPr>
        <w:pBdr>
          <w:top w:val="nil"/>
          <w:left w:val="nil"/>
          <w:bottom w:val="nil"/>
          <w:right w:val="nil"/>
          <w:between w:val="nil"/>
        </w:pBdr>
        <w:tabs>
          <w:tab w:val="left" w:pos="567"/>
        </w:tabs>
        <w:spacing w:after="120"/>
        <w:ind w:left="567" w:hanging="567"/>
        <w:jc w:val="both"/>
        <w:rPr>
          <w:rFonts w:asciiTheme="minorHAnsi" w:hAnsiTheme="minorHAnsi" w:cstheme="minorHAnsi"/>
        </w:rPr>
      </w:pPr>
      <w:r w:rsidRPr="009735A0">
        <w:rPr>
          <w:rFonts w:asciiTheme="minorHAnsi" w:hAnsiTheme="minorHAnsi" w:cstheme="minorHAnsi"/>
          <w:color w:val="000000"/>
        </w:rPr>
        <w:t>Osobou zapojenou do obecního systému je nepodnikající fyzická osoba, při jejíž činnosti vzniká komunální odpad</w:t>
      </w:r>
      <w:r w:rsidRPr="009735A0">
        <w:rPr>
          <w:rFonts w:asciiTheme="minorHAnsi" w:hAnsiTheme="minorHAnsi" w:cstheme="minorHAnsi"/>
        </w:rPr>
        <w:t xml:space="preserve"> na území obce Strančice.</w:t>
      </w:r>
    </w:p>
    <w:p w14:paraId="0000000C" w14:textId="77777777" w:rsidR="002C12C0" w:rsidRPr="009735A0" w:rsidRDefault="00000000">
      <w:pPr>
        <w:numPr>
          <w:ilvl w:val="0"/>
          <w:numId w:val="10"/>
        </w:numPr>
        <w:pBdr>
          <w:top w:val="nil"/>
          <w:left w:val="nil"/>
          <w:bottom w:val="nil"/>
          <w:right w:val="nil"/>
          <w:between w:val="nil"/>
        </w:pBdr>
        <w:tabs>
          <w:tab w:val="left" w:pos="567"/>
        </w:tabs>
        <w:spacing w:after="120"/>
        <w:ind w:left="567" w:hanging="567"/>
        <w:jc w:val="both"/>
        <w:rPr>
          <w:rFonts w:asciiTheme="minorHAnsi" w:hAnsiTheme="minorHAnsi" w:cstheme="minorHAnsi"/>
        </w:rPr>
      </w:pPr>
      <w:r w:rsidRPr="009735A0">
        <w:rPr>
          <w:rFonts w:asciiTheme="minorHAnsi" w:hAnsiTheme="minorHAnsi" w:cstheme="minorHAnsi"/>
        </w:rPr>
        <w:t>V</w:t>
      </w:r>
      <w:r w:rsidRPr="009735A0">
        <w:rPr>
          <w:rFonts w:asciiTheme="minorHAnsi" w:hAnsiTheme="minorHAnsi" w:cstheme="minorHAnsi"/>
          <w:color w:val="000000"/>
        </w:rPr>
        <w:t xml:space="preserve"> okamžiku, kdy osoba zapojená do obecního systému </w:t>
      </w:r>
      <w:proofErr w:type="gramStart"/>
      <w:r w:rsidRPr="009735A0">
        <w:rPr>
          <w:rFonts w:asciiTheme="minorHAnsi" w:hAnsiTheme="minorHAnsi" w:cstheme="minorHAnsi"/>
          <w:color w:val="000000"/>
        </w:rPr>
        <w:t>odloží</w:t>
      </w:r>
      <w:proofErr w:type="gramEnd"/>
      <w:r w:rsidRPr="009735A0">
        <w:rPr>
          <w:rFonts w:asciiTheme="minorHAnsi" w:hAnsiTheme="minorHAnsi" w:cstheme="minorHAnsi"/>
          <w:color w:val="000000"/>
        </w:rPr>
        <w:t xml:space="preserve"> movitou věc nebo odpad, s výjimkou výrobků s ukončenou životností, na místě obcí k tomuto účelu určeném (dále jen „předávací místo“), stává se obec vlastníkem této movité věci nebo odpadu.</w:t>
      </w:r>
    </w:p>
    <w:p w14:paraId="0000000D" w14:textId="77777777" w:rsidR="002C12C0" w:rsidRPr="009735A0" w:rsidRDefault="00000000">
      <w:pPr>
        <w:numPr>
          <w:ilvl w:val="0"/>
          <w:numId w:val="10"/>
        </w:numPr>
        <w:pBdr>
          <w:top w:val="nil"/>
          <w:left w:val="nil"/>
          <w:bottom w:val="nil"/>
          <w:right w:val="nil"/>
          <w:between w:val="nil"/>
        </w:pBdr>
        <w:tabs>
          <w:tab w:val="left" w:pos="567"/>
        </w:tabs>
        <w:ind w:left="567" w:hanging="567"/>
        <w:jc w:val="both"/>
        <w:rPr>
          <w:rFonts w:asciiTheme="minorHAnsi" w:hAnsiTheme="minorHAnsi" w:cstheme="minorHAnsi"/>
        </w:rPr>
      </w:pPr>
      <w:bookmarkStart w:id="1" w:name="_heading=h.1fob9te" w:colFirst="0" w:colLast="0"/>
      <w:bookmarkEnd w:id="1"/>
      <w:r w:rsidRPr="009735A0">
        <w:rPr>
          <w:rFonts w:asciiTheme="minorHAnsi" w:hAnsiTheme="minorHAnsi" w:cstheme="minorHAnsi"/>
          <w:color w:val="000000"/>
        </w:rPr>
        <w:t>Osoba zapojená do obecního systému je povinna odpad nebo movitou věc, které předává do obecního systému, odkládat pouze ve stanovených sběrných nádobách na obcí určená předávací místa v souladu s povinnostmi stanovenými pro daný druh, kategorii nebo materiál odpadu nebo movitých věcí zákonem o odpadech a touto vyhláškou.</w:t>
      </w:r>
    </w:p>
    <w:p w14:paraId="0000000E"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2</w:t>
      </w:r>
    </w:p>
    <w:p w14:paraId="0000000F"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Oddělené soustřeďování komunálního odpadu</w:t>
      </w:r>
    </w:p>
    <w:p w14:paraId="00000010" w14:textId="77777777" w:rsidR="002C12C0" w:rsidRPr="009735A0" w:rsidRDefault="00000000">
      <w:pPr>
        <w:numPr>
          <w:ilvl w:val="0"/>
          <w:numId w:val="7"/>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Osoby zapojené do obecního systému jsou povinny odděleně odkládat na předávací místa tyto složky komunálního odpadu:</w:t>
      </w:r>
    </w:p>
    <w:p w14:paraId="00000011" w14:textId="77777777" w:rsidR="002C12C0" w:rsidRPr="009735A0" w:rsidRDefault="00000000">
      <w:pPr>
        <w:numPr>
          <w:ilvl w:val="1"/>
          <w:numId w:val="1"/>
        </w:numPr>
        <w:pBdr>
          <w:top w:val="nil"/>
          <w:left w:val="nil"/>
          <w:bottom w:val="nil"/>
          <w:right w:val="nil"/>
          <w:between w:val="nil"/>
        </w:pBdr>
        <w:tabs>
          <w:tab w:val="left" w:pos="567"/>
        </w:tabs>
        <w:jc w:val="both"/>
        <w:rPr>
          <w:rFonts w:asciiTheme="minorHAnsi" w:hAnsiTheme="minorHAnsi" w:cstheme="minorHAnsi"/>
        </w:rPr>
      </w:pPr>
      <w:r w:rsidRPr="009735A0">
        <w:rPr>
          <w:rFonts w:asciiTheme="minorHAnsi" w:hAnsiTheme="minorHAnsi" w:cstheme="minorHAnsi"/>
          <w:color w:val="000000"/>
        </w:rPr>
        <w:t>papír a lepenka,</w:t>
      </w:r>
    </w:p>
    <w:p w14:paraId="00000012" w14:textId="77777777" w:rsidR="002C12C0" w:rsidRPr="009735A0" w:rsidRDefault="00000000">
      <w:pPr>
        <w:numPr>
          <w:ilvl w:val="1"/>
          <w:numId w:val="1"/>
        </w:numPr>
        <w:pBdr>
          <w:top w:val="nil"/>
          <w:left w:val="nil"/>
          <w:bottom w:val="nil"/>
          <w:right w:val="nil"/>
          <w:between w:val="nil"/>
        </w:pBdr>
        <w:tabs>
          <w:tab w:val="left" w:pos="567"/>
        </w:tabs>
        <w:jc w:val="both"/>
        <w:rPr>
          <w:rFonts w:asciiTheme="minorHAnsi" w:hAnsiTheme="minorHAnsi" w:cstheme="minorHAnsi"/>
        </w:rPr>
      </w:pPr>
      <w:r w:rsidRPr="009735A0">
        <w:rPr>
          <w:rFonts w:asciiTheme="minorHAnsi" w:hAnsiTheme="minorHAnsi" w:cstheme="minorHAnsi"/>
          <w:color w:val="000000"/>
        </w:rPr>
        <w:t>plasty, kompozitní a nápojové kartony a hliníkové nápojové obaly,</w:t>
      </w:r>
    </w:p>
    <w:p w14:paraId="00000013" w14:textId="77777777" w:rsidR="002C12C0" w:rsidRPr="009735A0" w:rsidRDefault="00000000">
      <w:pPr>
        <w:numPr>
          <w:ilvl w:val="1"/>
          <w:numId w:val="1"/>
        </w:numPr>
        <w:pBdr>
          <w:top w:val="nil"/>
          <w:left w:val="nil"/>
          <w:bottom w:val="nil"/>
          <w:right w:val="nil"/>
          <w:between w:val="nil"/>
        </w:pBdr>
        <w:tabs>
          <w:tab w:val="left" w:pos="567"/>
        </w:tabs>
        <w:jc w:val="both"/>
        <w:rPr>
          <w:rFonts w:asciiTheme="minorHAnsi" w:hAnsiTheme="minorHAnsi" w:cstheme="minorHAnsi"/>
        </w:rPr>
      </w:pPr>
      <w:r w:rsidRPr="009735A0">
        <w:rPr>
          <w:rFonts w:asciiTheme="minorHAnsi" w:hAnsiTheme="minorHAnsi" w:cstheme="minorHAnsi"/>
          <w:color w:val="000000"/>
        </w:rPr>
        <w:lastRenderedPageBreak/>
        <w:t>sklo,</w:t>
      </w:r>
    </w:p>
    <w:p w14:paraId="00000014" w14:textId="77777777" w:rsidR="002C12C0" w:rsidRPr="009735A0" w:rsidRDefault="00000000">
      <w:pPr>
        <w:numPr>
          <w:ilvl w:val="1"/>
          <w:numId w:val="1"/>
        </w:numPr>
        <w:pBdr>
          <w:top w:val="nil"/>
          <w:left w:val="nil"/>
          <w:bottom w:val="nil"/>
          <w:right w:val="nil"/>
          <w:between w:val="nil"/>
        </w:pBdr>
        <w:tabs>
          <w:tab w:val="left" w:pos="567"/>
        </w:tabs>
        <w:jc w:val="both"/>
        <w:rPr>
          <w:rFonts w:asciiTheme="minorHAnsi" w:hAnsiTheme="minorHAnsi" w:cstheme="minorHAnsi"/>
        </w:rPr>
      </w:pPr>
      <w:r w:rsidRPr="009735A0">
        <w:rPr>
          <w:rFonts w:asciiTheme="minorHAnsi" w:hAnsiTheme="minorHAnsi" w:cstheme="minorHAnsi"/>
          <w:color w:val="000000"/>
        </w:rPr>
        <w:t>kovy,</w:t>
      </w:r>
    </w:p>
    <w:p w14:paraId="00000015" w14:textId="77777777" w:rsidR="002C12C0" w:rsidRPr="009735A0" w:rsidRDefault="00000000">
      <w:pPr>
        <w:numPr>
          <w:ilvl w:val="1"/>
          <w:numId w:val="1"/>
        </w:numPr>
        <w:pBdr>
          <w:top w:val="nil"/>
          <w:left w:val="nil"/>
          <w:bottom w:val="nil"/>
          <w:right w:val="nil"/>
          <w:between w:val="nil"/>
        </w:pBdr>
        <w:tabs>
          <w:tab w:val="left" w:pos="567"/>
        </w:tabs>
        <w:jc w:val="both"/>
        <w:rPr>
          <w:rFonts w:asciiTheme="minorHAnsi" w:hAnsiTheme="minorHAnsi" w:cstheme="minorHAnsi"/>
        </w:rPr>
      </w:pPr>
      <w:r w:rsidRPr="009735A0">
        <w:rPr>
          <w:rFonts w:asciiTheme="minorHAnsi" w:hAnsiTheme="minorHAnsi" w:cstheme="minorHAnsi"/>
          <w:color w:val="000000"/>
        </w:rPr>
        <w:t>biologicky rozložitelný odpad z kuchyní a stravoven rostlinného původu a biologicky rozložitelný odpad ze zahrad a parků (dále jen „biologický odpad rostlinného původu“),</w:t>
      </w:r>
    </w:p>
    <w:p w14:paraId="00000016" w14:textId="77777777" w:rsidR="002C12C0" w:rsidRPr="009735A0" w:rsidRDefault="00000000">
      <w:pPr>
        <w:numPr>
          <w:ilvl w:val="1"/>
          <w:numId w:val="1"/>
        </w:numPr>
        <w:pBdr>
          <w:top w:val="nil"/>
          <w:left w:val="nil"/>
          <w:bottom w:val="nil"/>
          <w:right w:val="nil"/>
          <w:between w:val="nil"/>
        </w:pBdr>
        <w:tabs>
          <w:tab w:val="left" w:pos="567"/>
        </w:tabs>
        <w:jc w:val="both"/>
        <w:rPr>
          <w:rFonts w:asciiTheme="minorHAnsi" w:hAnsiTheme="minorHAnsi" w:cstheme="minorHAnsi"/>
        </w:rPr>
      </w:pPr>
      <w:r w:rsidRPr="009735A0">
        <w:rPr>
          <w:rFonts w:asciiTheme="minorHAnsi" w:hAnsiTheme="minorHAnsi" w:cstheme="minorHAnsi"/>
          <w:color w:val="000000"/>
        </w:rPr>
        <w:t>jedlé oleje a tuky,</w:t>
      </w:r>
    </w:p>
    <w:p w14:paraId="00000017" w14:textId="77777777" w:rsidR="002C12C0" w:rsidRPr="009735A0" w:rsidRDefault="00000000">
      <w:pPr>
        <w:numPr>
          <w:ilvl w:val="1"/>
          <w:numId w:val="1"/>
        </w:numPr>
        <w:pBdr>
          <w:top w:val="nil"/>
          <w:left w:val="nil"/>
          <w:bottom w:val="nil"/>
          <w:right w:val="nil"/>
          <w:between w:val="nil"/>
        </w:pBdr>
        <w:tabs>
          <w:tab w:val="left" w:pos="567"/>
        </w:tabs>
        <w:jc w:val="both"/>
        <w:rPr>
          <w:rFonts w:asciiTheme="minorHAnsi" w:hAnsiTheme="minorHAnsi" w:cstheme="minorHAnsi"/>
        </w:rPr>
      </w:pPr>
      <w:r w:rsidRPr="009735A0">
        <w:rPr>
          <w:rFonts w:asciiTheme="minorHAnsi" w:hAnsiTheme="minorHAnsi" w:cstheme="minorHAnsi"/>
          <w:color w:val="000000"/>
        </w:rPr>
        <w:t>oděvy a textilní materiál,</w:t>
      </w:r>
    </w:p>
    <w:p w14:paraId="00000018" w14:textId="77777777" w:rsidR="002C12C0" w:rsidRPr="009735A0" w:rsidRDefault="00000000">
      <w:pPr>
        <w:numPr>
          <w:ilvl w:val="1"/>
          <w:numId w:val="1"/>
        </w:numPr>
        <w:pBdr>
          <w:top w:val="nil"/>
          <w:left w:val="nil"/>
          <w:bottom w:val="nil"/>
          <w:right w:val="nil"/>
          <w:between w:val="nil"/>
        </w:pBdr>
        <w:tabs>
          <w:tab w:val="left" w:pos="567"/>
        </w:tabs>
        <w:jc w:val="both"/>
        <w:rPr>
          <w:rFonts w:asciiTheme="minorHAnsi" w:hAnsiTheme="minorHAnsi" w:cstheme="minorHAnsi"/>
        </w:rPr>
      </w:pPr>
      <w:bookmarkStart w:id="2" w:name="_heading=h.3znysh7" w:colFirst="0" w:colLast="0"/>
      <w:bookmarkEnd w:id="2"/>
      <w:r w:rsidRPr="009735A0">
        <w:rPr>
          <w:rFonts w:asciiTheme="minorHAnsi" w:hAnsiTheme="minorHAnsi" w:cstheme="minorHAnsi"/>
          <w:color w:val="000000"/>
        </w:rPr>
        <w:t>nebezpečný odpad,</w:t>
      </w:r>
    </w:p>
    <w:p w14:paraId="00000019" w14:textId="77777777" w:rsidR="002C12C0" w:rsidRPr="009735A0" w:rsidRDefault="00000000">
      <w:pPr>
        <w:numPr>
          <w:ilvl w:val="1"/>
          <w:numId w:val="1"/>
        </w:numPr>
        <w:pBdr>
          <w:top w:val="nil"/>
          <w:left w:val="nil"/>
          <w:bottom w:val="nil"/>
          <w:right w:val="nil"/>
          <w:between w:val="nil"/>
        </w:pBdr>
        <w:tabs>
          <w:tab w:val="left" w:pos="567"/>
        </w:tabs>
        <w:jc w:val="both"/>
        <w:rPr>
          <w:rFonts w:asciiTheme="minorHAnsi" w:hAnsiTheme="minorHAnsi" w:cstheme="minorHAnsi"/>
        </w:rPr>
      </w:pPr>
      <w:r w:rsidRPr="009735A0">
        <w:rPr>
          <w:rFonts w:asciiTheme="minorHAnsi" w:hAnsiTheme="minorHAnsi" w:cstheme="minorHAnsi"/>
          <w:color w:val="000000"/>
        </w:rPr>
        <w:t>objemný odpad, který vzhledem k jeho rozměrům nelze umístit do sběrných nádob a zároveň se nejedná o odpad, který lze zařadit do jedné ze složek odpadu uvedených pod písm. a) až h),</w:t>
      </w:r>
    </w:p>
    <w:p w14:paraId="0000001A" w14:textId="77777777" w:rsidR="002C12C0" w:rsidRPr="009735A0" w:rsidRDefault="00000000">
      <w:pPr>
        <w:numPr>
          <w:ilvl w:val="1"/>
          <w:numId w:val="1"/>
        </w:numPr>
        <w:pBdr>
          <w:top w:val="nil"/>
          <w:left w:val="nil"/>
          <w:bottom w:val="nil"/>
          <w:right w:val="nil"/>
          <w:between w:val="nil"/>
        </w:pBdr>
        <w:tabs>
          <w:tab w:val="left" w:pos="567"/>
        </w:tabs>
        <w:spacing w:after="120"/>
        <w:jc w:val="both"/>
        <w:rPr>
          <w:rFonts w:asciiTheme="minorHAnsi" w:hAnsiTheme="minorHAnsi" w:cstheme="minorHAnsi"/>
        </w:rPr>
      </w:pPr>
      <w:bookmarkStart w:id="3" w:name="_heading=h.2et92p0" w:colFirst="0" w:colLast="0"/>
      <w:bookmarkEnd w:id="3"/>
      <w:r w:rsidRPr="009735A0">
        <w:rPr>
          <w:rFonts w:asciiTheme="minorHAnsi" w:hAnsiTheme="minorHAnsi" w:cstheme="minorHAnsi"/>
          <w:color w:val="000000"/>
        </w:rPr>
        <w:t>směsný komunální odpad je komunální odpad neuvedený pod písmeny a) až i).</w:t>
      </w:r>
    </w:p>
    <w:p w14:paraId="0000001B" w14:textId="77777777" w:rsidR="002C12C0" w:rsidRPr="009735A0" w:rsidRDefault="00000000">
      <w:pPr>
        <w:numPr>
          <w:ilvl w:val="0"/>
          <w:numId w:val="1"/>
        </w:numPr>
        <w:pBdr>
          <w:top w:val="nil"/>
          <w:left w:val="nil"/>
          <w:bottom w:val="nil"/>
          <w:right w:val="nil"/>
          <w:between w:val="nil"/>
        </w:pBdr>
        <w:tabs>
          <w:tab w:val="left" w:pos="567"/>
        </w:tabs>
        <w:jc w:val="both"/>
        <w:rPr>
          <w:rFonts w:asciiTheme="minorHAnsi" w:hAnsiTheme="minorHAnsi" w:cstheme="minorHAnsi"/>
        </w:rPr>
      </w:pPr>
      <w:r w:rsidRPr="009735A0">
        <w:rPr>
          <w:rFonts w:asciiTheme="minorHAnsi" w:hAnsiTheme="minorHAnsi" w:cstheme="minorHAnsi"/>
          <w:color w:val="000000"/>
        </w:rPr>
        <w:t>Stavební a demoliční odpad není komunálním odpadem.</w:t>
      </w:r>
    </w:p>
    <w:p w14:paraId="0000001C"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3</w:t>
      </w:r>
    </w:p>
    <w:p w14:paraId="0000001D"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Soustřeďování papíru a lepenky, kompozitních a nápojových kartonů a plastů</w:t>
      </w:r>
    </w:p>
    <w:p w14:paraId="0000001E" w14:textId="77777777" w:rsidR="002C12C0" w:rsidRPr="009735A0" w:rsidRDefault="00000000">
      <w:pPr>
        <w:numPr>
          <w:ilvl w:val="0"/>
          <w:numId w:val="2"/>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Nádoby na soustřeďování papíru a lepenky jsou označeny nápisem „papír“ a nádoby na soustřeďování plastů, kompozitních a nápojových kartonů a hliníkových nápojových obalů jsou označeny nápisem „plasty“. </w:t>
      </w:r>
    </w:p>
    <w:p w14:paraId="0000001F" w14:textId="77777777" w:rsidR="002C12C0" w:rsidRPr="009735A0" w:rsidRDefault="00000000">
      <w:pPr>
        <w:numPr>
          <w:ilvl w:val="0"/>
          <w:numId w:val="2"/>
        </w:numPr>
        <w:pBdr>
          <w:top w:val="nil"/>
          <w:left w:val="nil"/>
          <w:bottom w:val="nil"/>
          <w:right w:val="nil"/>
          <w:between w:val="nil"/>
        </w:pBdr>
        <w:spacing w:after="120"/>
        <w:jc w:val="both"/>
        <w:rPr>
          <w:rFonts w:asciiTheme="minorHAnsi" w:hAnsiTheme="minorHAnsi" w:cstheme="minorHAnsi"/>
        </w:rPr>
      </w:pPr>
      <w:bookmarkStart w:id="4" w:name="_heading=h.tyjcwt" w:colFirst="0" w:colLast="0"/>
      <w:bookmarkEnd w:id="4"/>
      <w:r w:rsidRPr="009735A0">
        <w:rPr>
          <w:rFonts w:asciiTheme="minorHAnsi" w:hAnsiTheme="minorHAnsi" w:cstheme="minorHAnsi"/>
          <w:color w:val="000000"/>
        </w:rPr>
        <w:t>Nemovitým věcem je na žádost vlastníka nemovité věci zahrnující rodinný dům, byt nebo stavbu pro rodinnou rekreaci nebo společenství vlastníků jednotek, pokud pro dům vzniklo, (dále jen „vlastník nemovité věci nebo společenství vlastníků“) obcí Strančice zapůjčena nádoba na papír a lepenku o objemu 240 l, pro obytné domy o objemu 1 100 l a nádoba na plasty, kompozitní a nápojové kartony a hliníkové nápojové obaly o objemu 240 l, pro obytné domy o objemu 1 100 l. Nádoby jsou vyváženy v termínech zveřejněných na webových stránkách obce Strančice. Vlastník nemovité věci nebo společenství vlastníků má nádoby umístěny mimo veřejná prostranství. Předávacím místem je veřejné prostranství u vjezdu nebo vchodu na pozemek příslušné nemovité věci, není-li toto místo přímo dosažitelné vozy svozové společnosti, je předávacím místem nejbližší místo dosažitelné vozy svozové společnosti, nedohodne-li se vlastník nemovité věci nebo společenství vlastníků a obec Strančice jinak. Nádoby na předávací místo musí být umístěny v souladu s právními předpisy. Nádobu lze na předávací místo umístit nejdříve den před dnem svozu a musí být z tohoto místa odstraněna nejpozději den následující po dni svozu. Nádoba umístěná na předávací místo může být naplněna pouze tak, aby byla zcela uzavřena. Papír a lepenku a plasty, které nelze ani po minimalizaci jejich objemu vložit do příslušných nádob (např. obalové materiály od velkých výrobků) lze umístit na předávací místo společně se sběrnou nádobou.</w:t>
      </w:r>
    </w:p>
    <w:p w14:paraId="00000020" w14:textId="77777777" w:rsidR="002C12C0" w:rsidRPr="009735A0" w:rsidRDefault="00000000">
      <w:pPr>
        <w:numPr>
          <w:ilvl w:val="0"/>
          <w:numId w:val="2"/>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Papír a lepenku a plasty a kompozitní a nápojové kartony lze též předat ve sběrném dvoře (čl. 8).</w:t>
      </w:r>
    </w:p>
    <w:p w14:paraId="00000021" w14:textId="77777777" w:rsidR="002C12C0" w:rsidRPr="009735A0" w:rsidRDefault="00000000">
      <w:pPr>
        <w:numPr>
          <w:ilvl w:val="0"/>
          <w:numId w:val="2"/>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Do nádob je zakázáno vkládat jiné složky komunálního odpadu. Odkládaný odpad musí být suchý. Objem odpadu před vložením do sběrných nádob musí být, je-li to možné, minimalizován.</w:t>
      </w:r>
    </w:p>
    <w:p w14:paraId="00000022" w14:textId="77777777" w:rsidR="002C12C0" w:rsidRPr="009735A0" w:rsidRDefault="00000000">
      <w:pPr>
        <w:numPr>
          <w:ilvl w:val="0"/>
          <w:numId w:val="2"/>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Nádoby lze plnit pouze tak, aby bylo možno je zcela uzavřít. </w:t>
      </w:r>
    </w:p>
    <w:p w14:paraId="00000023" w14:textId="77777777" w:rsidR="002C12C0" w:rsidRPr="009735A0" w:rsidRDefault="00000000">
      <w:pPr>
        <w:numPr>
          <w:ilvl w:val="0"/>
          <w:numId w:val="2"/>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lastRenderedPageBreak/>
        <w:t>Odpady umístěné do jednotlivých nádob v souladu s tímto článkem jsou odpadem předaným.</w:t>
      </w:r>
    </w:p>
    <w:p w14:paraId="00000024"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4</w:t>
      </w:r>
    </w:p>
    <w:p w14:paraId="00000025"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Soustřeďování skla, kovů, jedlých olejů a tuků a textilu a oděvů</w:t>
      </w:r>
    </w:p>
    <w:p w14:paraId="00000026" w14:textId="77777777" w:rsidR="002C12C0" w:rsidRPr="009735A0" w:rsidRDefault="00000000">
      <w:pPr>
        <w:numPr>
          <w:ilvl w:val="0"/>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Nádoby na soustřeďování skla jsou označeny nápisem „sklo“ a jsou umístěny jako volně přístupné na veřejných prostranstvích:</w:t>
      </w:r>
    </w:p>
    <w:p w14:paraId="00000027"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K Pískovně,</w:t>
      </w:r>
    </w:p>
    <w:p w14:paraId="00000028"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Pod Habrovcem,</w:t>
      </w:r>
    </w:p>
    <w:p w14:paraId="00000029"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Průmyslová u obchodu s potravinami,</w:t>
      </w:r>
    </w:p>
    <w:p w14:paraId="0000002A"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8. května,</w:t>
      </w:r>
    </w:p>
    <w:p w14:paraId="0000002B"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Všechromy,</w:t>
      </w:r>
    </w:p>
    <w:p w14:paraId="0000002C"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Kašovice,</w:t>
      </w:r>
    </w:p>
    <w:p w14:paraId="0000002D"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Otice,</w:t>
      </w:r>
    </w:p>
    <w:p w14:paraId="0000002E"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Předboř,</w:t>
      </w:r>
    </w:p>
    <w:p w14:paraId="0000002F"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Sklenka,</w:t>
      </w:r>
    </w:p>
    <w:p w14:paraId="00000030"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Svojšovice,</w:t>
      </w:r>
    </w:p>
    <w:p w14:paraId="00000031" w14:textId="77777777" w:rsidR="002C12C0" w:rsidRPr="009735A0" w:rsidRDefault="00000000">
      <w:pPr>
        <w:numPr>
          <w:ilvl w:val="1"/>
          <w:numId w:val="8"/>
        </w:numPr>
        <w:pBdr>
          <w:top w:val="nil"/>
          <w:left w:val="nil"/>
          <w:bottom w:val="nil"/>
          <w:right w:val="nil"/>
          <w:between w:val="nil"/>
        </w:pBdr>
        <w:ind w:left="1134"/>
        <w:jc w:val="both"/>
        <w:rPr>
          <w:rFonts w:asciiTheme="minorHAnsi" w:hAnsiTheme="minorHAnsi" w:cstheme="minorHAnsi"/>
        </w:rPr>
      </w:pPr>
      <w:r w:rsidRPr="009735A0">
        <w:rPr>
          <w:rFonts w:asciiTheme="minorHAnsi" w:hAnsiTheme="minorHAnsi" w:cstheme="minorHAnsi"/>
          <w:color w:val="000000"/>
        </w:rPr>
        <w:t>ve sběrném dvoře (čl. 8).</w:t>
      </w:r>
    </w:p>
    <w:p w14:paraId="00000032" w14:textId="77777777" w:rsidR="002C12C0" w:rsidRPr="009735A0" w:rsidRDefault="00000000">
      <w:pPr>
        <w:spacing w:after="120"/>
        <w:ind w:left="567"/>
        <w:jc w:val="both"/>
        <w:rPr>
          <w:rFonts w:asciiTheme="minorHAnsi" w:hAnsiTheme="minorHAnsi" w:cstheme="minorHAnsi"/>
        </w:rPr>
      </w:pPr>
      <w:r w:rsidRPr="009735A0">
        <w:rPr>
          <w:rFonts w:asciiTheme="minorHAnsi" w:hAnsiTheme="minorHAnsi" w:cstheme="minorHAnsi"/>
        </w:rPr>
        <w:t>Obyvatelům obytných domů je poskytnuta zvláštní sběrná nádoba.</w:t>
      </w:r>
    </w:p>
    <w:p w14:paraId="00000033" w14:textId="77777777" w:rsidR="002C12C0" w:rsidRPr="009735A0" w:rsidRDefault="00000000">
      <w:pPr>
        <w:numPr>
          <w:ilvl w:val="0"/>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Nádoby na soustřeďování kovů vyjma hliníkových nápojových obalů jsou označeny nápisem „kovy“ a jsou umístěny jako volně přístupné na veřejných prostranstvích:</w:t>
      </w:r>
    </w:p>
    <w:p w14:paraId="00000034"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K Pískovně,</w:t>
      </w:r>
    </w:p>
    <w:p w14:paraId="00000035"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Pod Habrovcem,</w:t>
      </w:r>
    </w:p>
    <w:p w14:paraId="00000036"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Průmyslová u obchodu s potravinami,</w:t>
      </w:r>
    </w:p>
    <w:p w14:paraId="00000037"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8. května,</w:t>
      </w:r>
    </w:p>
    <w:p w14:paraId="00000038"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Všechromy,</w:t>
      </w:r>
    </w:p>
    <w:p w14:paraId="00000039"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Kašovice,</w:t>
      </w:r>
    </w:p>
    <w:p w14:paraId="0000003A"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Otice,</w:t>
      </w:r>
    </w:p>
    <w:p w14:paraId="0000003B"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Předboř,</w:t>
      </w:r>
    </w:p>
    <w:p w14:paraId="0000003C"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Sklenka,</w:t>
      </w:r>
    </w:p>
    <w:p w14:paraId="0000003D"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Svojšovice,</w:t>
      </w:r>
    </w:p>
    <w:p w14:paraId="0000003E" w14:textId="77777777" w:rsidR="002C12C0" w:rsidRPr="009735A0" w:rsidRDefault="00000000">
      <w:pPr>
        <w:numPr>
          <w:ilvl w:val="1"/>
          <w:numId w:val="8"/>
        </w:numPr>
        <w:pBdr>
          <w:top w:val="nil"/>
          <w:left w:val="nil"/>
          <w:bottom w:val="nil"/>
          <w:right w:val="nil"/>
          <w:between w:val="nil"/>
        </w:pBdr>
        <w:ind w:left="1134"/>
        <w:jc w:val="both"/>
        <w:rPr>
          <w:rFonts w:asciiTheme="minorHAnsi" w:hAnsiTheme="minorHAnsi" w:cstheme="minorHAnsi"/>
        </w:rPr>
      </w:pPr>
      <w:r w:rsidRPr="009735A0">
        <w:rPr>
          <w:rFonts w:asciiTheme="minorHAnsi" w:hAnsiTheme="minorHAnsi" w:cstheme="minorHAnsi"/>
          <w:color w:val="000000"/>
        </w:rPr>
        <w:t>ve sběrném dvoře (čl. 8).</w:t>
      </w:r>
    </w:p>
    <w:p w14:paraId="0000003F" w14:textId="77777777" w:rsidR="002C12C0" w:rsidRPr="009735A0" w:rsidRDefault="00000000">
      <w:pPr>
        <w:spacing w:after="120"/>
        <w:ind w:left="567"/>
        <w:jc w:val="both"/>
        <w:rPr>
          <w:rFonts w:asciiTheme="minorHAnsi" w:hAnsiTheme="minorHAnsi" w:cstheme="minorHAnsi"/>
        </w:rPr>
      </w:pPr>
      <w:r w:rsidRPr="009735A0">
        <w:rPr>
          <w:rFonts w:asciiTheme="minorHAnsi" w:hAnsiTheme="minorHAnsi" w:cstheme="minorHAnsi"/>
        </w:rPr>
        <w:t>Obyvatelům obytných domů je poskytnuta zvláštní sběrná nádoba.</w:t>
      </w:r>
    </w:p>
    <w:p w14:paraId="00000040" w14:textId="77777777" w:rsidR="002C12C0" w:rsidRPr="009735A0" w:rsidRDefault="00000000">
      <w:pPr>
        <w:numPr>
          <w:ilvl w:val="0"/>
          <w:numId w:val="8"/>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Hliníkové nápojové obaly se vkládají do žlutých nádob určených pro plasty.</w:t>
      </w:r>
    </w:p>
    <w:p w14:paraId="00000041" w14:textId="77777777" w:rsidR="002C12C0" w:rsidRPr="009735A0" w:rsidRDefault="00000000">
      <w:pPr>
        <w:numPr>
          <w:ilvl w:val="0"/>
          <w:numId w:val="8"/>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Jedlé oleje a tuky lze odkládat výlučně v uzavřených PET lahvích (ne ve skleněných či jiných obalech) ta</w:t>
      </w:r>
      <w:r w:rsidRPr="009735A0">
        <w:rPr>
          <w:rFonts w:asciiTheme="minorHAnsi" w:hAnsiTheme="minorHAnsi" w:cstheme="minorHAnsi"/>
        </w:rPr>
        <w:t>k</w:t>
      </w:r>
      <w:r w:rsidRPr="009735A0">
        <w:rPr>
          <w:rFonts w:asciiTheme="minorHAnsi" w:hAnsiTheme="minorHAnsi" w:cstheme="minorHAnsi"/>
          <w:color w:val="000000"/>
        </w:rPr>
        <w:t xml:space="preserve"> že se tyto lahve postaví na předávací místo vedle nádoby určené ke svozu směsného komunálního odpadu nebo bioodpadu od jednotlivých nemovitostí.</w:t>
      </w:r>
    </w:p>
    <w:p w14:paraId="00000042" w14:textId="77777777" w:rsidR="002C12C0" w:rsidRPr="009735A0" w:rsidRDefault="00000000">
      <w:pPr>
        <w:numPr>
          <w:ilvl w:val="0"/>
          <w:numId w:val="8"/>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Jedlé oleje a tuky v uzavřených PET lahvích (ne ve skleněných či jiných obalech) lze též odkládat do nádob označených nápisem „jedlé oleje a tuky“ umístěných jako volně přístupné na veřejných prostranstvích:</w:t>
      </w:r>
    </w:p>
    <w:p w14:paraId="00000043"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K Pískovně,</w:t>
      </w:r>
    </w:p>
    <w:p w14:paraId="00000044"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Pod Habrovcem,</w:t>
      </w:r>
    </w:p>
    <w:p w14:paraId="00000045"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8. května,</w:t>
      </w:r>
    </w:p>
    <w:p w14:paraId="00000046"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lastRenderedPageBreak/>
        <w:t>v části Všechromy,</w:t>
      </w:r>
    </w:p>
    <w:p w14:paraId="00000047"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Kašovice,</w:t>
      </w:r>
    </w:p>
    <w:p w14:paraId="00000048"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Otice,</w:t>
      </w:r>
    </w:p>
    <w:p w14:paraId="00000049"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Předboř,</w:t>
      </w:r>
    </w:p>
    <w:p w14:paraId="0000004A"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Sklenka,</w:t>
      </w:r>
    </w:p>
    <w:p w14:paraId="0000004B" w14:textId="77777777" w:rsidR="002C12C0" w:rsidRPr="009735A0" w:rsidRDefault="00000000">
      <w:pPr>
        <w:numPr>
          <w:ilvl w:val="1"/>
          <w:numId w:val="8"/>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Svojšovice,</w:t>
      </w:r>
    </w:p>
    <w:p w14:paraId="0000004C" w14:textId="77777777" w:rsidR="002C12C0" w:rsidRPr="009735A0" w:rsidRDefault="00000000">
      <w:pPr>
        <w:numPr>
          <w:ilvl w:val="1"/>
          <w:numId w:val="8"/>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ve sběrném dvoře (čl. 8).</w:t>
      </w:r>
    </w:p>
    <w:p w14:paraId="0000004D" w14:textId="77777777" w:rsidR="002C12C0" w:rsidRPr="009735A0" w:rsidRDefault="00000000">
      <w:pPr>
        <w:numPr>
          <w:ilvl w:val="0"/>
          <w:numId w:val="8"/>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Textil a oděvy lze odkládat ve sběrném dvoře (čl. 8).</w:t>
      </w:r>
    </w:p>
    <w:p w14:paraId="0000004E" w14:textId="77777777" w:rsidR="002C12C0" w:rsidRPr="009735A0" w:rsidRDefault="00000000">
      <w:pPr>
        <w:numPr>
          <w:ilvl w:val="0"/>
          <w:numId w:val="8"/>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Do nádob je zakázáno vkládat jiné složky komunálního odpadu než, pro který jsou nádoby určeny. Odkládaný odpad musí být suchý (u jedlých olejů a tuků suchý obal). Objem odpadu před vložením do sběrných nádob musí být, je-li to možné, minimalizován.</w:t>
      </w:r>
    </w:p>
    <w:p w14:paraId="0000004F" w14:textId="77777777" w:rsidR="002C12C0" w:rsidRPr="009735A0" w:rsidRDefault="00000000">
      <w:pPr>
        <w:numPr>
          <w:ilvl w:val="0"/>
          <w:numId w:val="8"/>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Odpad soustřeďovaný dle tohoto článku lze odkládat do kterékoliv nádoby ke shromažďování příslušného odpadu určené.</w:t>
      </w:r>
    </w:p>
    <w:p w14:paraId="00000050" w14:textId="77777777" w:rsidR="002C12C0" w:rsidRPr="009735A0" w:rsidRDefault="00000000">
      <w:pPr>
        <w:numPr>
          <w:ilvl w:val="0"/>
          <w:numId w:val="8"/>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Nádoby lze plnit pouze tak, aby bylo možno je zcela uzavřít. </w:t>
      </w:r>
    </w:p>
    <w:p w14:paraId="00000051" w14:textId="77777777" w:rsidR="002C12C0" w:rsidRPr="009735A0" w:rsidRDefault="00000000">
      <w:pPr>
        <w:numPr>
          <w:ilvl w:val="0"/>
          <w:numId w:val="2"/>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Odpady umístěné do jednotlivých nádob v souladu s tímto článkem jsou odpadem předaným.</w:t>
      </w:r>
    </w:p>
    <w:p w14:paraId="00000052"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5</w:t>
      </w:r>
    </w:p>
    <w:p w14:paraId="00000053"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Soustřeďování biologických odpadů rostlinného původu</w:t>
      </w:r>
    </w:p>
    <w:p w14:paraId="00000054" w14:textId="77777777" w:rsidR="002C12C0" w:rsidRPr="009735A0" w:rsidRDefault="00000000">
      <w:pPr>
        <w:numPr>
          <w:ilvl w:val="0"/>
          <w:numId w:val="9"/>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Nádoby na soustřeďování biologického odpadu rostlinného původu jsou hnědé s nápisem „bioodpad“.</w:t>
      </w:r>
    </w:p>
    <w:p w14:paraId="00000055" w14:textId="77777777" w:rsidR="002C12C0" w:rsidRPr="009735A0" w:rsidRDefault="00000000">
      <w:pPr>
        <w:numPr>
          <w:ilvl w:val="0"/>
          <w:numId w:val="9"/>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Nemovitostem je na žádost vlastníka nemovité věci nebo společenství vlastníků zapůjčena obcí Strančice jedna nádoba na bioodpad o objemu 120 l nebo 240 l dle požadavku vlastníka nemovité věci nebo společenství vlastníků. Nádoby jsou vyváženy v termínech zveřejněných na webových stránkách obce Strančice. Vlastník nemovité věci nebo společenství vlastníků má nádoby na biologický odpad rostlinného původu umístěny mimo veřejná prostranství. Předávacím místem je veřejné prostranství u vjezdu nebo vchodu na pozemek příslušné nemovité věci, není-li toto místo přímo dosažitelné vozy svozové společnosti, je předávacím místem nejbližší místo dosažitelné vozy svozové společnosti, nedohodne-li se vlastník nemovité věci nebo společenství vlastníků a obec Strančice jinak. Nádoby na předávací místo musí být umístěny v souladu s právními předpisy. Nádobu lze na předávací místo umístit nejdříve den před dnem svozu a musí být z tohoto místa odstraněna nejpozději den následující po dni svozu. Nádoba umístěná na předávací místo může být naplněna pouze tak, aby byla zcela uzavřena. Separovaný komunální odpad umístěný v nádobách v souladu s tímto odstavcem na předávací místo je odpadem předaným.</w:t>
      </w:r>
    </w:p>
    <w:p w14:paraId="00000056" w14:textId="77777777" w:rsidR="002C12C0" w:rsidRPr="009735A0" w:rsidRDefault="00000000">
      <w:pPr>
        <w:numPr>
          <w:ilvl w:val="0"/>
          <w:numId w:val="9"/>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Do nádob na biologický odpad rostlinného původu je zakázáno vkládat jiné složky komunálního odpadu. Objem odpadu před vložením do sběrných nádob musí být, je-li to možné, minimalizován.</w:t>
      </w:r>
    </w:p>
    <w:p w14:paraId="00000057" w14:textId="77777777" w:rsidR="002C12C0" w:rsidRPr="009735A0" w:rsidRDefault="00000000">
      <w:pPr>
        <w:numPr>
          <w:ilvl w:val="0"/>
          <w:numId w:val="9"/>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Nádoby lze plnit pouze tak, aby bylo možno je zcela uzavřít. </w:t>
      </w:r>
    </w:p>
    <w:p w14:paraId="00000058" w14:textId="77777777" w:rsidR="002C12C0" w:rsidRPr="009735A0" w:rsidRDefault="00000000">
      <w:pPr>
        <w:numPr>
          <w:ilvl w:val="0"/>
          <w:numId w:val="9"/>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Každý může kompostovat biologicky rozložitelný materiál vznikající při jeho činnosti jako předcházení vzniku odpadu, pokud vzniklý kompost použije v rámci své činnosti nebo jej </w:t>
      </w:r>
      <w:r w:rsidRPr="009735A0">
        <w:rPr>
          <w:rFonts w:asciiTheme="minorHAnsi" w:hAnsiTheme="minorHAnsi" w:cstheme="minorHAnsi"/>
          <w:color w:val="000000"/>
        </w:rPr>
        <w:lastRenderedPageBreak/>
        <w:t>předá v souladu se zákonem o hnojivech a pokud během kompostování nedojde k ohrožení životního prostředí nebo zdraví lidí.</w:t>
      </w:r>
    </w:p>
    <w:p w14:paraId="00000059"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6</w:t>
      </w:r>
    </w:p>
    <w:p w14:paraId="0000005A"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Soustřeďování nebezpečného odpadu</w:t>
      </w:r>
    </w:p>
    <w:p w14:paraId="0000005B" w14:textId="77777777" w:rsidR="002C12C0" w:rsidRPr="009735A0" w:rsidRDefault="00000000">
      <w:pPr>
        <w:numPr>
          <w:ilvl w:val="0"/>
          <w:numId w:val="3"/>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Nebezpečný odpad lze předávat ve sběrném dvoře (čl. 8).</w:t>
      </w:r>
    </w:p>
    <w:p w14:paraId="0000005C" w14:textId="77777777" w:rsidR="002C12C0" w:rsidRPr="009735A0" w:rsidRDefault="00000000">
      <w:pPr>
        <w:numPr>
          <w:ilvl w:val="0"/>
          <w:numId w:val="3"/>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Fyzická osoba odevzdávající nebezpečný odpad je povinna prokázat, že se jedná o nebezpečný odpad vzniklý Strančice při nepodnikatelské činnosti fyzické osoby.</w:t>
      </w:r>
    </w:p>
    <w:p w14:paraId="0000005D"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7</w:t>
      </w:r>
    </w:p>
    <w:p w14:paraId="0000005E"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Soustřeďování objemného odpadu</w:t>
      </w:r>
    </w:p>
    <w:p w14:paraId="0000005F" w14:textId="77777777" w:rsidR="002C12C0" w:rsidRPr="009735A0" w:rsidRDefault="00000000">
      <w:pPr>
        <w:numPr>
          <w:ilvl w:val="0"/>
          <w:numId w:val="4"/>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Objemný odpad lze předávat ve sběrném dvoře (čl. 8).</w:t>
      </w:r>
    </w:p>
    <w:p w14:paraId="00000060" w14:textId="77777777" w:rsidR="002C12C0" w:rsidRPr="009735A0" w:rsidRDefault="00000000">
      <w:pPr>
        <w:numPr>
          <w:ilvl w:val="0"/>
          <w:numId w:val="4"/>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Objemný odpad lze předávat alespoň dvakrát ročně na místech a v termínech vyhlášených na webových stránkách obce Strančice.</w:t>
      </w:r>
    </w:p>
    <w:p w14:paraId="00000061" w14:textId="77777777" w:rsidR="002C12C0" w:rsidRPr="009735A0" w:rsidRDefault="00000000">
      <w:pPr>
        <w:numPr>
          <w:ilvl w:val="0"/>
          <w:numId w:val="4"/>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Fyzická osoba odevzdávající objemný odpad je povinna prokázat, že se jedná o objemný odpad vzniklý při nepodnikatelské činnosti fyzické osoby.</w:t>
      </w:r>
    </w:p>
    <w:p w14:paraId="00000062" w14:textId="77777777" w:rsidR="002C12C0" w:rsidRPr="009735A0" w:rsidRDefault="00000000">
      <w:pPr>
        <w:numPr>
          <w:ilvl w:val="0"/>
          <w:numId w:val="4"/>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Do nádob pro velkoobjemový odpad se smí odkládat pouze objemný odpad, který nelze pro jeho velikost odložit do nádoby na směsný komunální odpad (čl. 9 této vyhlášky) přidělený příslušné nemovitosti, a to ani po minimalizaci jeho objemu.</w:t>
      </w:r>
    </w:p>
    <w:p w14:paraId="00000063" w14:textId="77777777" w:rsidR="002C12C0" w:rsidRPr="009735A0" w:rsidRDefault="00000000">
      <w:pPr>
        <w:numPr>
          <w:ilvl w:val="0"/>
          <w:numId w:val="4"/>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Do nádob na objemný odpad se nesmí vkládat odpad obsahující nebezpečné látky, výrobky s ukončenou životností a </w:t>
      </w:r>
      <w:proofErr w:type="gramStart"/>
      <w:r w:rsidRPr="009735A0">
        <w:rPr>
          <w:rFonts w:asciiTheme="minorHAnsi" w:hAnsiTheme="minorHAnsi" w:cstheme="minorHAnsi"/>
          <w:color w:val="000000"/>
        </w:rPr>
        <w:t>stavební  demoliční</w:t>
      </w:r>
      <w:proofErr w:type="gramEnd"/>
      <w:r w:rsidRPr="009735A0">
        <w:rPr>
          <w:rFonts w:asciiTheme="minorHAnsi" w:hAnsiTheme="minorHAnsi" w:cstheme="minorHAnsi"/>
          <w:color w:val="000000"/>
        </w:rPr>
        <w:t xml:space="preserve"> odpad. Objemný odpad obsahující nebezpečné látky se předává postupem dle čl. 6 této vyhlášky.</w:t>
      </w:r>
    </w:p>
    <w:p w14:paraId="00000064"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8</w:t>
      </w:r>
    </w:p>
    <w:p w14:paraId="00000065"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Sběrný dvůr</w:t>
      </w:r>
    </w:p>
    <w:p w14:paraId="00000066" w14:textId="77777777" w:rsidR="002C12C0" w:rsidRPr="009735A0" w:rsidRDefault="00000000">
      <w:pPr>
        <w:numPr>
          <w:ilvl w:val="0"/>
          <w:numId w:val="11"/>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Komunální odpady lze též odevzdávat ve sběrném dvoře.</w:t>
      </w:r>
    </w:p>
    <w:p w14:paraId="00000067" w14:textId="77777777" w:rsidR="002C12C0" w:rsidRPr="009735A0" w:rsidRDefault="00000000">
      <w:pPr>
        <w:numPr>
          <w:ilvl w:val="0"/>
          <w:numId w:val="11"/>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Fyzická osoba odevzdávající odpad je povinna prokázat, že se jedná o odpad vzniklý při nepodnikatelské činnosti fyzické osoby.</w:t>
      </w:r>
    </w:p>
    <w:p w14:paraId="00000068" w14:textId="77777777" w:rsidR="002C12C0" w:rsidRPr="009735A0" w:rsidRDefault="00000000">
      <w:pPr>
        <w:numPr>
          <w:ilvl w:val="0"/>
          <w:numId w:val="11"/>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Sběrný dvůr je umístěn v části Svojšovice č. p. 40 (u sila). Sběrný dvůr provozuje společnost AHV. Provozní doba sběrného dvora je zveřejněna na webových stránkách obce Strančice.</w:t>
      </w:r>
    </w:p>
    <w:p w14:paraId="00000069"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9</w:t>
      </w:r>
    </w:p>
    <w:p w14:paraId="0000006A"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Svoz směsného komunálního odpadu</w:t>
      </w:r>
    </w:p>
    <w:p w14:paraId="0000006B" w14:textId="77777777" w:rsidR="002C12C0" w:rsidRPr="009735A0" w:rsidRDefault="00000000">
      <w:pPr>
        <w:numPr>
          <w:ilvl w:val="0"/>
          <w:numId w:val="5"/>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Nádoby na soustřeďování směsného komunálního odpadu jsou černé s nápisem „směsný odpad“ s objemem 80 l, 120 l, 240 l a 1 100 l a jsou označeny příslušnou nálepkou. Na žádost vlastníka nemovité věci nebo společenství vlastníků nádoby </w:t>
      </w:r>
      <w:proofErr w:type="gramStart"/>
      <w:r w:rsidRPr="009735A0">
        <w:rPr>
          <w:rFonts w:asciiTheme="minorHAnsi" w:hAnsiTheme="minorHAnsi" w:cstheme="minorHAnsi"/>
          <w:color w:val="000000"/>
        </w:rPr>
        <w:t>zapůjčí</w:t>
      </w:r>
      <w:proofErr w:type="gramEnd"/>
      <w:r w:rsidRPr="009735A0">
        <w:rPr>
          <w:rFonts w:asciiTheme="minorHAnsi" w:hAnsiTheme="minorHAnsi" w:cstheme="minorHAnsi"/>
          <w:color w:val="000000"/>
        </w:rPr>
        <w:t xml:space="preserve"> obec Strančice.</w:t>
      </w:r>
    </w:p>
    <w:p w14:paraId="0000006C" w14:textId="77777777" w:rsidR="002C12C0" w:rsidRPr="009735A0" w:rsidRDefault="00000000">
      <w:pPr>
        <w:numPr>
          <w:ilvl w:val="0"/>
          <w:numId w:val="5"/>
        </w:numPr>
        <w:pBdr>
          <w:top w:val="nil"/>
          <w:left w:val="nil"/>
          <w:bottom w:val="nil"/>
          <w:right w:val="nil"/>
          <w:between w:val="nil"/>
        </w:pBdr>
        <w:spacing w:after="120"/>
        <w:jc w:val="both"/>
        <w:rPr>
          <w:rFonts w:asciiTheme="minorHAnsi" w:hAnsiTheme="minorHAnsi" w:cstheme="minorHAnsi"/>
        </w:rPr>
      </w:pPr>
      <w:bookmarkStart w:id="5" w:name="_heading=h.3dy6vkm" w:colFirst="0" w:colLast="0"/>
      <w:bookmarkEnd w:id="5"/>
      <w:r w:rsidRPr="009735A0">
        <w:rPr>
          <w:rFonts w:asciiTheme="minorHAnsi" w:hAnsiTheme="minorHAnsi" w:cstheme="minorHAnsi"/>
          <w:color w:val="000000"/>
        </w:rPr>
        <w:t xml:space="preserve">Nádoby na směsný komunální odpad jsou umístěny u jednotlivých nemovitostí. </w:t>
      </w:r>
    </w:p>
    <w:p w14:paraId="0000006D" w14:textId="77777777" w:rsidR="002C12C0" w:rsidRPr="009735A0" w:rsidRDefault="00000000">
      <w:pPr>
        <w:numPr>
          <w:ilvl w:val="0"/>
          <w:numId w:val="5"/>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Vlastníci nemovitých věcí nebo společenství vlastníků nemovitých věcí obývaných jen krátkodobě (rekreační) mohou požádat obec Strančice o povolení používat místo nádob na směsný komunální odpad uvedených v odst. 1 pytle poskytnuté obcí Strančice. Na </w:t>
      </w:r>
      <w:r w:rsidRPr="009735A0">
        <w:rPr>
          <w:rFonts w:asciiTheme="minorHAnsi" w:hAnsiTheme="minorHAnsi" w:cstheme="minorHAnsi"/>
          <w:color w:val="000000"/>
        </w:rPr>
        <w:lastRenderedPageBreak/>
        <w:t>poskytnutí pytlů místo nádob není právní nárok. Pod označením nádoba v následujících odstavcích tohoto článku se rozumí i pytel dle tohoto odstavce.</w:t>
      </w:r>
    </w:p>
    <w:p w14:paraId="0000006E" w14:textId="77777777" w:rsidR="002C12C0" w:rsidRPr="009735A0" w:rsidRDefault="00000000">
      <w:pPr>
        <w:numPr>
          <w:ilvl w:val="0"/>
          <w:numId w:val="5"/>
        </w:numPr>
        <w:pBdr>
          <w:top w:val="nil"/>
          <w:left w:val="nil"/>
          <w:bottom w:val="nil"/>
          <w:right w:val="nil"/>
          <w:between w:val="nil"/>
        </w:pBdr>
        <w:spacing w:after="120"/>
        <w:jc w:val="both"/>
        <w:rPr>
          <w:rFonts w:asciiTheme="minorHAnsi" w:hAnsiTheme="minorHAnsi" w:cstheme="minorHAnsi"/>
        </w:rPr>
      </w:pPr>
      <w:bookmarkStart w:id="6" w:name="_heading=h.1t3h5sf" w:colFirst="0" w:colLast="0"/>
      <w:bookmarkEnd w:id="6"/>
      <w:r w:rsidRPr="009735A0">
        <w:rPr>
          <w:rFonts w:asciiTheme="minorHAnsi" w:hAnsiTheme="minorHAnsi" w:cstheme="minorHAnsi"/>
          <w:color w:val="000000"/>
        </w:rPr>
        <w:t xml:space="preserve">Vlastník nemovité věci nebo společenství vlastníků má právo u obce v mezích nabízených variant objednat počet a objem sběrných nádob na směsný komunální odpad a frekvenci jejich svozů (kapacitu soustřeďovacích prostředků). Objednaná kapacita soustřeďovacích prostředků se ohlašuje správci poplatku za podmínek stanovených obecně závaznou vyhláškou obce Strančice. </w:t>
      </w:r>
    </w:p>
    <w:p w14:paraId="0000006F" w14:textId="77777777" w:rsidR="002C12C0" w:rsidRPr="009735A0" w:rsidRDefault="00000000">
      <w:pPr>
        <w:numPr>
          <w:ilvl w:val="0"/>
          <w:numId w:val="5"/>
        </w:numPr>
        <w:pBdr>
          <w:top w:val="nil"/>
          <w:left w:val="nil"/>
          <w:bottom w:val="nil"/>
          <w:right w:val="nil"/>
          <w:between w:val="nil"/>
        </w:pBdr>
        <w:spacing w:after="120"/>
        <w:jc w:val="both"/>
        <w:rPr>
          <w:rFonts w:asciiTheme="minorHAnsi" w:hAnsiTheme="minorHAnsi" w:cstheme="minorHAnsi"/>
        </w:rPr>
      </w:pPr>
      <w:bookmarkStart w:id="7" w:name="_heading=h.4d34og8" w:colFirst="0" w:colLast="0"/>
      <w:bookmarkEnd w:id="7"/>
      <w:r w:rsidRPr="009735A0">
        <w:rPr>
          <w:rFonts w:asciiTheme="minorHAnsi" w:hAnsiTheme="minorHAnsi" w:cstheme="minorHAnsi"/>
          <w:color w:val="000000"/>
        </w:rPr>
        <w:t>Nádoby pro jednotlivé nemovitosti jsou umístěny mimo veřejná prostranství.</w:t>
      </w:r>
    </w:p>
    <w:p w14:paraId="00000070" w14:textId="77777777" w:rsidR="002C12C0" w:rsidRPr="009735A0" w:rsidRDefault="00000000">
      <w:pPr>
        <w:numPr>
          <w:ilvl w:val="0"/>
          <w:numId w:val="5"/>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Do nádob na směsný odpad je zakázáno vkládat složky komunálního odpadu, které lze předávat postupem dle čl. 3–6 této vyhlášky.</w:t>
      </w:r>
    </w:p>
    <w:p w14:paraId="00000071" w14:textId="77777777" w:rsidR="002C12C0" w:rsidRPr="009735A0" w:rsidRDefault="00000000">
      <w:pPr>
        <w:numPr>
          <w:ilvl w:val="0"/>
          <w:numId w:val="5"/>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Předávacím místem je veřejné prostranství u vjezdu nebo vchodu na pozemek příslušné nemovité věci, není-li toto místo přímo dosažitelné vozy svozové společnosti, je předávacím místem nejbližší místo dosažitelné vozy svozové společnosti, nedohodne-li se vlastník nemovité věci nebo společenství vlastníků a obec </w:t>
      </w:r>
      <w:r w:rsidRPr="009735A0">
        <w:rPr>
          <w:rFonts w:asciiTheme="minorHAnsi" w:hAnsiTheme="minorHAnsi" w:cstheme="minorHAnsi"/>
        </w:rPr>
        <w:t>Strančice</w:t>
      </w:r>
      <w:r w:rsidRPr="009735A0">
        <w:rPr>
          <w:rFonts w:asciiTheme="minorHAnsi" w:hAnsiTheme="minorHAnsi" w:cstheme="minorHAnsi"/>
          <w:color w:val="000000"/>
        </w:rPr>
        <w:t xml:space="preserve"> jinak. Nádoby na předávací místo musí být umístěny v souladu s platnými právními předpisy.</w:t>
      </w:r>
    </w:p>
    <w:p w14:paraId="00000072" w14:textId="77777777" w:rsidR="002C12C0" w:rsidRPr="009735A0" w:rsidRDefault="00000000">
      <w:pPr>
        <w:numPr>
          <w:ilvl w:val="0"/>
          <w:numId w:val="5"/>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Nádobu lze na předávací místo umístit nejdříve den před dnem svozu a musí být z tohoto místa odstraněna nejpozději den následující po dni svozu. Nádoba umístěná na předávací místo může být naplněna pouze tak, aby byla zcela uzavřena. </w:t>
      </w:r>
    </w:p>
    <w:p w14:paraId="00000073" w14:textId="77777777" w:rsidR="002C12C0" w:rsidRPr="009735A0" w:rsidRDefault="00000000">
      <w:pPr>
        <w:numPr>
          <w:ilvl w:val="0"/>
          <w:numId w:val="5"/>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Svozy směsného odpadu jsou prováděny v termínech zveřejněných na webových stránkách obce Strančice.</w:t>
      </w:r>
    </w:p>
    <w:p w14:paraId="00000074" w14:textId="77777777" w:rsidR="002C12C0" w:rsidRPr="009735A0" w:rsidRDefault="00000000">
      <w:pPr>
        <w:numPr>
          <w:ilvl w:val="0"/>
          <w:numId w:val="5"/>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Směsný komunální odpad umístěný v nádobách v souladu s tímto článkem na předávací místo je odpadem předaným.</w:t>
      </w:r>
    </w:p>
    <w:p w14:paraId="00000075" w14:textId="77777777" w:rsidR="002C12C0" w:rsidRPr="009735A0" w:rsidRDefault="00000000">
      <w:pPr>
        <w:numPr>
          <w:ilvl w:val="0"/>
          <w:numId w:val="5"/>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Směsný komunální obsah a zvířecí exkrementy vznikající přímo na veřejných prostranstvích lze odkládat do odpadkových košů na veřejných prostranstvích umístěných.</w:t>
      </w:r>
    </w:p>
    <w:p w14:paraId="00000076"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10</w:t>
      </w:r>
    </w:p>
    <w:p w14:paraId="00000077"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Nakládání s komunálním odpadem vznikajícím na území obce při činnosti právnických a podnikajících fyzických osob</w:t>
      </w:r>
    </w:p>
    <w:p w14:paraId="00000078" w14:textId="77777777" w:rsidR="002C12C0" w:rsidRPr="009735A0" w:rsidRDefault="00000000">
      <w:pPr>
        <w:spacing w:after="120"/>
        <w:ind w:firstLine="567"/>
        <w:jc w:val="both"/>
        <w:rPr>
          <w:rFonts w:asciiTheme="minorHAnsi" w:hAnsiTheme="minorHAnsi" w:cstheme="minorHAnsi"/>
        </w:rPr>
      </w:pPr>
      <w:r w:rsidRPr="009735A0">
        <w:rPr>
          <w:rFonts w:asciiTheme="minorHAnsi" w:hAnsiTheme="minorHAnsi" w:cstheme="minorHAnsi"/>
        </w:rPr>
        <w:t>Obec Strančice nezajišťuje v rámci obecního systému nakládání s komunálním odpadem vznikajícím na území obce při činnosti právnických a podnikajících fyzických osob. Tyto osoby jsou povinny zajistit likvidaci veškerého odpadu vznikajícího při jejich činnosti v souladu se zákonem.</w:t>
      </w:r>
    </w:p>
    <w:p w14:paraId="00000079"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11</w:t>
      </w:r>
    </w:p>
    <w:p w14:paraId="0000007A"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vertAlign w:val="superscript"/>
        </w:rPr>
      </w:pPr>
      <w:r w:rsidRPr="009735A0">
        <w:rPr>
          <w:rFonts w:asciiTheme="minorHAnsi" w:hAnsiTheme="minorHAnsi" w:cstheme="minorHAnsi"/>
          <w:b/>
          <w:color w:val="000000"/>
        </w:rPr>
        <w:t>Nakládání se stavebním a demoličním odpadem</w:t>
      </w:r>
    </w:p>
    <w:p w14:paraId="0000007B" w14:textId="77777777" w:rsidR="002C12C0" w:rsidRPr="009735A0" w:rsidRDefault="00000000">
      <w:pPr>
        <w:ind w:firstLine="567"/>
        <w:jc w:val="both"/>
        <w:rPr>
          <w:rFonts w:asciiTheme="minorHAnsi" w:hAnsiTheme="minorHAnsi" w:cstheme="minorHAnsi"/>
        </w:rPr>
      </w:pPr>
      <w:bookmarkStart w:id="8" w:name="_heading=h.2s8eyo1" w:colFirst="0" w:colLast="0"/>
      <w:bookmarkEnd w:id="8"/>
      <w:r w:rsidRPr="009735A0">
        <w:rPr>
          <w:rFonts w:asciiTheme="minorHAnsi" w:hAnsiTheme="minorHAnsi" w:cstheme="minorHAnsi"/>
        </w:rPr>
        <w:t>Stavebním odpadem a demoličním odpadem se rozumí odpad vznikající při stavebních a demoličních činnostech nepodnikajících fyzických osob. Stavební a demoliční odpad není odpadem komunálním. Obec Strančice stavební a demoliční odpad nepřebírá.</w:t>
      </w:r>
    </w:p>
    <w:p w14:paraId="0000007C"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lastRenderedPageBreak/>
        <w:t>Čl. 12</w:t>
      </w:r>
    </w:p>
    <w:p w14:paraId="0000007D"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Nakládání s movitými věcmi v rámci předcházení vzniku odpadu</w:t>
      </w:r>
    </w:p>
    <w:p w14:paraId="0000007E" w14:textId="77777777" w:rsidR="002C12C0" w:rsidRPr="009735A0" w:rsidRDefault="00000000">
      <w:pPr>
        <w:numPr>
          <w:ilvl w:val="0"/>
          <w:numId w:val="12"/>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Obec Strančice v rámci předcházení vzniku odpadu za účelem jejich opětovného použití přebírá funkční textil.</w:t>
      </w:r>
    </w:p>
    <w:p w14:paraId="0000007F" w14:textId="77777777" w:rsidR="002C12C0" w:rsidRPr="009735A0" w:rsidRDefault="00000000">
      <w:pPr>
        <w:numPr>
          <w:ilvl w:val="0"/>
          <w:numId w:val="12"/>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Movité věci uvedené v odst. 1 tohoto článku lze vkládat do kontejnerů umístěných:</w:t>
      </w:r>
    </w:p>
    <w:p w14:paraId="00000080" w14:textId="77777777" w:rsidR="002C12C0" w:rsidRPr="009735A0" w:rsidRDefault="00000000">
      <w:pPr>
        <w:numPr>
          <w:ilvl w:val="1"/>
          <w:numId w:val="12"/>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v části Strančice, ulice K Pískovně,</w:t>
      </w:r>
    </w:p>
    <w:p w14:paraId="00000081" w14:textId="77777777" w:rsidR="002C12C0" w:rsidRPr="009735A0" w:rsidRDefault="00000000">
      <w:pPr>
        <w:numPr>
          <w:ilvl w:val="1"/>
          <w:numId w:val="12"/>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 xml:space="preserve">v části Strančice, ulice Průmyslová u obchodu potravin. </w:t>
      </w:r>
    </w:p>
    <w:p w14:paraId="00000082" w14:textId="77777777" w:rsidR="002C12C0" w:rsidRPr="009735A0" w:rsidRDefault="00000000">
      <w:pPr>
        <w:numPr>
          <w:ilvl w:val="0"/>
          <w:numId w:val="12"/>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Předávané věci musí být funkční a čisté vložené do pytlů. Boty se vkládají do zvláštních pytlů.</w:t>
      </w:r>
    </w:p>
    <w:p w14:paraId="00000083"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13</w:t>
      </w:r>
    </w:p>
    <w:p w14:paraId="00000084"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Nakládání s výrobky s ukončenou životností v rámci služby pro výrobce (zpětný odběr)</w:t>
      </w:r>
    </w:p>
    <w:p w14:paraId="00000085" w14:textId="77777777" w:rsidR="002C12C0" w:rsidRPr="009735A0" w:rsidRDefault="00000000">
      <w:pPr>
        <w:numPr>
          <w:ilvl w:val="0"/>
          <w:numId w:val="6"/>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Elektrozařízení, baterie a akumulátory a pneumatiky lze bezplatně předávat ve sběrném dvoře.</w:t>
      </w:r>
    </w:p>
    <w:p w14:paraId="00000086" w14:textId="77777777" w:rsidR="002C12C0" w:rsidRPr="009735A0" w:rsidRDefault="00000000">
      <w:pPr>
        <w:numPr>
          <w:ilvl w:val="0"/>
          <w:numId w:val="6"/>
        </w:numPr>
        <w:pBdr>
          <w:top w:val="nil"/>
          <w:left w:val="nil"/>
          <w:bottom w:val="nil"/>
          <w:right w:val="nil"/>
          <w:between w:val="nil"/>
        </w:pBdr>
        <w:spacing w:after="120"/>
        <w:jc w:val="both"/>
        <w:rPr>
          <w:rFonts w:asciiTheme="minorHAnsi" w:hAnsiTheme="minorHAnsi" w:cstheme="minorHAnsi"/>
        </w:rPr>
      </w:pPr>
      <w:r w:rsidRPr="009735A0">
        <w:rPr>
          <w:rFonts w:asciiTheme="minorHAnsi" w:hAnsiTheme="minorHAnsi" w:cstheme="minorHAnsi"/>
          <w:color w:val="000000"/>
        </w:rPr>
        <w:t>Drobné baterie lze odevzdávat v úředních hodinách do sběrné krabice umístěné v budově Obecního úřadu Strančice.</w:t>
      </w:r>
    </w:p>
    <w:p w14:paraId="00000087" w14:textId="77777777" w:rsidR="002C12C0" w:rsidRPr="009735A0" w:rsidRDefault="00000000">
      <w:pPr>
        <w:numPr>
          <w:ilvl w:val="0"/>
          <w:numId w:val="6"/>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Malé elektrospotřebiče lze odevzdávat vhozením do sběrných nádob umístěných na těchto veřejně přístupných místech:</w:t>
      </w:r>
    </w:p>
    <w:p w14:paraId="00000088" w14:textId="77777777" w:rsidR="002C12C0" w:rsidRPr="009735A0" w:rsidRDefault="00000000">
      <w:pPr>
        <w:numPr>
          <w:ilvl w:val="1"/>
          <w:numId w:val="6"/>
        </w:numPr>
        <w:pBdr>
          <w:top w:val="nil"/>
          <w:left w:val="nil"/>
          <w:bottom w:val="nil"/>
          <w:right w:val="nil"/>
          <w:between w:val="nil"/>
        </w:pBdr>
        <w:ind w:left="993" w:hanging="426"/>
        <w:jc w:val="both"/>
        <w:rPr>
          <w:rFonts w:asciiTheme="minorHAnsi" w:hAnsiTheme="minorHAnsi" w:cstheme="minorHAnsi"/>
        </w:rPr>
      </w:pPr>
      <w:r w:rsidRPr="009735A0">
        <w:rPr>
          <w:rFonts w:asciiTheme="minorHAnsi" w:hAnsiTheme="minorHAnsi" w:cstheme="minorHAnsi"/>
          <w:color w:val="000000"/>
        </w:rPr>
        <w:t>v části Strančice, ulice K Pískovně,</w:t>
      </w:r>
    </w:p>
    <w:p w14:paraId="00000089" w14:textId="77777777" w:rsidR="002C12C0" w:rsidRPr="009735A0" w:rsidRDefault="00000000">
      <w:pPr>
        <w:numPr>
          <w:ilvl w:val="1"/>
          <w:numId w:val="6"/>
        </w:numPr>
        <w:pBdr>
          <w:top w:val="nil"/>
          <w:left w:val="nil"/>
          <w:bottom w:val="nil"/>
          <w:right w:val="nil"/>
          <w:between w:val="nil"/>
        </w:pBdr>
        <w:spacing w:after="120"/>
        <w:ind w:left="992" w:hanging="425"/>
        <w:jc w:val="both"/>
        <w:rPr>
          <w:rFonts w:asciiTheme="minorHAnsi" w:hAnsiTheme="minorHAnsi" w:cstheme="minorHAnsi"/>
        </w:rPr>
      </w:pPr>
      <w:r w:rsidRPr="009735A0">
        <w:rPr>
          <w:rFonts w:asciiTheme="minorHAnsi" w:hAnsiTheme="minorHAnsi" w:cstheme="minorHAnsi"/>
          <w:color w:val="000000"/>
        </w:rPr>
        <w:t>v části Strančice, ulice Průmyslová u obchodu potravin.</w:t>
      </w:r>
    </w:p>
    <w:p w14:paraId="0000008A" w14:textId="77777777" w:rsidR="002C12C0" w:rsidRPr="009735A0" w:rsidRDefault="00000000">
      <w:pPr>
        <w:numPr>
          <w:ilvl w:val="0"/>
          <w:numId w:val="6"/>
        </w:numPr>
        <w:pBdr>
          <w:top w:val="nil"/>
          <w:left w:val="nil"/>
          <w:bottom w:val="nil"/>
          <w:right w:val="nil"/>
          <w:between w:val="nil"/>
        </w:pBdr>
        <w:jc w:val="both"/>
        <w:rPr>
          <w:rFonts w:asciiTheme="minorHAnsi" w:hAnsiTheme="minorHAnsi" w:cstheme="minorHAnsi"/>
        </w:rPr>
      </w:pPr>
      <w:r w:rsidRPr="009735A0">
        <w:rPr>
          <w:rFonts w:asciiTheme="minorHAnsi" w:hAnsiTheme="minorHAnsi" w:cstheme="minorHAnsi"/>
          <w:color w:val="000000"/>
        </w:rPr>
        <w:t>Elektrozařízení, baterie a akumulátory, pneumatiky a osobní auta lze bezplatně předávat v místech k tomu určených.</w:t>
      </w:r>
    </w:p>
    <w:p w14:paraId="0000008B"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14</w:t>
      </w:r>
    </w:p>
    <w:p w14:paraId="0000008C"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Komunitní kompostování</w:t>
      </w:r>
    </w:p>
    <w:p w14:paraId="0000008D" w14:textId="77777777" w:rsidR="002C12C0" w:rsidRPr="009735A0" w:rsidRDefault="00000000">
      <w:pPr>
        <w:pBdr>
          <w:top w:val="nil"/>
          <w:left w:val="nil"/>
          <w:bottom w:val="nil"/>
          <w:right w:val="nil"/>
          <w:between w:val="nil"/>
        </w:pBdr>
        <w:spacing w:after="120"/>
        <w:ind w:firstLine="567"/>
        <w:jc w:val="both"/>
        <w:rPr>
          <w:rFonts w:asciiTheme="minorHAnsi" w:hAnsiTheme="minorHAnsi" w:cstheme="minorHAnsi"/>
          <w:color w:val="000000"/>
        </w:rPr>
      </w:pPr>
      <w:r w:rsidRPr="009735A0">
        <w:rPr>
          <w:rFonts w:asciiTheme="minorHAnsi" w:hAnsiTheme="minorHAnsi" w:cstheme="minorHAnsi"/>
          <w:color w:val="000000"/>
        </w:rPr>
        <w:t>Obec Strančice nezajišťuje komunitní kompostování.</w:t>
      </w:r>
    </w:p>
    <w:p w14:paraId="0000008E"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15</w:t>
      </w:r>
    </w:p>
    <w:p w14:paraId="0000008F"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Zrušovací ustanovení</w:t>
      </w:r>
    </w:p>
    <w:p w14:paraId="00000090" w14:textId="77777777" w:rsidR="002C12C0" w:rsidRPr="009735A0" w:rsidRDefault="00000000">
      <w:pPr>
        <w:ind w:firstLine="567"/>
        <w:jc w:val="both"/>
        <w:rPr>
          <w:rFonts w:asciiTheme="minorHAnsi" w:hAnsiTheme="minorHAnsi" w:cstheme="minorHAnsi"/>
          <w:highlight w:val="white"/>
        </w:rPr>
      </w:pPr>
      <w:r w:rsidRPr="009735A0">
        <w:rPr>
          <w:rFonts w:asciiTheme="minorHAnsi" w:hAnsiTheme="minorHAnsi" w:cstheme="minorHAnsi"/>
          <w:highlight w:val="white"/>
        </w:rPr>
        <w:t>Zrušuje se:</w:t>
      </w:r>
    </w:p>
    <w:p w14:paraId="00000091" w14:textId="77777777" w:rsidR="002C12C0" w:rsidRPr="009735A0" w:rsidRDefault="00000000">
      <w:pPr>
        <w:numPr>
          <w:ilvl w:val="0"/>
          <w:numId w:val="13"/>
        </w:numPr>
        <w:jc w:val="both"/>
        <w:rPr>
          <w:rFonts w:asciiTheme="minorHAnsi" w:hAnsiTheme="minorHAnsi" w:cstheme="minorHAnsi"/>
          <w:highlight w:val="white"/>
        </w:rPr>
      </w:pPr>
      <w:r w:rsidRPr="009735A0">
        <w:rPr>
          <w:rFonts w:asciiTheme="minorHAnsi" w:hAnsiTheme="minorHAnsi" w:cstheme="minorHAnsi"/>
          <w:highlight w:val="white"/>
        </w:rPr>
        <w:t>O</w:t>
      </w:r>
      <w:r w:rsidRPr="009735A0">
        <w:rPr>
          <w:rFonts w:asciiTheme="minorHAnsi" w:hAnsiTheme="minorHAnsi" w:cstheme="minorHAnsi"/>
          <w:color w:val="000000"/>
          <w:highlight w:val="white"/>
        </w:rPr>
        <w:t xml:space="preserve">becně závazná vyhláška obce Strančice č.  </w:t>
      </w:r>
      <w:r w:rsidRPr="009735A0">
        <w:rPr>
          <w:rFonts w:asciiTheme="minorHAnsi" w:hAnsiTheme="minorHAnsi" w:cstheme="minorHAnsi"/>
          <w:highlight w:val="white"/>
        </w:rPr>
        <w:t>5</w:t>
      </w:r>
      <w:r w:rsidRPr="009735A0">
        <w:rPr>
          <w:rFonts w:asciiTheme="minorHAnsi" w:hAnsiTheme="minorHAnsi" w:cstheme="minorHAnsi"/>
          <w:color w:val="000000"/>
          <w:highlight w:val="white"/>
        </w:rPr>
        <w:t>/20</w:t>
      </w:r>
      <w:r w:rsidRPr="009735A0">
        <w:rPr>
          <w:rFonts w:asciiTheme="minorHAnsi" w:hAnsiTheme="minorHAnsi" w:cstheme="minorHAnsi"/>
          <w:highlight w:val="white"/>
        </w:rPr>
        <w:t>21</w:t>
      </w:r>
      <w:r w:rsidRPr="009735A0">
        <w:rPr>
          <w:rFonts w:asciiTheme="minorHAnsi" w:hAnsiTheme="minorHAnsi" w:cstheme="minorHAnsi"/>
          <w:color w:val="000000"/>
          <w:highlight w:val="white"/>
        </w:rPr>
        <w:t xml:space="preserve"> o stanovení systému </w:t>
      </w:r>
      <w:r w:rsidRPr="009735A0">
        <w:rPr>
          <w:rFonts w:asciiTheme="minorHAnsi" w:hAnsiTheme="minorHAnsi" w:cstheme="minorHAnsi"/>
          <w:highlight w:val="white"/>
        </w:rPr>
        <w:t>odpadového       hospodářství</w:t>
      </w:r>
    </w:p>
    <w:p w14:paraId="00000092" w14:textId="77777777" w:rsidR="002C12C0" w:rsidRPr="009735A0" w:rsidRDefault="00000000">
      <w:pPr>
        <w:keepNext/>
        <w:keepLines/>
        <w:pBdr>
          <w:top w:val="nil"/>
          <w:left w:val="nil"/>
          <w:bottom w:val="nil"/>
          <w:right w:val="nil"/>
          <w:between w:val="nil"/>
        </w:pBdr>
        <w:spacing w:before="240"/>
        <w:jc w:val="center"/>
        <w:rPr>
          <w:rFonts w:asciiTheme="minorHAnsi" w:hAnsiTheme="minorHAnsi" w:cstheme="minorHAnsi"/>
          <w:b/>
          <w:color w:val="000000"/>
          <w:sz w:val="28"/>
          <w:szCs w:val="28"/>
        </w:rPr>
      </w:pPr>
      <w:r w:rsidRPr="009735A0">
        <w:rPr>
          <w:rFonts w:asciiTheme="minorHAnsi" w:hAnsiTheme="minorHAnsi" w:cstheme="minorHAnsi"/>
          <w:b/>
          <w:color w:val="000000"/>
          <w:sz w:val="28"/>
          <w:szCs w:val="28"/>
        </w:rPr>
        <w:t>Čl. 16</w:t>
      </w:r>
    </w:p>
    <w:p w14:paraId="00000093" w14:textId="77777777" w:rsidR="002C12C0" w:rsidRPr="009735A0" w:rsidRDefault="00000000">
      <w:pPr>
        <w:keepNext/>
        <w:keepLines/>
        <w:pBdr>
          <w:top w:val="nil"/>
          <w:left w:val="nil"/>
          <w:bottom w:val="nil"/>
          <w:right w:val="nil"/>
          <w:between w:val="nil"/>
        </w:pBdr>
        <w:spacing w:after="120"/>
        <w:jc w:val="center"/>
        <w:rPr>
          <w:rFonts w:asciiTheme="minorHAnsi" w:hAnsiTheme="minorHAnsi" w:cstheme="minorHAnsi"/>
          <w:b/>
          <w:color w:val="000000"/>
        </w:rPr>
      </w:pPr>
      <w:r w:rsidRPr="009735A0">
        <w:rPr>
          <w:rFonts w:asciiTheme="minorHAnsi" w:hAnsiTheme="minorHAnsi" w:cstheme="minorHAnsi"/>
          <w:b/>
          <w:color w:val="000000"/>
        </w:rPr>
        <w:t>Účinnost</w:t>
      </w:r>
    </w:p>
    <w:p w14:paraId="00000094" w14:textId="77777777" w:rsidR="002C12C0" w:rsidRPr="009735A0" w:rsidRDefault="00000000">
      <w:pPr>
        <w:spacing w:after="120"/>
        <w:ind w:firstLine="567"/>
        <w:jc w:val="both"/>
        <w:rPr>
          <w:rFonts w:asciiTheme="minorHAnsi" w:hAnsiTheme="minorHAnsi" w:cstheme="minorHAnsi"/>
        </w:rPr>
      </w:pPr>
      <w:r w:rsidRPr="009735A0">
        <w:rPr>
          <w:rFonts w:asciiTheme="minorHAnsi" w:hAnsiTheme="minorHAnsi" w:cstheme="minorHAnsi"/>
        </w:rPr>
        <w:t>Tato vyhláška nabývá účinnosti dne 1. 1. 2023.</w:t>
      </w:r>
    </w:p>
    <w:p w14:paraId="00000098" w14:textId="4422BA6B" w:rsidR="002C12C0" w:rsidRDefault="00000000" w:rsidP="009735A0">
      <w:pPr>
        <w:pBdr>
          <w:top w:val="nil"/>
          <w:left w:val="nil"/>
          <w:bottom w:val="nil"/>
          <w:right w:val="nil"/>
          <w:between w:val="nil"/>
        </w:pBdr>
        <w:tabs>
          <w:tab w:val="left" w:pos="-6120"/>
          <w:tab w:val="center" w:pos="2340"/>
          <w:tab w:val="center" w:pos="6840"/>
        </w:tabs>
        <w:spacing w:before="960" w:after="120" w:line="288" w:lineRule="auto"/>
      </w:pPr>
      <w:r w:rsidRPr="009735A0">
        <w:rPr>
          <w:rFonts w:asciiTheme="minorHAnsi" w:hAnsiTheme="minorHAnsi" w:cstheme="minorHAnsi"/>
          <w:color w:val="000000"/>
          <w:sz w:val="22"/>
          <w:szCs w:val="22"/>
        </w:rPr>
        <w:tab/>
        <w:t>………</w:t>
      </w:r>
      <w:r w:rsidR="00B33FF2">
        <w:rPr>
          <w:rFonts w:asciiTheme="minorHAnsi" w:hAnsiTheme="minorHAnsi" w:cstheme="minorHAnsi"/>
          <w:color w:val="000000"/>
          <w:sz w:val="22"/>
          <w:szCs w:val="22"/>
        </w:rPr>
        <w:t>v.r.</w:t>
      </w:r>
      <w:r w:rsidRPr="009735A0">
        <w:rPr>
          <w:rFonts w:asciiTheme="minorHAnsi" w:hAnsiTheme="minorHAnsi" w:cstheme="minorHAnsi"/>
          <w:color w:val="000000"/>
          <w:sz w:val="22"/>
          <w:szCs w:val="22"/>
        </w:rPr>
        <w:t>……………….</w:t>
      </w:r>
      <w:r w:rsidRPr="009735A0">
        <w:rPr>
          <w:rFonts w:asciiTheme="minorHAnsi" w:hAnsiTheme="minorHAnsi" w:cstheme="minorHAnsi"/>
          <w:color w:val="000000"/>
          <w:sz w:val="22"/>
          <w:szCs w:val="22"/>
        </w:rPr>
        <w:tab/>
        <w:t>…………</w:t>
      </w:r>
      <w:r w:rsidR="00B33FF2">
        <w:rPr>
          <w:rFonts w:asciiTheme="minorHAnsi" w:hAnsiTheme="minorHAnsi" w:cstheme="minorHAnsi"/>
          <w:color w:val="000000"/>
          <w:sz w:val="22"/>
          <w:szCs w:val="22"/>
        </w:rPr>
        <w:t>v.r.</w:t>
      </w:r>
      <w:r w:rsidRPr="009735A0">
        <w:rPr>
          <w:rFonts w:asciiTheme="minorHAnsi" w:hAnsiTheme="minorHAnsi" w:cstheme="minorHAnsi"/>
          <w:color w:val="000000"/>
          <w:sz w:val="22"/>
          <w:szCs w:val="22"/>
        </w:rPr>
        <w:t>…………</w:t>
      </w:r>
      <w:proofErr w:type="gramStart"/>
      <w:r w:rsidRPr="009735A0">
        <w:rPr>
          <w:rFonts w:asciiTheme="minorHAnsi" w:hAnsiTheme="minorHAnsi" w:cstheme="minorHAnsi"/>
          <w:color w:val="000000"/>
          <w:sz w:val="22"/>
          <w:szCs w:val="22"/>
        </w:rPr>
        <w:t>…….</w:t>
      </w:r>
      <w:proofErr w:type="gramEnd"/>
      <w:r w:rsidRPr="009735A0">
        <w:rPr>
          <w:rFonts w:asciiTheme="minorHAnsi" w:hAnsiTheme="minorHAnsi" w:cstheme="minorHAnsi"/>
          <w:color w:val="000000"/>
          <w:sz w:val="22"/>
          <w:szCs w:val="22"/>
        </w:rPr>
        <w:t>.</w:t>
      </w:r>
      <w:r w:rsidR="009735A0">
        <w:rPr>
          <w:rFonts w:asciiTheme="minorHAnsi" w:hAnsiTheme="minorHAnsi" w:cstheme="minorHAnsi"/>
          <w:color w:val="000000"/>
          <w:sz w:val="22"/>
          <w:szCs w:val="22"/>
        </w:rPr>
        <w:br/>
      </w:r>
      <w:r w:rsidRPr="009735A0">
        <w:rPr>
          <w:rFonts w:asciiTheme="minorHAnsi" w:hAnsiTheme="minorHAnsi" w:cstheme="minorHAnsi"/>
          <w:color w:val="000000"/>
          <w:sz w:val="22"/>
          <w:szCs w:val="22"/>
        </w:rPr>
        <w:tab/>
        <w:t>Mgr. Oldřich Trejbal</w:t>
      </w:r>
      <w:r w:rsidRPr="009735A0">
        <w:rPr>
          <w:rFonts w:asciiTheme="minorHAnsi" w:hAnsiTheme="minorHAnsi" w:cstheme="minorHAnsi"/>
          <w:color w:val="000000"/>
          <w:sz w:val="22"/>
          <w:szCs w:val="22"/>
        </w:rPr>
        <w:tab/>
        <w:t>Ing. Jiří Jančík</w:t>
      </w:r>
      <w:r w:rsidR="009735A0">
        <w:rPr>
          <w:rFonts w:asciiTheme="minorHAnsi" w:hAnsiTheme="minorHAnsi" w:cstheme="minorHAnsi"/>
          <w:color w:val="000000"/>
          <w:sz w:val="22"/>
          <w:szCs w:val="22"/>
        </w:rPr>
        <w:br/>
      </w:r>
      <w:r w:rsidRPr="009735A0">
        <w:rPr>
          <w:rFonts w:asciiTheme="minorHAnsi" w:hAnsiTheme="minorHAnsi" w:cstheme="minorHAnsi"/>
          <w:color w:val="000000"/>
          <w:sz w:val="22"/>
          <w:szCs w:val="22"/>
        </w:rPr>
        <w:tab/>
        <w:t>starosta obce</w:t>
      </w:r>
      <w:r w:rsidRPr="009735A0">
        <w:rPr>
          <w:rFonts w:asciiTheme="minorHAnsi" w:hAnsiTheme="minorHAnsi" w:cstheme="minorHAnsi"/>
          <w:color w:val="000000"/>
          <w:sz w:val="22"/>
          <w:szCs w:val="22"/>
        </w:rPr>
        <w:tab/>
        <w:t>místostarosta obce</w:t>
      </w:r>
      <w:r>
        <w:t xml:space="preserve">            </w:t>
      </w:r>
      <w:r>
        <w:tab/>
        <w:t xml:space="preserve"> </w:t>
      </w:r>
    </w:p>
    <w:sectPr w:rsidR="002C12C0">
      <w:footerReference w:type="default" r:id="rId8"/>
      <w:pgSz w:w="11906" w:h="16838"/>
      <w:pgMar w:top="1701" w:right="1417" w:bottom="1276"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1E7E4" w14:textId="77777777" w:rsidR="00DD3224" w:rsidRDefault="00DD3224">
      <w:r>
        <w:separator/>
      </w:r>
    </w:p>
  </w:endnote>
  <w:endnote w:type="continuationSeparator" w:id="0">
    <w:p w14:paraId="61D6850D" w14:textId="77777777" w:rsidR="00DD3224" w:rsidRDefault="00DD3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9" w14:textId="77777777" w:rsidR="002C12C0" w:rsidRDefault="002C12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B67F9" w14:textId="77777777" w:rsidR="00DD3224" w:rsidRDefault="00DD3224">
      <w:r>
        <w:separator/>
      </w:r>
    </w:p>
  </w:footnote>
  <w:footnote w:type="continuationSeparator" w:id="0">
    <w:p w14:paraId="373F408E" w14:textId="77777777" w:rsidR="00DD3224" w:rsidRDefault="00DD3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070D1"/>
    <w:multiLevelType w:val="multilevel"/>
    <w:tmpl w:val="A9DE4874"/>
    <w:lvl w:ilvl="0">
      <w:start w:val="1"/>
      <w:numFmt w:val="decimal"/>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AC44E6"/>
    <w:multiLevelType w:val="multilevel"/>
    <w:tmpl w:val="E4D69886"/>
    <w:lvl w:ilvl="0">
      <w:start w:val="1"/>
      <w:numFmt w:val="decimal"/>
      <w:pStyle w:val="Seznamoslovan"/>
      <w:lvlText w:val="(%1)"/>
      <w:lvlJc w:val="left"/>
      <w:pPr>
        <w:ind w:left="567" w:hanging="567"/>
      </w:pPr>
    </w:lvl>
    <w:lvl w:ilvl="1">
      <w:start w:val="1"/>
      <w:numFmt w:val="lowerLetter"/>
      <w:lvlText w:val="%2)"/>
      <w:lvlJc w:val="left"/>
      <w:pPr>
        <w:ind w:left="1135"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A5043D"/>
    <w:multiLevelType w:val="multilevel"/>
    <w:tmpl w:val="AEA0D11E"/>
    <w:lvl w:ilvl="0">
      <w:start w:val="1"/>
      <w:numFmt w:val="decimal"/>
      <w:lvlText w:val="(%1)"/>
      <w:lvlJc w:val="left"/>
      <w:pPr>
        <w:ind w:left="567" w:hanging="567"/>
      </w:pPr>
    </w:lvl>
    <w:lvl w:ilvl="1">
      <w:start w:val="1"/>
      <w:numFmt w:val="lowerLetter"/>
      <w:lvlText w:val="%2)"/>
      <w:lvlJc w:val="left"/>
      <w:pPr>
        <w:ind w:left="992"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284522"/>
    <w:multiLevelType w:val="multilevel"/>
    <w:tmpl w:val="E72AFE22"/>
    <w:lvl w:ilvl="0">
      <w:start w:val="1"/>
      <w:numFmt w:val="decimal"/>
      <w:lvlText w:val="(%1)"/>
      <w:lvlJc w:val="left"/>
      <w:pPr>
        <w:ind w:left="567" w:hanging="567"/>
      </w:pPr>
    </w:lvl>
    <w:lvl w:ilvl="1">
      <w:start w:val="1"/>
      <w:numFmt w:val="lowerLetter"/>
      <w:lvlText w:val="%2)"/>
      <w:lvlJc w:val="left"/>
      <w:pPr>
        <w:ind w:left="1135"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642313"/>
    <w:multiLevelType w:val="multilevel"/>
    <w:tmpl w:val="6F904004"/>
    <w:lvl w:ilvl="0">
      <w:start w:val="1"/>
      <w:numFmt w:val="decimal"/>
      <w:lvlText w:val="(%1)"/>
      <w:lvlJc w:val="left"/>
      <w:pPr>
        <w:ind w:left="567" w:hanging="567"/>
      </w:pPr>
    </w:lvl>
    <w:lvl w:ilvl="1">
      <w:start w:val="1"/>
      <w:numFmt w:val="lowerLetter"/>
      <w:lvlText w:val="%2)"/>
      <w:lvlJc w:val="left"/>
      <w:pPr>
        <w:ind w:left="992"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9E7BBC"/>
    <w:multiLevelType w:val="multilevel"/>
    <w:tmpl w:val="42ECEA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DE4D24"/>
    <w:multiLevelType w:val="multilevel"/>
    <w:tmpl w:val="2AEAB68E"/>
    <w:lvl w:ilvl="0">
      <w:start w:val="1"/>
      <w:numFmt w:val="decimal"/>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A672DD"/>
    <w:multiLevelType w:val="multilevel"/>
    <w:tmpl w:val="BDEED2CA"/>
    <w:lvl w:ilvl="0">
      <w:start w:val="1"/>
      <w:numFmt w:val="decimal"/>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6C24FB"/>
    <w:multiLevelType w:val="multilevel"/>
    <w:tmpl w:val="F9700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3FD296F"/>
    <w:multiLevelType w:val="multilevel"/>
    <w:tmpl w:val="9C08720E"/>
    <w:lvl w:ilvl="0">
      <w:start w:val="1"/>
      <w:numFmt w:val="decimal"/>
      <w:pStyle w:val="Oddstavcevlncch"/>
      <w:lvlText w:val="(%1)"/>
      <w:lvlJc w:val="left"/>
      <w:pPr>
        <w:ind w:left="567" w:hanging="567"/>
      </w:pPr>
    </w:lvl>
    <w:lvl w:ilvl="1">
      <w:start w:val="1"/>
      <w:numFmt w:val="lowerLetter"/>
      <w:lvlText w:val="%2)"/>
      <w:lvlJc w:val="left"/>
      <w:pPr>
        <w:ind w:left="992" w:hanging="425"/>
      </w:pPr>
    </w:lvl>
    <w:lvl w:ilvl="2">
      <w:start w:val="1"/>
      <w:numFmt w:val="decimal"/>
      <w:lvlText w:val="%3)"/>
      <w:lvlJc w:val="left"/>
      <w:pPr>
        <w:ind w:left="1531" w:hanging="397"/>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4159EB"/>
    <w:multiLevelType w:val="multilevel"/>
    <w:tmpl w:val="C46616B6"/>
    <w:lvl w:ilvl="0">
      <w:start w:val="1"/>
      <w:numFmt w:val="decimal"/>
      <w:pStyle w:val="Seznamsodrkami"/>
      <w:lvlText w:val="(%1)"/>
      <w:lvlJc w:val="left"/>
      <w:pPr>
        <w:ind w:left="567" w:hanging="567"/>
      </w:pPr>
    </w:lvl>
    <w:lvl w:ilvl="1">
      <w:start w:val="1"/>
      <w:numFmt w:val="lowerLetter"/>
      <w:lvlText w:val="%2)"/>
      <w:lvlJc w:val="left"/>
      <w:pPr>
        <w:ind w:left="992"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612188"/>
    <w:multiLevelType w:val="multilevel"/>
    <w:tmpl w:val="2766C7D2"/>
    <w:lvl w:ilvl="0">
      <w:start w:val="1"/>
      <w:numFmt w:val="decimal"/>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89A7284"/>
    <w:multiLevelType w:val="multilevel"/>
    <w:tmpl w:val="EC2036BA"/>
    <w:lvl w:ilvl="0">
      <w:start w:val="1"/>
      <w:numFmt w:val="decimal"/>
      <w:lvlText w:val="(%1)"/>
      <w:lvlJc w:val="left"/>
      <w:pPr>
        <w:ind w:left="567" w:hanging="567"/>
      </w:pPr>
    </w:lvl>
    <w:lvl w:ilvl="1">
      <w:start w:val="1"/>
      <w:numFmt w:val="lowerLetter"/>
      <w:lvlText w:val="%2)"/>
      <w:lvlJc w:val="left"/>
      <w:pPr>
        <w:ind w:left="1135"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6367905">
    <w:abstractNumId w:val="9"/>
  </w:num>
  <w:num w:numId="2" w16cid:durableId="83116883">
    <w:abstractNumId w:val="1"/>
  </w:num>
  <w:num w:numId="3" w16cid:durableId="2143108192">
    <w:abstractNumId w:val="2"/>
  </w:num>
  <w:num w:numId="4" w16cid:durableId="1120999716">
    <w:abstractNumId w:val="6"/>
  </w:num>
  <w:num w:numId="5" w16cid:durableId="748698988">
    <w:abstractNumId w:val="4"/>
  </w:num>
  <w:num w:numId="6" w16cid:durableId="2042974826">
    <w:abstractNumId w:val="0"/>
  </w:num>
  <w:num w:numId="7" w16cid:durableId="2138526147">
    <w:abstractNumId w:val="11"/>
  </w:num>
  <w:num w:numId="8" w16cid:durableId="2092777391">
    <w:abstractNumId w:val="12"/>
  </w:num>
  <w:num w:numId="9" w16cid:durableId="937254429">
    <w:abstractNumId w:val="3"/>
  </w:num>
  <w:num w:numId="10" w16cid:durableId="152332231">
    <w:abstractNumId w:val="5"/>
  </w:num>
  <w:num w:numId="11" w16cid:durableId="1841852882">
    <w:abstractNumId w:val="7"/>
  </w:num>
  <w:num w:numId="12" w16cid:durableId="279804250">
    <w:abstractNumId w:val="10"/>
  </w:num>
  <w:num w:numId="13" w16cid:durableId="10395490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2C0"/>
    <w:rsid w:val="002C12C0"/>
    <w:rsid w:val="009735A0"/>
    <w:rsid w:val="00B33FF2"/>
    <w:rsid w:val="00D10D6C"/>
    <w:rsid w:val="00DD32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77210"/>
  <w15:docId w15:val="{DA4C257E-ADF2-41FB-A6B7-15540AF2E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4826"/>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link w:val="Nadpis2Char"/>
    <w:uiPriority w:val="9"/>
    <w:semiHidden/>
    <w:unhideWhenUsed/>
    <w:qFormat/>
    <w:rsid w:val="000B2166"/>
    <w:pPr>
      <w:keepNext/>
      <w:jc w:val="both"/>
      <w:outlineLvl w:val="1"/>
    </w:pPr>
    <w:rPr>
      <w:u w:val="single"/>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link w:val="Nadpis6Char"/>
    <w:uiPriority w:val="9"/>
    <w:semiHidden/>
    <w:unhideWhenUsed/>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2"/>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 w:type="paragraph" w:styleId="Odstavecseseznamem">
    <w:name w:val="List Paragraph"/>
    <w:basedOn w:val="Normln"/>
    <w:uiPriority w:val="34"/>
    <w:qFormat/>
    <w:rsid w:val="00845CAA"/>
    <w:pPr>
      <w:ind w:left="720"/>
      <w:contextualSpacing/>
    </w:pPr>
  </w:style>
  <w:style w:type="paragraph" w:styleId="Seznamsodrkami">
    <w:name w:val="List Bullet"/>
    <w:basedOn w:val="Normln"/>
    <w:rsid w:val="007A3A4B"/>
    <w:pPr>
      <w:numPr>
        <w:numId w:val="12"/>
      </w:numPr>
      <w:contextualSpacing/>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OD4Et8J0lfZiUb2ZVoD+L+Kg==">AMUW2mUeL0WAI5yKkzY2PIfSPNgIGiXaWCHRiaQamU/NodZH4GoBJDkJFN7XIKE8+OjrJAfEMdDxq/WT0jXsfQpbbwi0miI7uceLCSz9RnruJWJru5AS2+YZRF6r4Te6tk3GGCu3TJvcYpt24o/Xg1xHovWbGtYYhcgyoq86jre7aAi1sqqPGt+gTOKyR4ScfCPJ9Hc3cdAZ8wzggmYD06Svj2P/Fs8mnJEdPkN9C7ZfqWjOHc17HCg=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2212</Words>
  <Characters>13056</Characters>
  <Application>Microsoft Office Word</Application>
  <DocSecurity>0</DocSecurity>
  <Lines>108</Lines>
  <Paragraphs>30</Paragraphs>
  <ScaleCrop>false</ScaleCrop>
  <Company/>
  <LinksUpToDate>false</LinksUpToDate>
  <CharactersWithSpaces>15238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Žemlová Hana, JUDr.</dc:creator>
  <cp:lastModifiedBy>Kamila Blechová</cp:lastModifiedBy>
  <cp:revision>3</cp:revision>
  <dcterms:created xsi:type="dcterms:W3CDTF">2022-11-23T07:36:00Z</dcterms:created>
  <dcterms:modified xsi:type="dcterms:W3CDTF">2022-12-14T07:52:00Z</dcterms:modified>
</cp:coreProperties>
</file>