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CB13" w14:textId="7A9C39E9" w:rsidR="008A5A2E" w:rsidRPr="000645F7" w:rsidRDefault="001A626E" w:rsidP="001A62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5F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2187A5" wp14:editId="330BF5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38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07" y="21257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45F7">
        <w:rPr>
          <w:rFonts w:ascii="Arial" w:hAnsi="Arial" w:cs="Arial"/>
          <w:b/>
          <w:bCs/>
          <w:sz w:val="28"/>
          <w:szCs w:val="28"/>
        </w:rPr>
        <w:t>MĚSTO SEČ</w:t>
      </w:r>
    </w:p>
    <w:p w14:paraId="56669BF3" w14:textId="11632AF7" w:rsidR="001A626E" w:rsidRPr="000645F7" w:rsidRDefault="001A626E" w:rsidP="001A62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5F7">
        <w:rPr>
          <w:rFonts w:ascii="Arial" w:hAnsi="Arial" w:cs="Arial"/>
          <w:b/>
          <w:bCs/>
          <w:sz w:val="28"/>
          <w:szCs w:val="28"/>
        </w:rPr>
        <w:t>NAŘÍZENÍ   č. 2/2016</w:t>
      </w:r>
    </w:p>
    <w:p w14:paraId="1583279D" w14:textId="77777777" w:rsidR="001F70C2" w:rsidRDefault="001A626E" w:rsidP="001F70C2">
      <w:pPr>
        <w:jc w:val="center"/>
        <w:rPr>
          <w:rFonts w:ascii="Arial" w:hAnsi="Arial" w:cs="Arial"/>
        </w:rPr>
      </w:pPr>
      <w:r w:rsidRPr="000645F7">
        <w:rPr>
          <w:rFonts w:ascii="Arial" w:hAnsi="Arial" w:cs="Arial"/>
        </w:rPr>
        <w:t>„O zákazu podomního a pochůzkového prodeje na území města Seč</w:t>
      </w:r>
    </w:p>
    <w:p w14:paraId="77AD0074" w14:textId="41CD04FA" w:rsidR="001A626E" w:rsidRDefault="001A626E" w:rsidP="0034409C">
      <w:pPr>
        <w:jc w:val="center"/>
        <w:rPr>
          <w:rFonts w:ascii="Arial" w:hAnsi="Arial" w:cs="Arial"/>
        </w:rPr>
      </w:pPr>
      <w:r w:rsidRPr="000645F7">
        <w:rPr>
          <w:rFonts w:ascii="Arial" w:hAnsi="Arial" w:cs="Arial"/>
        </w:rPr>
        <w:t>a v jeho místních částech“</w:t>
      </w:r>
    </w:p>
    <w:p w14:paraId="7144C0C3" w14:textId="77777777" w:rsidR="00DA1240" w:rsidRPr="000645F7" w:rsidRDefault="00DA1240" w:rsidP="0034409C">
      <w:pPr>
        <w:jc w:val="center"/>
        <w:rPr>
          <w:rFonts w:ascii="Arial" w:hAnsi="Arial" w:cs="Arial"/>
        </w:rPr>
      </w:pPr>
    </w:p>
    <w:p w14:paraId="26C12483" w14:textId="315C8DC3" w:rsidR="001A626E" w:rsidRPr="000645F7" w:rsidRDefault="001A626E" w:rsidP="001A626E">
      <w:p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 xml:space="preserve">Rada Města Seč se usnesla vydat podle § 11 a </w:t>
      </w:r>
      <w:r w:rsidR="009A1EDE" w:rsidRPr="000645F7">
        <w:rPr>
          <w:rFonts w:ascii="Arial" w:hAnsi="Arial" w:cs="Arial"/>
        </w:rPr>
        <w:t>§ 102 odst. 2) písm. d) zákona číslo 128/2000 Sb., o obcích, v platném znění a na základě zmocnění dle § 18 odst. 3) zákona číslo 455/1991 Sb., o živnostenském podnikání (živnostenský zákon), v platném znění, toto nařízení.</w:t>
      </w:r>
    </w:p>
    <w:p w14:paraId="46B74875" w14:textId="00638973" w:rsidR="009A1EDE" w:rsidRPr="000645F7" w:rsidRDefault="009A1EDE" w:rsidP="001A626E">
      <w:pPr>
        <w:jc w:val="both"/>
        <w:rPr>
          <w:rFonts w:ascii="Arial" w:hAnsi="Arial" w:cs="Arial"/>
        </w:rPr>
      </w:pPr>
    </w:p>
    <w:p w14:paraId="059CA532" w14:textId="27415474" w:rsidR="009A1EDE" w:rsidRPr="000645F7" w:rsidRDefault="009A1EDE" w:rsidP="00DD45E8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Článek 1</w:t>
      </w:r>
    </w:p>
    <w:p w14:paraId="2D079780" w14:textId="5EDFE33E" w:rsidR="009A1EDE" w:rsidRPr="000645F7" w:rsidRDefault="009A1EDE" w:rsidP="00757FFA">
      <w:pPr>
        <w:spacing w:after="12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Základní pojmy</w:t>
      </w:r>
    </w:p>
    <w:p w14:paraId="541B60C3" w14:textId="2ADC05E9" w:rsidR="009A1EDE" w:rsidRPr="000645F7" w:rsidRDefault="009A1EDE" w:rsidP="00DD45E8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Podomní prodej – nabídka, prodej zboží a poskytování služeb, kdy je bez předchozí objednávky nabízeno, prodáváno zboží a poskytovány služby osobami uživatelům v objektech určených k bydlení nebo v částech nemovitostí určených k bydlení.</w:t>
      </w:r>
    </w:p>
    <w:p w14:paraId="55DB988E" w14:textId="1BD6C9EF" w:rsidR="009A1EDE" w:rsidRPr="000645F7" w:rsidRDefault="009A1EDE" w:rsidP="00DD45E8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Pochůzkový prodej – nabídka, prodej zboží a poskytování služeb, u kterého nedochází k umístění prodejního zařízení nebo zboží, je provozovaný formou pochůzky, při níž je potencionální uživatel zboží nebo služeb vyhledáván prodejcem z okruhu osob na veřejném prostranství.</w:t>
      </w:r>
    </w:p>
    <w:p w14:paraId="1A0DA121" w14:textId="4B7BB1E2" w:rsidR="00DD45E8" w:rsidRPr="000645F7" w:rsidRDefault="00DD45E8" w:rsidP="00DD45E8">
      <w:pPr>
        <w:jc w:val="both"/>
        <w:rPr>
          <w:rFonts w:ascii="Arial" w:hAnsi="Arial" w:cs="Arial"/>
        </w:rPr>
      </w:pPr>
    </w:p>
    <w:p w14:paraId="0E918990" w14:textId="46FD25D2" w:rsidR="00DD45E8" w:rsidRPr="000645F7" w:rsidRDefault="00DD45E8" w:rsidP="00DD45E8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Článek 2</w:t>
      </w:r>
    </w:p>
    <w:p w14:paraId="28054260" w14:textId="7213B318" w:rsidR="00DD45E8" w:rsidRPr="000645F7" w:rsidRDefault="00DD45E8" w:rsidP="00757FFA">
      <w:pPr>
        <w:spacing w:after="12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Zakázané formy prodeje</w:t>
      </w:r>
    </w:p>
    <w:p w14:paraId="6CD0155F" w14:textId="47E3864D" w:rsidR="00DD45E8" w:rsidRPr="000645F7" w:rsidRDefault="00DD45E8" w:rsidP="00035047">
      <w:pPr>
        <w:spacing w:after="0"/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celém území města Seč a na území v jeho místních částech je zakázán:</w:t>
      </w:r>
    </w:p>
    <w:p w14:paraId="7EA40B5D" w14:textId="1A51010A" w:rsidR="00DD45E8" w:rsidRPr="000645F7" w:rsidRDefault="00DD45E8" w:rsidP="00DD45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podomní prodej</w:t>
      </w:r>
    </w:p>
    <w:p w14:paraId="30A19B6D" w14:textId="00EAA9F9" w:rsidR="00DD45E8" w:rsidRPr="000645F7" w:rsidRDefault="00DD45E8" w:rsidP="00DD45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pochůzkový prodej</w:t>
      </w:r>
    </w:p>
    <w:p w14:paraId="4587548D" w14:textId="77777777" w:rsidR="00DD45E8" w:rsidRPr="000645F7" w:rsidRDefault="00DD45E8" w:rsidP="00DD45E8">
      <w:pPr>
        <w:pStyle w:val="Odstavecseseznamem"/>
        <w:jc w:val="both"/>
        <w:rPr>
          <w:rFonts w:ascii="Arial" w:hAnsi="Arial" w:cs="Arial"/>
        </w:rPr>
      </w:pPr>
    </w:p>
    <w:p w14:paraId="77890F52" w14:textId="301EECBB" w:rsidR="00DD45E8" w:rsidRPr="000645F7" w:rsidRDefault="00DD45E8" w:rsidP="00DD45E8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Článek 3</w:t>
      </w:r>
    </w:p>
    <w:p w14:paraId="63640144" w14:textId="7B1423BA" w:rsidR="00DD45E8" w:rsidRPr="000645F7" w:rsidRDefault="00DD45E8" w:rsidP="00DD45E8">
      <w:pPr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Kontrola</w:t>
      </w:r>
    </w:p>
    <w:p w14:paraId="4EAB986C" w14:textId="75FB69F4" w:rsidR="00DD45E8" w:rsidRPr="005D54AF" w:rsidRDefault="00DD45E8" w:rsidP="00DD45E8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b/>
          <w:bCs/>
        </w:rPr>
      </w:pPr>
      <w:r w:rsidRPr="000645F7">
        <w:rPr>
          <w:rFonts w:ascii="Arial" w:hAnsi="Arial" w:cs="Arial"/>
        </w:rPr>
        <w:t>Kontrolu dodržování tohoto nařízení provádí Městský úřad Seč prostřednictvím pověřených osob, na základě písemného pověření.</w:t>
      </w:r>
    </w:p>
    <w:p w14:paraId="491CAB34" w14:textId="77777777" w:rsidR="005D54AF" w:rsidRPr="000645F7" w:rsidRDefault="005D54AF" w:rsidP="005D54AF">
      <w:pPr>
        <w:pStyle w:val="Odstavecseseznamem"/>
        <w:ind w:left="357"/>
        <w:jc w:val="both"/>
        <w:rPr>
          <w:rFonts w:ascii="Arial" w:hAnsi="Arial" w:cs="Arial"/>
          <w:b/>
          <w:bCs/>
        </w:rPr>
      </w:pPr>
    </w:p>
    <w:p w14:paraId="3A75794E" w14:textId="203AA012" w:rsidR="00DD45E8" w:rsidRPr="000645F7" w:rsidRDefault="00DD45E8" w:rsidP="00DD45E8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 xml:space="preserve">Článek </w:t>
      </w:r>
      <w:r w:rsidR="00C131A1" w:rsidRPr="000645F7">
        <w:rPr>
          <w:rFonts w:ascii="Arial" w:hAnsi="Arial" w:cs="Arial"/>
          <w:b/>
          <w:bCs/>
        </w:rPr>
        <w:t>4</w:t>
      </w:r>
    </w:p>
    <w:p w14:paraId="47BB6A7F" w14:textId="43EAC543" w:rsidR="00DD45E8" w:rsidRPr="000645F7" w:rsidRDefault="00C131A1" w:rsidP="00DD45E8">
      <w:pPr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Sankce</w:t>
      </w:r>
    </w:p>
    <w:p w14:paraId="7BF156B6" w14:textId="2E49CDEA" w:rsidR="00DD45E8" w:rsidRPr="000645F7" w:rsidRDefault="00C131A1" w:rsidP="00C131A1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</w:rPr>
      </w:pPr>
      <w:r w:rsidRPr="000645F7">
        <w:rPr>
          <w:rFonts w:ascii="Arial" w:hAnsi="Arial" w:cs="Arial"/>
        </w:rPr>
        <w:t>Poruší-li právnická osoba nebo fyzická osoba, která je podnikatelem, při výkonu podnikatelské činnosti povinnost stanovenou tímto nařízením, může jí být podle zvláštního právního předpisu</w:t>
      </w:r>
      <w:r w:rsidRPr="000645F7">
        <w:rPr>
          <w:rStyle w:val="Znakapoznpodarou"/>
          <w:rFonts w:ascii="Arial" w:hAnsi="Arial" w:cs="Arial"/>
        </w:rPr>
        <w:footnoteReference w:id="1"/>
      </w:r>
      <w:r w:rsidRPr="000645F7">
        <w:rPr>
          <w:rFonts w:ascii="Arial" w:hAnsi="Arial" w:cs="Arial"/>
        </w:rPr>
        <w:t xml:space="preserve"> uložena pokuta až do výše 200 000,-Kč</w:t>
      </w:r>
      <w:r w:rsidR="00DD45E8" w:rsidRPr="000645F7">
        <w:rPr>
          <w:rFonts w:ascii="Arial" w:hAnsi="Arial" w:cs="Arial"/>
        </w:rPr>
        <w:t>.</w:t>
      </w:r>
    </w:p>
    <w:p w14:paraId="43361AE4" w14:textId="75A3DFCA" w:rsidR="00C131A1" w:rsidRPr="00DA1240" w:rsidRDefault="00C131A1" w:rsidP="00C131A1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</w:rPr>
      </w:pPr>
      <w:r w:rsidRPr="000645F7">
        <w:rPr>
          <w:rFonts w:ascii="Arial" w:hAnsi="Arial" w:cs="Arial"/>
        </w:rPr>
        <w:t xml:space="preserve">Poruší-li fyzická osoba </w:t>
      </w:r>
      <w:r w:rsidR="00757FFA" w:rsidRPr="000645F7">
        <w:rPr>
          <w:rFonts w:ascii="Arial" w:hAnsi="Arial" w:cs="Arial"/>
        </w:rPr>
        <w:t xml:space="preserve">povinnosti stanovené tímto nařízením, může jí být podle zvláštního právního předpisu </w:t>
      </w:r>
      <w:r w:rsidR="00757FFA" w:rsidRPr="000645F7">
        <w:rPr>
          <w:rStyle w:val="Znakapoznpodarou"/>
          <w:rFonts w:ascii="Arial" w:hAnsi="Arial" w:cs="Arial"/>
        </w:rPr>
        <w:footnoteReference w:id="2"/>
      </w:r>
      <w:r w:rsidR="00757FFA" w:rsidRPr="000645F7">
        <w:rPr>
          <w:rFonts w:ascii="Arial" w:hAnsi="Arial" w:cs="Arial"/>
        </w:rPr>
        <w:t xml:space="preserve"> uložena pokuta do výše 30 000,-Kč.</w:t>
      </w:r>
    </w:p>
    <w:p w14:paraId="2ACD3867" w14:textId="77777777" w:rsidR="00DA1240" w:rsidRPr="000645F7" w:rsidRDefault="00DA1240" w:rsidP="00DA1240">
      <w:pPr>
        <w:pStyle w:val="Odstavecseseznamem"/>
        <w:ind w:left="357"/>
        <w:jc w:val="both"/>
        <w:rPr>
          <w:rFonts w:ascii="Arial" w:hAnsi="Arial" w:cs="Arial"/>
          <w:b/>
          <w:bCs/>
        </w:rPr>
      </w:pPr>
    </w:p>
    <w:p w14:paraId="6A1D7A86" w14:textId="33FEDC69" w:rsidR="00336783" w:rsidRPr="000645F7" w:rsidRDefault="00336783" w:rsidP="00336783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Článek 5</w:t>
      </w:r>
    </w:p>
    <w:p w14:paraId="07F25FB1" w14:textId="6F0B4BE5" w:rsidR="00336783" w:rsidRPr="000645F7" w:rsidRDefault="00336783" w:rsidP="00336783">
      <w:pPr>
        <w:spacing w:after="12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Druhy prodeje zboží a poskytování služeb, na které se toto nařízení nevztahuje</w:t>
      </w:r>
    </w:p>
    <w:p w14:paraId="784DCA30" w14:textId="7CA199B7" w:rsidR="00336783" w:rsidRPr="000645F7" w:rsidRDefault="00336783" w:rsidP="00336783">
      <w:p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Toto nařízení se nevztahuje:</w:t>
      </w:r>
    </w:p>
    <w:p w14:paraId="5B5278D0" w14:textId="65AD3515" w:rsidR="00336783" w:rsidRPr="000645F7" w:rsidRDefault="00336783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prodej</w:t>
      </w:r>
      <w:r w:rsidR="00447707" w:rsidRPr="000645F7">
        <w:rPr>
          <w:rFonts w:ascii="Arial" w:hAnsi="Arial" w:cs="Arial"/>
        </w:rPr>
        <w:t>, který se uskutečňuje pojízdnou prodejnou</w:t>
      </w:r>
    </w:p>
    <w:p w14:paraId="40DA63E9" w14:textId="65E4BEA0" w:rsidR="00447707" w:rsidRPr="000645F7" w:rsidRDefault="00447707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prodej zboží a poskytování služeb při poutích, historických slavnostech, sportovních a podobných akcích</w:t>
      </w:r>
    </w:p>
    <w:p w14:paraId="1371DE63" w14:textId="51D8C9F0" w:rsidR="00447707" w:rsidRPr="000645F7" w:rsidRDefault="00447707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prodej zboží pomocí automatů obsluhovaných spotřebitelem</w:t>
      </w:r>
    </w:p>
    <w:p w14:paraId="04C7ED68" w14:textId="67A92CDE" w:rsidR="00447707" w:rsidRPr="000645F7" w:rsidRDefault="00447707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akce organizované</w:t>
      </w:r>
      <w:r w:rsidR="006D4930" w:rsidRPr="000645F7">
        <w:rPr>
          <w:rFonts w:ascii="Arial" w:hAnsi="Arial" w:cs="Arial"/>
        </w:rPr>
        <w:t xml:space="preserve"> podle zákona č. 117/2001 Sb., </w:t>
      </w:r>
      <w:r w:rsidR="00A15B4C" w:rsidRPr="000645F7">
        <w:rPr>
          <w:rFonts w:ascii="Arial" w:hAnsi="Arial" w:cs="Arial"/>
        </w:rPr>
        <w:t>o veřejných sbírkách a o změně některých zákonů, ve znění pozdějších předpisů</w:t>
      </w:r>
    </w:p>
    <w:p w14:paraId="6BB959CB" w14:textId="1544112A" w:rsidR="00A15B4C" w:rsidRPr="000645F7" w:rsidRDefault="00A15B4C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vánoční prodej ryb, stromků, jmelí</w:t>
      </w:r>
      <w:r w:rsidR="00DA0B6C" w:rsidRPr="000645F7">
        <w:rPr>
          <w:rFonts w:ascii="Arial" w:hAnsi="Arial" w:cs="Arial"/>
        </w:rPr>
        <w:t xml:space="preserve"> a chvojí, čímž se rozumí jejich prodej od první adventní </w:t>
      </w:r>
      <w:r w:rsidR="0090732B" w:rsidRPr="000645F7">
        <w:rPr>
          <w:rFonts w:ascii="Arial" w:hAnsi="Arial" w:cs="Arial"/>
        </w:rPr>
        <w:t>neděle do 24. prosince</w:t>
      </w:r>
    </w:p>
    <w:p w14:paraId="6F533F4A" w14:textId="27F9C31B" w:rsidR="0090732B" w:rsidRPr="000645F7" w:rsidRDefault="0090732B" w:rsidP="0033678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na velikonoční prodej kraslic a pomlázek, čímž se rozumí jejich prodej v době maximálně tří týdnů před velikonočním pondělím</w:t>
      </w:r>
    </w:p>
    <w:p w14:paraId="5AFB725C" w14:textId="1B78A3AD" w:rsidR="00DD45E8" w:rsidRPr="000645F7" w:rsidRDefault="00DD45E8" w:rsidP="00DD45E8">
      <w:pPr>
        <w:jc w:val="both"/>
        <w:rPr>
          <w:rFonts w:ascii="Arial" w:hAnsi="Arial" w:cs="Arial"/>
          <w:b/>
          <w:bCs/>
        </w:rPr>
      </w:pPr>
    </w:p>
    <w:p w14:paraId="7218C685" w14:textId="607869F3" w:rsidR="0090732B" w:rsidRPr="000645F7" w:rsidRDefault="0090732B" w:rsidP="0090732B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Článek 6</w:t>
      </w:r>
    </w:p>
    <w:p w14:paraId="3B84DE51" w14:textId="305B8F5A" w:rsidR="0090732B" w:rsidRPr="000645F7" w:rsidRDefault="0090732B" w:rsidP="0090732B">
      <w:pPr>
        <w:spacing w:after="12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Zrušující ustanovení</w:t>
      </w:r>
    </w:p>
    <w:p w14:paraId="7351A8F5" w14:textId="5982C6BD" w:rsidR="0090732B" w:rsidRPr="000645F7" w:rsidRDefault="0090732B" w:rsidP="0090732B">
      <w:p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Tímto nařízením se ruší nařízení RM číslo 1/2016 ze dne 2. května 2016.</w:t>
      </w:r>
    </w:p>
    <w:p w14:paraId="7E2BD1B3" w14:textId="1ECBAF8C" w:rsidR="0090732B" w:rsidRPr="000645F7" w:rsidRDefault="0090732B" w:rsidP="00DD45E8">
      <w:pPr>
        <w:jc w:val="both"/>
        <w:rPr>
          <w:rFonts w:ascii="Arial" w:hAnsi="Arial" w:cs="Arial"/>
          <w:b/>
          <w:bCs/>
        </w:rPr>
      </w:pPr>
    </w:p>
    <w:p w14:paraId="1A0C1B15" w14:textId="64342261" w:rsidR="0090732B" w:rsidRPr="000645F7" w:rsidRDefault="0090732B" w:rsidP="0090732B">
      <w:pPr>
        <w:spacing w:after="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 xml:space="preserve">Článek </w:t>
      </w:r>
      <w:r w:rsidR="00670544">
        <w:rPr>
          <w:rFonts w:ascii="Arial" w:hAnsi="Arial" w:cs="Arial"/>
          <w:b/>
          <w:bCs/>
        </w:rPr>
        <w:t>7</w:t>
      </w:r>
    </w:p>
    <w:p w14:paraId="5D77B909" w14:textId="4A64C821" w:rsidR="0090732B" w:rsidRPr="000645F7" w:rsidRDefault="0090732B" w:rsidP="0090732B">
      <w:pPr>
        <w:spacing w:after="120"/>
        <w:jc w:val="center"/>
        <w:rPr>
          <w:rFonts w:ascii="Arial" w:hAnsi="Arial" w:cs="Arial"/>
          <w:b/>
          <w:bCs/>
        </w:rPr>
      </w:pPr>
      <w:r w:rsidRPr="000645F7">
        <w:rPr>
          <w:rFonts w:ascii="Arial" w:hAnsi="Arial" w:cs="Arial"/>
          <w:b/>
          <w:bCs/>
        </w:rPr>
        <w:t>Schvalovací doložka a účinnost</w:t>
      </w:r>
    </w:p>
    <w:p w14:paraId="55028840" w14:textId="661437A2" w:rsidR="0090732B" w:rsidRPr="000645F7" w:rsidRDefault="0090732B" w:rsidP="0090732B">
      <w:pPr>
        <w:jc w:val="both"/>
        <w:rPr>
          <w:rFonts w:ascii="Arial" w:hAnsi="Arial" w:cs="Arial"/>
        </w:rPr>
      </w:pPr>
      <w:r w:rsidRPr="000645F7">
        <w:rPr>
          <w:rFonts w:ascii="Arial" w:hAnsi="Arial" w:cs="Arial"/>
        </w:rPr>
        <w:t>Toto nařízení bylo schváleno na zasedání rady města Seč konané dne 29. června 2016 pod číslem usnesení č. RM/357/2016 a nabývá účinnosti dnem 1. července 2016 z důvodu naléhavého obecného zájmu.</w:t>
      </w:r>
    </w:p>
    <w:p w14:paraId="30A73DDC" w14:textId="1AFCEC01" w:rsidR="0090732B" w:rsidRPr="000645F7" w:rsidRDefault="0090732B" w:rsidP="0090732B">
      <w:pPr>
        <w:jc w:val="both"/>
        <w:rPr>
          <w:rFonts w:ascii="Arial" w:hAnsi="Arial" w:cs="Arial"/>
        </w:rPr>
      </w:pPr>
    </w:p>
    <w:p w14:paraId="73F695FC" w14:textId="55E4EA85" w:rsidR="0090732B" w:rsidRPr="000645F7" w:rsidRDefault="0090732B" w:rsidP="0090732B">
      <w:pPr>
        <w:jc w:val="both"/>
        <w:rPr>
          <w:rFonts w:ascii="Arial" w:hAnsi="Arial" w:cs="Arial"/>
        </w:rPr>
      </w:pPr>
    </w:p>
    <w:p w14:paraId="4A05C177" w14:textId="59DBC134" w:rsidR="0090732B" w:rsidRPr="000645F7" w:rsidRDefault="0090732B" w:rsidP="0090732B">
      <w:pPr>
        <w:jc w:val="both"/>
        <w:rPr>
          <w:rFonts w:ascii="Arial" w:hAnsi="Arial" w:cs="Arial"/>
        </w:rPr>
      </w:pPr>
    </w:p>
    <w:p w14:paraId="0A427B49" w14:textId="7E3D3EB5" w:rsidR="000B080C" w:rsidRPr="000645F7" w:rsidRDefault="000B080C" w:rsidP="000B08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645F7">
        <w:rPr>
          <w:rFonts w:ascii="Arial" w:hAnsi="Arial" w:cs="Arial"/>
          <w:i/>
          <w:sz w:val="22"/>
          <w:szCs w:val="22"/>
        </w:rPr>
        <w:t>...................................</w:t>
      </w:r>
      <w:r w:rsidRPr="000645F7">
        <w:rPr>
          <w:rFonts w:ascii="Arial" w:hAnsi="Arial" w:cs="Arial"/>
          <w:i/>
          <w:sz w:val="22"/>
          <w:szCs w:val="22"/>
        </w:rPr>
        <w:tab/>
      </w:r>
      <w:r w:rsidR="000C3996" w:rsidRPr="000645F7">
        <w:rPr>
          <w:rFonts w:ascii="Arial" w:hAnsi="Arial" w:cs="Arial"/>
          <w:i/>
          <w:sz w:val="22"/>
          <w:szCs w:val="22"/>
        </w:rPr>
        <w:t xml:space="preserve">   </w:t>
      </w:r>
      <w:r w:rsidRPr="000645F7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02D2D94" w14:textId="6323A030" w:rsidR="000B080C" w:rsidRPr="000645F7" w:rsidRDefault="000B080C" w:rsidP="00CE0EA5">
      <w:pPr>
        <w:pStyle w:val="Zkladntext"/>
        <w:tabs>
          <w:tab w:val="left" w:pos="1080"/>
          <w:tab w:val="left" w:pos="6660"/>
        </w:tabs>
        <w:spacing w:after="0" w:line="288" w:lineRule="auto"/>
        <w:ind w:left="284"/>
        <w:rPr>
          <w:rFonts w:ascii="Arial" w:hAnsi="Arial" w:cs="Arial"/>
          <w:sz w:val="22"/>
          <w:szCs w:val="22"/>
        </w:rPr>
      </w:pPr>
      <w:r w:rsidRPr="000645F7">
        <w:rPr>
          <w:rFonts w:ascii="Arial" w:hAnsi="Arial" w:cs="Arial"/>
          <w:sz w:val="22"/>
          <w:szCs w:val="22"/>
        </w:rPr>
        <w:t xml:space="preserve">Marcel Vojtěch </w:t>
      </w:r>
      <w:r w:rsidRPr="000645F7">
        <w:rPr>
          <w:rFonts w:ascii="Arial" w:hAnsi="Arial" w:cs="Arial"/>
          <w:sz w:val="22"/>
          <w:szCs w:val="22"/>
        </w:rPr>
        <w:tab/>
        <w:t xml:space="preserve">    Pavel Machač</w:t>
      </w:r>
      <w:r w:rsidR="00FC5856" w:rsidRPr="000645F7">
        <w:rPr>
          <w:rFonts w:ascii="Arial" w:hAnsi="Arial" w:cs="Arial"/>
          <w:sz w:val="22"/>
          <w:szCs w:val="22"/>
        </w:rPr>
        <w:t xml:space="preserve">                                       </w:t>
      </w:r>
      <w:r w:rsidR="00CE0EA5" w:rsidRPr="000645F7">
        <w:rPr>
          <w:rFonts w:ascii="Arial" w:hAnsi="Arial" w:cs="Arial"/>
          <w:sz w:val="22"/>
          <w:szCs w:val="22"/>
        </w:rPr>
        <w:t xml:space="preserve">    </w:t>
      </w:r>
      <w:r w:rsidR="00FC5856" w:rsidRPr="000645F7">
        <w:rPr>
          <w:rFonts w:ascii="Arial" w:hAnsi="Arial" w:cs="Arial"/>
          <w:sz w:val="22"/>
          <w:szCs w:val="22"/>
        </w:rPr>
        <w:t>s</w:t>
      </w:r>
      <w:r w:rsidRPr="000645F7">
        <w:rPr>
          <w:rFonts w:ascii="Arial" w:hAnsi="Arial" w:cs="Arial"/>
          <w:sz w:val="22"/>
          <w:szCs w:val="22"/>
        </w:rPr>
        <w:t>tarosta</w:t>
      </w:r>
      <w:r w:rsidR="00FC5856" w:rsidRPr="000645F7">
        <w:rPr>
          <w:rFonts w:ascii="Arial" w:hAnsi="Arial" w:cs="Arial"/>
          <w:sz w:val="22"/>
          <w:szCs w:val="22"/>
        </w:rPr>
        <w:t xml:space="preserve"> města</w:t>
      </w:r>
      <w:r w:rsidRPr="000645F7">
        <w:rPr>
          <w:rFonts w:ascii="Arial" w:hAnsi="Arial" w:cs="Arial"/>
          <w:sz w:val="22"/>
          <w:szCs w:val="22"/>
        </w:rPr>
        <w:tab/>
        <w:t>místostarosta</w:t>
      </w:r>
      <w:r w:rsidR="00DA31CB">
        <w:rPr>
          <w:rFonts w:ascii="Arial" w:hAnsi="Arial" w:cs="Arial"/>
          <w:sz w:val="22"/>
          <w:szCs w:val="22"/>
        </w:rPr>
        <w:t xml:space="preserve"> města</w:t>
      </w:r>
    </w:p>
    <w:p w14:paraId="403A730A" w14:textId="77777777" w:rsidR="000B080C" w:rsidRPr="000645F7" w:rsidRDefault="000B080C" w:rsidP="000B08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5C0C2B" w14:textId="77777777" w:rsidR="000B080C" w:rsidRPr="000645F7" w:rsidRDefault="000B080C" w:rsidP="000B08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4B96AC" w14:textId="77777777" w:rsidR="000B080C" w:rsidRPr="000645F7" w:rsidRDefault="000B080C" w:rsidP="000B08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E04882" w14:textId="03A0A910" w:rsidR="000B080C" w:rsidRPr="000645F7" w:rsidRDefault="000B080C" w:rsidP="000B080C">
      <w:pPr>
        <w:pStyle w:val="Zkladntext"/>
        <w:tabs>
          <w:tab w:val="left" w:pos="1080"/>
          <w:tab w:val="left" w:pos="7020"/>
        </w:tabs>
        <w:spacing w:after="0" w:line="380" w:lineRule="exact"/>
        <w:rPr>
          <w:rFonts w:ascii="Arial" w:hAnsi="Arial" w:cs="Arial"/>
          <w:sz w:val="22"/>
          <w:szCs w:val="22"/>
        </w:rPr>
      </w:pPr>
      <w:r w:rsidRPr="000645F7">
        <w:rPr>
          <w:rFonts w:ascii="Arial" w:hAnsi="Arial" w:cs="Arial"/>
          <w:sz w:val="22"/>
          <w:szCs w:val="22"/>
        </w:rPr>
        <w:t xml:space="preserve">Vyvěšeno na úřední desce dne: </w:t>
      </w:r>
      <w:r w:rsidR="000C3996" w:rsidRPr="000645F7">
        <w:rPr>
          <w:rFonts w:ascii="Arial" w:hAnsi="Arial" w:cs="Arial"/>
          <w:sz w:val="22"/>
          <w:szCs w:val="22"/>
        </w:rPr>
        <w:t>1. července 2016</w:t>
      </w:r>
    </w:p>
    <w:p w14:paraId="544A7F2A" w14:textId="22EB7ECB" w:rsidR="000B080C" w:rsidRPr="000645F7" w:rsidRDefault="000B080C" w:rsidP="000B080C">
      <w:pPr>
        <w:pStyle w:val="Zkladntext"/>
        <w:tabs>
          <w:tab w:val="left" w:pos="1080"/>
          <w:tab w:val="left" w:pos="7020"/>
        </w:tabs>
        <w:spacing w:after="0" w:line="380" w:lineRule="exact"/>
        <w:rPr>
          <w:rFonts w:ascii="Arial" w:hAnsi="Arial" w:cs="Arial"/>
          <w:sz w:val="22"/>
          <w:szCs w:val="22"/>
        </w:rPr>
      </w:pPr>
      <w:r w:rsidRPr="000645F7">
        <w:rPr>
          <w:rFonts w:ascii="Arial" w:hAnsi="Arial" w:cs="Arial"/>
          <w:sz w:val="22"/>
          <w:szCs w:val="22"/>
        </w:rPr>
        <w:t xml:space="preserve">Sejmuto z úřední desky dne: </w:t>
      </w:r>
      <w:r w:rsidR="000C3996" w:rsidRPr="000645F7">
        <w:rPr>
          <w:rFonts w:ascii="Arial" w:hAnsi="Arial" w:cs="Arial"/>
          <w:sz w:val="22"/>
          <w:szCs w:val="22"/>
        </w:rPr>
        <w:t xml:space="preserve">   18. července 2016</w:t>
      </w:r>
    </w:p>
    <w:p w14:paraId="5E8FD2F6" w14:textId="77777777" w:rsidR="0090732B" w:rsidRPr="000E549E" w:rsidRDefault="0090732B" w:rsidP="0090732B">
      <w:pPr>
        <w:jc w:val="both"/>
      </w:pPr>
    </w:p>
    <w:p w14:paraId="071A611C" w14:textId="77777777" w:rsidR="0090732B" w:rsidRPr="00DD45E8" w:rsidRDefault="0090732B" w:rsidP="00DD45E8">
      <w:pPr>
        <w:jc w:val="both"/>
        <w:rPr>
          <w:b/>
          <w:bCs/>
        </w:rPr>
      </w:pPr>
    </w:p>
    <w:sectPr w:rsidR="0090732B" w:rsidRPr="00DD45E8" w:rsidSect="00757FFA">
      <w:pgSz w:w="11906" w:h="16838"/>
      <w:pgMar w:top="1361" w:right="136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3B0A" w14:textId="77777777" w:rsidR="00430D7C" w:rsidRDefault="00430D7C" w:rsidP="00C131A1">
      <w:pPr>
        <w:spacing w:after="0" w:line="240" w:lineRule="auto"/>
      </w:pPr>
      <w:r>
        <w:separator/>
      </w:r>
    </w:p>
  </w:endnote>
  <w:endnote w:type="continuationSeparator" w:id="0">
    <w:p w14:paraId="410D0994" w14:textId="77777777" w:rsidR="00430D7C" w:rsidRDefault="00430D7C" w:rsidP="00C1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ECB2" w14:textId="77777777" w:rsidR="00430D7C" w:rsidRDefault="00430D7C" w:rsidP="00C131A1">
      <w:pPr>
        <w:spacing w:after="0" w:line="240" w:lineRule="auto"/>
      </w:pPr>
      <w:r>
        <w:separator/>
      </w:r>
    </w:p>
  </w:footnote>
  <w:footnote w:type="continuationSeparator" w:id="0">
    <w:p w14:paraId="77E98A2D" w14:textId="77777777" w:rsidR="00430D7C" w:rsidRDefault="00430D7C" w:rsidP="00C131A1">
      <w:pPr>
        <w:spacing w:after="0" w:line="240" w:lineRule="auto"/>
      </w:pPr>
      <w:r>
        <w:continuationSeparator/>
      </w:r>
    </w:p>
  </w:footnote>
  <w:footnote w:id="1">
    <w:p w14:paraId="74152654" w14:textId="049D530C" w:rsidR="00C131A1" w:rsidRDefault="00C131A1" w:rsidP="00C131A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58 odst. 4 zákona č. 128/2000 Sb., o obcích (obecním zřízení), ve znění pozdějších předpisů „Obec může uložit pokutu až od výše 200 000,- Kč právnické osobě nebo fyzické osobě, která je podnikatelem, která porušila povinnost stanovenou právním předpisem obce“.</w:t>
      </w:r>
    </w:p>
  </w:footnote>
  <w:footnote w:id="2">
    <w:p w14:paraId="4D37F89A" w14:textId="7BC902A3" w:rsidR="00757FFA" w:rsidRDefault="00757FFA">
      <w:pPr>
        <w:pStyle w:val="Textpoznpodarou"/>
      </w:pPr>
      <w:r>
        <w:rPr>
          <w:rStyle w:val="Znakapoznpodarou"/>
        </w:rPr>
        <w:footnoteRef/>
      </w:r>
      <w:r>
        <w:t xml:space="preserve"> § 46 odst. 1) a 3) zákona č. 200/1990 Sb., o přestupcích, ve znění pozdějších předpisů „Přestupkem je porušení i jiných povinností, jestliže jsou stanoveny zvláštními právními předpisy včetně nařízení obcí. Za tento přestupek lze uložit pokutu do 30 000,-Kč“.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FB"/>
    <w:multiLevelType w:val="hybridMultilevel"/>
    <w:tmpl w:val="329ACCA0"/>
    <w:lvl w:ilvl="0" w:tplc="E732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35D2"/>
    <w:multiLevelType w:val="hybridMultilevel"/>
    <w:tmpl w:val="B04E2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2F7"/>
    <w:multiLevelType w:val="hybridMultilevel"/>
    <w:tmpl w:val="B04E2562"/>
    <w:lvl w:ilvl="0" w:tplc="7048D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61A46"/>
    <w:multiLevelType w:val="hybridMultilevel"/>
    <w:tmpl w:val="22AC7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36B08"/>
    <w:multiLevelType w:val="hybridMultilevel"/>
    <w:tmpl w:val="22AC7D7E"/>
    <w:lvl w:ilvl="0" w:tplc="9704F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708">
    <w:abstractNumId w:val="0"/>
  </w:num>
  <w:num w:numId="2" w16cid:durableId="710960006">
    <w:abstractNumId w:val="4"/>
  </w:num>
  <w:num w:numId="3" w16cid:durableId="548108972">
    <w:abstractNumId w:val="2"/>
  </w:num>
  <w:num w:numId="4" w16cid:durableId="93941222">
    <w:abstractNumId w:val="1"/>
  </w:num>
  <w:num w:numId="5" w16cid:durableId="951205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6E"/>
    <w:rsid w:val="00035047"/>
    <w:rsid w:val="000645F7"/>
    <w:rsid w:val="000B080C"/>
    <w:rsid w:val="000C3996"/>
    <w:rsid w:val="000E549E"/>
    <w:rsid w:val="001A626E"/>
    <w:rsid w:val="001F70C2"/>
    <w:rsid w:val="00336783"/>
    <w:rsid w:val="0034409C"/>
    <w:rsid w:val="00430D7C"/>
    <w:rsid w:val="00447707"/>
    <w:rsid w:val="005D54AF"/>
    <w:rsid w:val="00670544"/>
    <w:rsid w:val="006D4930"/>
    <w:rsid w:val="00757FFA"/>
    <w:rsid w:val="008A5A2E"/>
    <w:rsid w:val="0090732B"/>
    <w:rsid w:val="009A1EDE"/>
    <w:rsid w:val="009D5E69"/>
    <w:rsid w:val="00A15B4C"/>
    <w:rsid w:val="00B4621D"/>
    <w:rsid w:val="00C131A1"/>
    <w:rsid w:val="00CE0EA5"/>
    <w:rsid w:val="00DA0B6C"/>
    <w:rsid w:val="00DA1240"/>
    <w:rsid w:val="00DA31CB"/>
    <w:rsid w:val="00DD45E8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3FC9"/>
  <w15:chartTrackingRefBased/>
  <w15:docId w15:val="{E366C8D3-3044-4B41-B3E7-A146113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ED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1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1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1A1"/>
    <w:rPr>
      <w:vertAlign w:val="superscript"/>
    </w:rPr>
  </w:style>
  <w:style w:type="paragraph" w:styleId="Zkladntext">
    <w:name w:val="Body Text"/>
    <w:basedOn w:val="Normln"/>
    <w:link w:val="ZkladntextChar"/>
    <w:rsid w:val="000B08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08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015A-1228-4156-A55B-17720F13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poplatky</dc:creator>
  <cp:keywords/>
  <dc:description/>
  <cp:lastModifiedBy>MěÚ Seč | poplatky</cp:lastModifiedBy>
  <cp:revision>20</cp:revision>
  <dcterms:created xsi:type="dcterms:W3CDTF">2022-09-19T08:40:00Z</dcterms:created>
  <dcterms:modified xsi:type="dcterms:W3CDTF">2022-09-19T12:47:00Z</dcterms:modified>
</cp:coreProperties>
</file>