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6113" w14:textId="77777777" w:rsidR="00AA3AA9" w:rsidRPr="002E7FF4" w:rsidRDefault="00AA3AA9" w:rsidP="00AA3AA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 xml:space="preserve">Obec </w:t>
      </w:r>
      <w:r>
        <w:rPr>
          <w:rFonts w:ascii="Arial" w:hAnsi="Arial" w:cs="Arial"/>
          <w:b/>
          <w:noProof/>
          <w:sz w:val="28"/>
          <w:szCs w:val="28"/>
        </w:rPr>
        <w:t>Zábrodí</w:t>
      </w:r>
    </w:p>
    <w:p w14:paraId="3CF6F48A" w14:textId="77777777" w:rsidR="00AA3AA9" w:rsidRPr="002E7FF4" w:rsidRDefault="00AA3AA9" w:rsidP="00AA3AA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6910156B" w14:textId="4D403703" w:rsidR="00AA3AA9" w:rsidRPr="002E7FF4" w:rsidRDefault="003763F8" w:rsidP="00AA3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C6ED75B" wp14:editId="5BE3CD1A">
            <wp:extent cx="752475" cy="7524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880F" w14:textId="77777777" w:rsidR="00AA3AA9" w:rsidRPr="002E0EAD" w:rsidRDefault="00AA3AA9" w:rsidP="00AA3AA9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3FFDF5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6F1C">
        <w:rPr>
          <w:rFonts w:ascii="Arial" w:hAnsi="Arial" w:cs="Arial"/>
          <w:sz w:val="22"/>
          <w:szCs w:val="22"/>
        </w:rPr>
        <w:t>Zábrodí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763F8">
        <w:rPr>
          <w:rFonts w:ascii="Arial" w:hAnsi="Arial" w:cs="Arial"/>
          <w:sz w:val="22"/>
          <w:szCs w:val="22"/>
        </w:rPr>
        <w:t>15.12.</w:t>
      </w:r>
      <w:r w:rsidR="00A7667E" w:rsidRPr="0051351A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015F03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66F1C">
        <w:rPr>
          <w:rFonts w:ascii="Arial" w:hAnsi="Arial" w:cs="Arial"/>
          <w:sz w:val="22"/>
          <w:szCs w:val="22"/>
        </w:rPr>
        <w:t>Zábrodí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F7142C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066F1C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A4ACCF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584221">
        <w:rPr>
          <w:rFonts w:ascii="Arial" w:hAnsi="Arial" w:cs="Arial"/>
          <w:sz w:val="22"/>
          <w:szCs w:val="22"/>
        </w:rPr>
        <w:t>.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66514698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</w:t>
      </w:r>
      <w:r w:rsidR="00066F1C">
        <w:rPr>
          <w:rFonts w:ascii="Arial" w:hAnsi="Arial" w:cs="Arial"/>
          <w:b/>
          <w:sz w:val="22"/>
          <w:szCs w:val="22"/>
        </w:rPr>
        <w:t>.   100</w:t>
      </w:r>
      <w:r w:rsidR="0091117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883A4E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911179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2D45B49C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62E9F55" w14:textId="7106E516" w:rsidR="00066F1C" w:rsidRDefault="00066F1C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dále osvobozen poplatník, který je osobou starší 65 let.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423CFBC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066F1C">
        <w:rPr>
          <w:rFonts w:ascii="Arial" w:hAnsi="Arial" w:cs="Arial"/>
          <w:sz w:val="22"/>
          <w:szCs w:val="22"/>
        </w:rPr>
        <w:t>2/2020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066F1C">
        <w:rPr>
          <w:rFonts w:ascii="Arial" w:hAnsi="Arial" w:cs="Arial"/>
          <w:sz w:val="22"/>
          <w:szCs w:val="22"/>
        </w:rPr>
        <w:t xml:space="preserve"> 13. 12. 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20D31616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7E6608">
        <w:rPr>
          <w:rFonts w:ascii="Arial" w:hAnsi="Arial" w:cs="Arial"/>
        </w:rPr>
        <w:t>Jan Dlauhoweský</w:t>
      </w:r>
      <w:r w:rsidR="00911179">
        <w:rPr>
          <w:rFonts w:ascii="Arial" w:hAnsi="Arial" w:cs="Arial"/>
          <w:sz w:val="22"/>
          <w:szCs w:val="22"/>
        </w:rPr>
        <w:t xml:space="preserve"> v. r.</w:t>
      </w:r>
      <w:r w:rsidR="00911179">
        <w:rPr>
          <w:rFonts w:ascii="Arial" w:hAnsi="Arial" w:cs="Arial"/>
          <w:sz w:val="22"/>
          <w:szCs w:val="22"/>
        </w:rPr>
        <w:tab/>
      </w:r>
      <w:r w:rsidR="007E6608">
        <w:rPr>
          <w:rFonts w:ascii="Arial" w:hAnsi="Arial" w:cs="Arial"/>
          <w:sz w:val="22"/>
          <w:szCs w:val="22"/>
        </w:rPr>
        <w:t>Ladislav Jiroušek v.</w:t>
      </w:r>
      <w:r w:rsidRPr="00BA5478">
        <w:rPr>
          <w:rFonts w:ascii="Arial" w:hAnsi="Arial" w:cs="Arial"/>
          <w:sz w:val="22"/>
          <w:szCs w:val="22"/>
        </w:rPr>
        <w:t xml:space="preserve"> r.</w:t>
      </w:r>
    </w:p>
    <w:p w14:paraId="089A0712" w14:textId="5B7A3850"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AB94" w14:textId="77777777" w:rsidR="00585BE9" w:rsidRDefault="00585BE9">
      <w:r>
        <w:separator/>
      </w:r>
    </w:p>
  </w:endnote>
  <w:endnote w:type="continuationSeparator" w:id="0">
    <w:p w14:paraId="255743AF" w14:textId="77777777" w:rsidR="00585BE9" w:rsidRDefault="0058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E0780E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A3AA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AE82" w14:textId="77777777" w:rsidR="00585BE9" w:rsidRDefault="00585BE9">
      <w:r>
        <w:separator/>
      </w:r>
    </w:p>
  </w:footnote>
  <w:footnote w:type="continuationSeparator" w:id="0">
    <w:p w14:paraId="676EA806" w14:textId="77777777" w:rsidR="00585BE9" w:rsidRDefault="00585BE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2283443">
    <w:abstractNumId w:val="15"/>
  </w:num>
  <w:num w:numId="2" w16cid:durableId="1029524636">
    <w:abstractNumId w:val="17"/>
  </w:num>
  <w:num w:numId="3" w16cid:durableId="272059532">
    <w:abstractNumId w:val="8"/>
  </w:num>
  <w:num w:numId="4" w16cid:durableId="557671299">
    <w:abstractNumId w:val="12"/>
  </w:num>
  <w:num w:numId="5" w16cid:durableId="2023703790">
    <w:abstractNumId w:val="13"/>
  </w:num>
  <w:num w:numId="6" w16cid:durableId="1464612651">
    <w:abstractNumId w:val="5"/>
  </w:num>
  <w:num w:numId="7" w16cid:durableId="461726532">
    <w:abstractNumId w:val="0"/>
  </w:num>
  <w:num w:numId="8" w16cid:durableId="210701691">
    <w:abstractNumId w:val="9"/>
  </w:num>
  <w:num w:numId="9" w16cid:durableId="1314069196">
    <w:abstractNumId w:val="6"/>
  </w:num>
  <w:num w:numId="10" w16cid:durableId="1261138316">
    <w:abstractNumId w:val="10"/>
  </w:num>
  <w:num w:numId="11" w16cid:durableId="484736356">
    <w:abstractNumId w:val="2"/>
  </w:num>
  <w:num w:numId="12" w16cid:durableId="616527177">
    <w:abstractNumId w:val="4"/>
  </w:num>
  <w:num w:numId="13" w16cid:durableId="315570100">
    <w:abstractNumId w:val="11"/>
  </w:num>
  <w:num w:numId="14" w16cid:durableId="2231072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310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1122672">
    <w:abstractNumId w:val="14"/>
  </w:num>
  <w:num w:numId="17" w16cid:durableId="1354384927">
    <w:abstractNumId w:val="16"/>
  </w:num>
  <w:num w:numId="18" w16cid:durableId="1546526845">
    <w:abstractNumId w:val="1"/>
  </w:num>
  <w:num w:numId="19" w16cid:durableId="159640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6F1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763F8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351A"/>
    <w:rsid w:val="00517C56"/>
    <w:rsid w:val="00521E4B"/>
    <w:rsid w:val="00531B0F"/>
    <w:rsid w:val="005346CC"/>
    <w:rsid w:val="00552808"/>
    <w:rsid w:val="00584221"/>
    <w:rsid w:val="00585BE9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E6608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A3AA9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B075D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51B0B"/>
    <w:rsid w:val="00E66429"/>
    <w:rsid w:val="00E858C1"/>
    <w:rsid w:val="00EB5EDE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56D2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56C0-4CAB-497F-ACD1-94DE2668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Zábrodí</cp:lastModifiedBy>
  <cp:revision>5</cp:revision>
  <cp:lastPrinted>2023-12-13T13:40:00Z</cp:lastPrinted>
  <dcterms:created xsi:type="dcterms:W3CDTF">2023-11-14T10:41:00Z</dcterms:created>
  <dcterms:modified xsi:type="dcterms:W3CDTF">2023-12-13T13:41:00Z</dcterms:modified>
</cp:coreProperties>
</file>