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>
          <w:szCs w:val="24"/>
        </w:rPr>
      </w:pPr>
      <w:r>
        <w:rPr>
          <w:rFonts w:cs="Arial" w:ascii="Arial" w:hAnsi="Arial"/>
          <w:b/>
          <w:color w:val="000000"/>
          <w:szCs w:val="24"/>
        </w:rPr>
        <w:t>Městys Radostín nad Oslavou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Zastupitelstvo městyse Radostín nad Oslavou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městyse Radostín nad Oslavou</w:t>
      </w:r>
    </w:p>
    <w:p>
      <w:pPr>
        <w:pStyle w:val="Normal"/>
        <w:spacing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regulaci hlučných činností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Zastupitelstvo městyse Radostín nad Oslavou se na svém zasedání dne </w:t>
      </w:r>
      <w:r>
        <w:rPr>
          <w:rFonts w:cs="Arial" w:ascii="Arial" w:hAnsi="Arial"/>
        </w:rPr>
        <w:t>7.5.</w:t>
      </w:r>
      <w:r>
        <w:rPr>
          <w:rFonts w:cs="Arial" w:ascii="Arial" w:hAnsi="Arial"/>
        </w:rPr>
        <w:t xml:space="preserve">2025 </w:t>
      </w:r>
      <w:r>
        <w:rPr>
          <w:rFonts w:cs="Arial" w:ascii="Arial" w:hAnsi="Arial"/>
          <w:sz w:val="22"/>
          <w:szCs w:val="22"/>
        </w:rPr>
        <w:t>usnesením 17 - 87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Předmět a cíl 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4"/>
        </w:numPr>
        <w:spacing w:before="0" w:after="120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Předmětem této obecně závazné vyhlášky je regulace činností v nevhodnou denní dobu, které by mohly svou hlučností narušit veřejný pořádek nebo být v rozporu s dobrými mravy v městysi. 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5"/>
        </w:numPr>
        <w:spacing w:before="0" w:after="120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Cílem této obecně závazné vyhlášky je vytvoření opatření, která přispějí k zabezpečení veřejného pořádku v městysi jakožto stavu, který umož</w:t>
      </w:r>
      <w:r>
        <w:rPr>
          <w:rFonts w:cs="Arial" w:ascii="Arial" w:hAnsi="Arial"/>
        </w:rPr>
        <w:t>ň</w:t>
      </w:r>
      <w:r>
        <w:rPr>
          <w:rFonts w:cs="Arial" w:ascii="Arial" w:hAnsi="Arial"/>
        </w:rPr>
        <w:t>uje klidné a pokojné soužití občanů a návštěvníků městyse a realizaci jejich práv, zejména nedotknutelnosti osoby a jejího soukromí, ochrany majetku, ochrany zdraví a práva na příznivé životní prostředí.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Regulace hlučných činností v nevhodnou denní dobu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Každý je povinen zdržet se o nedělích a státem uznaných dnech pracovního klidu v době od 06.00 hodin do 22.00 hodin veškerých činností spojených s užíváním zařízení a přístrojů způsobujících hluk, například sekaček na trávu, cirkulárek, motorových pil a křovinořezů.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>Čl. 3</w:t>
        <w:br/>
        <w:t xml:space="preserve"> Zrušovací ustanovení</w:t>
      </w:r>
    </w:p>
    <w:p>
      <w:pPr>
        <w:pStyle w:val="Normal"/>
        <w:rPr/>
      </w:pPr>
      <w:r>
        <w:rPr/>
      </w:r>
    </w:p>
    <w:p>
      <w:pPr>
        <w:pStyle w:val="Odstavec"/>
        <w:rPr>
          <w:sz w:val="24"/>
          <w:szCs w:val="24"/>
        </w:rPr>
      </w:pPr>
      <w:r>
        <w:rPr>
          <w:sz w:val="24"/>
          <w:szCs w:val="24"/>
        </w:rPr>
        <w:t>Zrušuje se obecně závazná vyhláška č. 2/2018, o regulaci hlučných činností, ze dne 26. 4. 2018.</w:t>
      </w:r>
    </w:p>
    <w:p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>Čl. 4</w:t>
        <w:br/>
        <w:t>Účinnost</w:t>
      </w:r>
    </w:p>
    <w:p>
      <w:pPr>
        <w:pStyle w:val="Normal"/>
        <w:rPr/>
      </w:pPr>
      <w:r>
        <w:rPr/>
      </w:r>
    </w:p>
    <w:p>
      <w:pPr>
        <w:pStyle w:val="Odstavec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vyhlášení.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2"/>
        <w:gridCol w:w="4822"/>
      </w:tblGrid>
      <w:tr>
        <w:trPr>
          <w:trHeight w:val="1134" w:hRule="exact"/>
        </w:trPr>
        <w:tc>
          <w:tcPr>
            <w:tcW w:w="4822" w:type="dxa"/>
            <w:tcBorders/>
            <w:shd w:color="auto" w:fill="auto" w:val="clear"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Váša v. r.</w:t>
              <w:br/>
              <w:t xml:space="preserve"> starosta</w:t>
            </w:r>
          </w:p>
        </w:tc>
        <w:tc>
          <w:tcPr>
            <w:tcW w:w="4822" w:type="dxa"/>
            <w:tcBorders/>
            <w:shd w:color="auto" w:fill="auto" w:val="clear"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Fabík v. r.</w:t>
              <w:br/>
              <w:t xml:space="preserve"> místostarosta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Tomáš Poul, DiS. v. r.</w:t>
        <w:br/>
        <w:t xml:space="preserve"> místostarosta</w:t>
      </w:r>
    </w:p>
    <w:sectPr>
      <w:type w:val="nextPage"/>
      <w:pgSz w:w="11906" w:h="16838"/>
      <w:pgMar w:left="1417" w:right="1417" w:gutter="0" w:header="0" w:top="567" w:footer="0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kladntextChar" w:customStyle="1">
    <w:name w:val="Základní text Char"/>
    <w:qFormat/>
    <w:rPr>
      <w:sz w:val="24"/>
    </w:rPr>
  </w:style>
  <w:style w:type="character" w:styleId="ZhlavChar" w:customStyle="1">
    <w:name w:val="Záhlaví Char"/>
    <w:qFormat/>
    <w:rPr>
      <w:sz w:val="24"/>
    </w:rPr>
  </w:style>
  <w:style w:type="character" w:styleId="TextpoznpodarouChar" w:customStyle="1">
    <w:name w:val="Text pozn. pod čarou Char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true"/>
      <w:spacing w:lineRule="auto" w:line="228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PodpisovePole" w:customStyle="1">
    <w:name w:val="PodpisovePole"/>
    <w:basedOn w:val="Normal"/>
    <w:qFormat/>
    <w:pPr>
      <w:widowControl w:val="false"/>
      <w:suppressLineNumbers/>
      <w:jc w:val="center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Odstavec" w:customStyle="1">
    <w:name w:val="Odstavec"/>
    <w:basedOn w:val="Normal"/>
    <w:qFormat/>
    <w:pPr>
      <w:tabs>
        <w:tab w:val="clear" w:pos="708"/>
        <w:tab w:val="left" w:pos="567" w:leader="none"/>
      </w:tabs>
      <w:spacing w:lineRule="auto" w:line="276" w:before="0" w:after="120"/>
      <w:jc w:val="both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1</Pages>
  <Words>250</Words>
  <Characters>1377</Characters>
  <CharactersWithSpaces>1612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2025-03-18T07:48:00Z</dcterms:created>
  <dc:creator>DA210036</dc:creator>
  <dc:description/>
  <dc:language>cs-CZ</dc:language>
  <cp:lastModifiedBy/>
  <cp:lastPrinted>2023-12-12T07:38:00Z</cp:lastPrinted>
  <dcterms:modified xsi:type="dcterms:W3CDTF">2025-05-15T12:22:37Z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