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Heading2"/>
        <w:spacing w:lineRule="atLeast" w:line="280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26"/>
          <w:szCs w:val="26"/>
          <w:u w:val="none"/>
        </w:rPr>
        <w:t xml:space="preserve"> </w:t>
      </w:r>
    </w:p>
    <w:p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76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OBEC  SVRKYNĚ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Svrkyně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Svrkyně se na svém zasedání dne 28.4.2025, usnesením č. 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Svrkyně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Svrkyně.</w:t>
      </w:r>
      <w:r>
        <w:rPr>
          <w:rStyle w:val="FootnoteReference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szCs w:val="24"/>
        </w:rPr>
        <w:t>Čl. 3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Poplatek se platí za užívání těchto veřejných prostranství, která jsou uvedena v příloze č. 1</w:t>
      </w:r>
    </w:p>
    <w:p>
      <w:pPr>
        <w:pStyle w:val="Normal"/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Ohlašovací povinnost</w:t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podat ohlášení nejpozději  2 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1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FootnoteReference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0"/>
          <w:numId w:val="1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Reference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 sloužících pro poskytování služeb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sloužících pro poskytování služeb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sloužících pro poskytování prodeje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</w:rPr>
        <w:t>za umístění zařízení sloužících pro poskytování prodeje  10,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single"/>
        </w:rPr>
        <w:t>-</w:t>
      </w:r>
      <w:r>
        <w:rPr>
          <w:rFonts w:cs="Arial" w:ascii="Arial" w:hAnsi="Arial"/>
          <w:b w:val="false"/>
          <w:bCs w:val="false"/>
          <w:sz w:val="22"/>
          <w:szCs w:val="22"/>
        </w:rPr>
        <w:t>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provádění výkopových prací 5,-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stavebních zařízení  5,-Kč,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za umístění reklamních zařízení</w:t>
      </w:r>
      <w:r>
        <w:rPr>
          <w:rFonts w:cs="Arial" w:ascii="Arial" w:hAnsi="Arial"/>
          <w:i w:val="false"/>
          <w:iCs w:val="false"/>
          <w:sz w:val="22"/>
          <w:szCs w:val="22"/>
          <w:u w:val="single"/>
        </w:rPr>
        <w:t xml:space="preserve"> </w:t>
      </w:r>
      <w:r>
        <w:rPr>
          <w:rFonts w:cs="Arial" w:ascii="Arial" w:hAnsi="Arial"/>
          <w:i/>
          <w:iCs/>
          <w:sz w:val="22"/>
          <w:szCs w:val="22"/>
        </w:rPr>
        <w:t xml:space="preserve">25,- 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>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za umístění zařízení lunaparků a jiných obdobných atrakcí</w:t>
      </w:r>
      <w:r>
        <w:rPr>
          <w:rFonts w:cs="Arial" w:ascii="Arial" w:hAnsi="Arial"/>
          <w:iCs/>
          <w:sz w:val="22"/>
          <w:szCs w:val="22"/>
        </w:rPr>
        <w:t xml:space="preserve"> 100,-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cirkusů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skládek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kulturní akce 5,-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sportovní akce 5,-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užívání veřejného prostranství pro reklamní akce </w:t>
      </w:r>
      <w:r>
        <w:rPr>
          <w:rFonts w:cs="Arial" w:ascii="Arial" w:hAnsi="Arial"/>
          <w:sz w:val="22"/>
          <w:szCs w:val="22"/>
        </w:rPr>
        <w:t>10</w:t>
      </w:r>
      <w:r>
        <w:rPr>
          <w:rFonts w:cs="Arial" w:ascii="Arial" w:hAnsi="Arial"/>
          <w:sz w:val="22"/>
          <w:szCs w:val="22"/>
        </w:rPr>
        <w:t>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užívání veřejného prostranství pro potřeby tvorby filmových a televizních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640" w:leader="none"/>
        </w:tabs>
        <w:spacing w:lineRule="auto" w:line="264" w:before="120" w:after="60"/>
        <w:ind w:hanging="0" w:left="102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děl 10,-Kč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stanovuje poplatek paušální částkou takto: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740" w:leader="none"/>
        </w:tabs>
        <w:spacing w:lineRule="auto" w:line="264" w:before="120" w:after="60"/>
        <w:ind w:hanging="0" w:left="1020"/>
        <w:jc w:val="both"/>
        <w:rPr/>
      </w:pPr>
      <w:r>
        <w:rPr/>
        <w:t>za vyhrazení trvalého parkovacího místa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740" w:leader="none"/>
        </w:tabs>
        <w:spacing w:lineRule="auto" w:line="264" w:before="120" w:after="60"/>
        <w:ind w:hanging="0" w:left="1020"/>
        <w:jc w:val="both"/>
        <w:rPr/>
      </w:pPr>
      <w:r>
        <w:rPr/>
        <w:t>pro osobní auto:        500,-Kč/rok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740" w:leader="none"/>
        </w:tabs>
        <w:spacing w:lineRule="auto" w:line="264" w:before="120" w:after="60"/>
        <w:ind w:hanging="0" w:left="1020"/>
        <w:jc w:val="both"/>
        <w:rPr/>
      </w:pPr>
      <w:r>
        <w:rPr/>
        <w:t>pro nákladní auto:   1500,-Kč/rok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740" w:leader="none"/>
        </w:tabs>
        <w:spacing w:lineRule="auto" w:line="264" w:before="120" w:after="60"/>
        <w:ind w:hanging="0" w:left="10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740" w:leader="none"/>
        </w:tabs>
        <w:spacing w:lineRule="auto" w:line="264" w:before="120" w:after="60"/>
        <w:ind w:hanging="0" w:left="1020"/>
        <w:jc w:val="both"/>
        <w:rPr>
          <w:rFonts w:ascii="Arial" w:hAnsi="Arial" w:cs="Arial"/>
          <w:i/>
          <w:i/>
          <w:iCs/>
          <w:color w:val="ED7D31"/>
          <w:sz w:val="20"/>
          <w:szCs w:val="20"/>
        </w:rPr>
      </w:pPr>
      <w:r>
        <w:rPr>
          <w:rFonts w:cs="Arial" w:ascii="Arial" w:hAnsi="Arial"/>
          <w:i/>
          <w:iCs/>
          <w:color w:val="ED7D31"/>
          <w:sz w:val="20"/>
          <w:szCs w:val="20"/>
        </w:rPr>
      </w:r>
    </w:p>
    <w:p>
      <w:pPr>
        <w:pStyle w:val="slalnk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>
      <w:pPr>
        <w:pStyle w:val="BodyText"/>
        <w:spacing w:before="120" w:after="0"/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zvylnk"/>
        <w:jc w:val="left"/>
        <w:rPr>
          <w:rFonts w:ascii="Arial" w:hAnsi="Arial" w:cs="Arial"/>
          <w:i/>
          <w:i/>
          <w:iCs/>
          <w:color w:val="0070C0"/>
          <w:szCs w:val="24"/>
        </w:rPr>
      </w:pPr>
      <w:r>
        <w:rPr>
          <w:rFonts w:cs="Arial" w:ascii="Arial" w:hAnsi="Arial"/>
          <w:i/>
          <w:iCs/>
          <w:color w:val="0070C0"/>
          <w:szCs w:val="24"/>
        </w:rPr>
      </w:r>
    </w:p>
    <w:p>
      <w:pPr>
        <w:pStyle w:val="Nzvylnk"/>
        <w:spacing w:lineRule="auto" w:line="312" w:before="120" w:after="0"/>
        <w:ind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Poplatek je splatný v den ukončení užívání veřejného prostranství.</w:t>
      </w:r>
    </w:p>
    <w:p>
      <w:pPr>
        <w:pStyle w:val="Nzvylnk"/>
        <w:spacing w:lineRule="auto" w:line="312" w:before="120" w:after="0"/>
        <w:ind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i/>
          <w:i/>
          <w:iCs/>
          <w:color w:val="0070C0"/>
          <w:szCs w:val="24"/>
        </w:rPr>
      </w:pPr>
      <w:r>
        <w:rPr>
          <w:rFonts w:cs="Arial" w:ascii="Arial" w:hAnsi="Arial"/>
          <w:i/>
          <w:iCs/>
          <w:color w:val="0070C0"/>
          <w:szCs w:val="24"/>
        </w:rPr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Osvobození a úlevy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FootnoteReference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0"/>
        </w:numPr>
        <w:spacing w:lineRule="auto" w:line="312" w:before="120" w:after="0"/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Reference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spacing w:lineRule="auto" w:line="312" w:before="60" w:after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1/2025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27.1.2025</w:t>
      </w:r>
      <w:r>
        <w:rPr>
          <w:rFonts w:cs="Arial" w:ascii="Arial" w:hAnsi="Arial"/>
          <w:color w:val="ED7D31"/>
          <w:sz w:val="22"/>
          <w:szCs w:val="22"/>
        </w:rPr>
        <w:t>.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15. dnem po dni jejího vyhlášení.</w:t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</w:t>
      </w:r>
      <w:r>
        <w:rPr>
          <w:rFonts w:cs="Arial" w:ascii="Arial" w:hAnsi="Arial"/>
          <w:sz w:val="22"/>
          <w:szCs w:val="22"/>
        </w:rPr>
        <w:t>Bc. František Šafránek,v.r.                                                       Ing. Eva Čermáková,v.r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Příloha č. 1 k Obecně závazné vyhlášce Obce Svrkyně o místním poplatku za užívání veřejného prostranství: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k.ú. Svrkyně:  p.č.71, 72,73/1, 73/2, 73/3, 73/4, 73/17, 73/22, 73/31, 75/21, 78/2, 78/16, 78/21, 88/1, 159/3, 460, 585/1, 585/2, 585/3, 585/4, 589, 591, 592/1, 592/2, 592/3, 598, 601, 606/1, 606/2, 606/3, 606/4, 606/5, 607, 510/1, 610/2, 611, 612, 613/2, 614/1, 617, 622, 645, 646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k.ú. Hole: p.č.103, 327, 330/1, 330/2, 330/3, 330/4, 334/11, 334/14, 334/17, 337, 338, 339, 340/7, 340/8, 341, 342, 343,344,345/1, 345/2, 345/3, 356, 357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5</w:t>
    </w:r>
    <w:r>
      <w:rPr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5</w:t>
    </w:r>
    <w:r>
      <w:rPr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4">
    <w:p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</w:t>
      </w:r>
      <w:r>
        <w:rPr/>
        <w:t> </w:t>
      </w:r>
      <w:r>
        <w:rPr>
          <w:rFonts w:cs="Arial" w:ascii="Arial" w:hAnsi="Arial"/>
          <w:sz w:val="18"/>
          <w:szCs w:val="18"/>
        </w:rPr>
        <w:t>skutečnosti rozhodné pro stanovení poplatku</w:t>
      </w:r>
    </w:p>
  </w:footnote>
  <w:footnote w:id="6">
    <w:p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7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8">
    <w:p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BodyTextIndented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semiHidden/>
    <w:qFormat/>
    <w:rsid w:val="00a7253d"/>
    <w:rPr>
      <w:vertAlign w:val="superscript"/>
    </w:rPr>
  </w:style>
  <w:style w:type="character" w:styleId="Comment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d01f2f"/>
    <w:rPr>
      <w:rFonts w:ascii="Calibri" w:hAnsi="Calibri" w:eastAsia="Calibri"/>
      <w:sz w:val="22"/>
      <w:szCs w:val="22"/>
      <w:lang w:eastAsia="en-US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a7253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BodyTextIndented">
    <w:name w:val="Body Text, Indented"/>
    <w:basedOn w:val="Normal"/>
    <w:link w:val="ZkladntextodsazenChar"/>
    <w:uiPriority w:val="99"/>
    <w:qFormat/>
    <w:rsid w:val="00a7253d"/>
    <w:pPr>
      <w:ind w:firstLine="357" w:left="708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firstLine="360" w:left="708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CommentText">
    <w:name w:val="annotation text"/>
    <w:basedOn w:val="Normal"/>
    <w:link w:val="TextkomenteChar"/>
    <w:uiPriority w:val="99"/>
    <w:semiHidden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hanging="540" w:left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Title"/>
    <w:uiPriority w:val="99"/>
    <w:qFormat/>
    <w:rsid w:val="0032333a"/>
    <w:pPr/>
    <w:rPr/>
  </w:style>
  <w:style w:type="paragraph" w:styleId="Title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Footer">
    <w:name w:val="footer"/>
    <w:basedOn w:val="Normal"/>
    <w:link w:val="ZpatChar"/>
    <w:uiPriority w:val="99"/>
    <w:unhideWhenUsed/>
    <w:rsid w:val="00d01f2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numbering" w:styleId="Bezseznamuuser" w:default="1">
    <w:name w:val="Bez seznamu (user)"/>
    <w:uiPriority w:val="99"/>
    <w:semiHidden/>
    <w:unhideWhenUsed/>
    <w:qFormat/>
  </w:style>
  <w:style w:type="numbering" w:styleId="Bezseznamu">
    <w:name w:val="Bez seznamu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LibreOffice/25.2.2.2$Windows_X86_64 LibreOffice_project/7370d4be9e3cf6031a51beef54ff3bda878e3fac</Application>
  <AppVersion>15.0000</AppVersion>
  <Pages>5</Pages>
  <Words>786</Words>
  <Characters>4482</Characters>
  <CharactersWithSpaces>5283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2023-08-03T12:06:00Z</dcterms:created>
  <dc:creator>DA210036</dc:creator>
  <dc:description/>
  <dc:language>cs-CZ</dc:language>
  <cp:lastModifiedBy/>
  <cp:lastPrinted>2024-10-16T17:55:31Z</cp:lastPrinted>
  <dcterms:modified xsi:type="dcterms:W3CDTF">2025-05-15T09:57:56Z</dcterms:modified>
  <cp:revision>16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