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65C3" w14:textId="77777777" w:rsidR="00376685" w:rsidRDefault="00376685" w:rsidP="0037668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EA49C0B" w14:textId="740AFB7A" w:rsidR="00376685" w:rsidRPr="00376685" w:rsidRDefault="00376685" w:rsidP="0037668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76685">
        <w:rPr>
          <w:rFonts w:ascii="Times New Roman" w:eastAsia="Times New Roman" w:hAnsi="Times New Roman" w:cs="Times New Roman"/>
          <w:b/>
          <w:sz w:val="52"/>
          <w:szCs w:val="52"/>
        </w:rPr>
        <w:t>MĚSTO VYŠŠÍ BROD</w:t>
      </w:r>
    </w:p>
    <w:p w14:paraId="7C031700" w14:textId="77777777" w:rsidR="00376685" w:rsidRPr="00376685" w:rsidRDefault="00376685" w:rsidP="0037668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1D96665E" w14:textId="77777777" w:rsidR="00376685" w:rsidRPr="00376685" w:rsidRDefault="00376685" w:rsidP="0037668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76685">
        <w:rPr>
          <w:rFonts w:ascii="Times New Roman" w:eastAsia="Times New Roman" w:hAnsi="Times New Roman" w:cs="Times New Roman"/>
          <w:b/>
          <w:sz w:val="52"/>
          <w:szCs w:val="52"/>
        </w:rPr>
        <w:t>Zastupitelstvo města Vyšší Brod</w:t>
      </w:r>
    </w:p>
    <w:p w14:paraId="2DE1F84B" w14:textId="77777777" w:rsidR="00376685" w:rsidRDefault="00376685" w:rsidP="00376685">
      <w:pPr>
        <w:rPr>
          <w:rFonts w:eastAsia="Times New Roman"/>
          <w:b/>
          <w:sz w:val="52"/>
          <w:szCs w:val="52"/>
        </w:rPr>
      </w:pPr>
    </w:p>
    <w:p w14:paraId="50FF2E69" w14:textId="77777777" w:rsidR="00376685" w:rsidRDefault="00376685" w:rsidP="00376685">
      <w:pPr>
        <w:rPr>
          <w:rFonts w:eastAsia="Times New Roman"/>
          <w:b/>
          <w:sz w:val="52"/>
          <w:szCs w:val="52"/>
        </w:rPr>
      </w:pPr>
    </w:p>
    <w:p w14:paraId="68A451D3" w14:textId="77777777" w:rsidR="00376685" w:rsidRDefault="00376685" w:rsidP="00376685">
      <w:pPr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61ADFF87" wp14:editId="63625ABB">
            <wp:simplePos x="0" y="0"/>
            <wp:positionH relativeFrom="column">
              <wp:posOffset>2290445</wp:posOffset>
            </wp:positionH>
            <wp:positionV relativeFrom="paragraph">
              <wp:posOffset>9525</wp:posOffset>
            </wp:positionV>
            <wp:extent cx="1171575" cy="1186180"/>
            <wp:effectExtent l="0" t="0" r="0" b="0"/>
            <wp:wrapThrough wrapText="bothSides">
              <wp:wrapPolygon edited="0">
                <wp:start x="0" y="0"/>
                <wp:lineTo x="0" y="21161"/>
                <wp:lineTo x="21424" y="21161"/>
                <wp:lineTo x="21424" y="0"/>
                <wp:lineTo x="0" y="0"/>
              </wp:wrapPolygon>
            </wp:wrapThrough>
            <wp:docPr id="376252251" name="Obrázek 376252251" descr="Obsah obrázku klipart, kresba, kreslené, ilustra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52251" name="Obrázek 376252251" descr="Obsah obrázku klipart, kresba, kreslené, ilustrace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40A23" w14:textId="77777777" w:rsidR="00376685" w:rsidRDefault="00376685" w:rsidP="00376685">
      <w:pPr>
        <w:rPr>
          <w:rFonts w:eastAsia="Times New Roman"/>
          <w:b/>
          <w:sz w:val="52"/>
          <w:szCs w:val="52"/>
        </w:rPr>
      </w:pPr>
    </w:p>
    <w:p w14:paraId="01658536" w14:textId="77777777" w:rsidR="00376685" w:rsidRDefault="00376685" w:rsidP="00376685">
      <w:pPr>
        <w:rPr>
          <w:rFonts w:eastAsia="Times New Roman"/>
          <w:b/>
          <w:sz w:val="52"/>
          <w:szCs w:val="52"/>
        </w:rPr>
      </w:pPr>
    </w:p>
    <w:p w14:paraId="2EB40757" w14:textId="77777777" w:rsidR="00376685" w:rsidRDefault="00376685" w:rsidP="00376685">
      <w:pPr>
        <w:rPr>
          <w:rFonts w:eastAsia="Times New Roman"/>
          <w:b/>
          <w:sz w:val="52"/>
          <w:szCs w:val="52"/>
        </w:rPr>
      </w:pPr>
    </w:p>
    <w:p w14:paraId="4B8A7136" w14:textId="77777777" w:rsidR="00376685" w:rsidRDefault="00376685" w:rsidP="00376685">
      <w:pPr>
        <w:jc w:val="center"/>
        <w:rPr>
          <w:rFonts w:eastAsia="Times New Roman"/>
          <w:b/>
          <w:sz w:val="52"/>
          <w:szCs w:val="52"/>
        </w:rPr>
      </w:pPr>
    </w:p>
    <w:p w14:paraId="1925FED5" w14:textId="0E0FC420" w:rsidR="00376685" w:rsidRPr="00376685" w:rsidRDefault="00376685" w:rsidP="0037668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76685">
        <w:rPr>
          <w:rFonts w:ascii="Times New Roman" w:eastAsia="Times New Roman" w:hAnsi="Times New Roman" w:cs="Times New Roman"/>
          <w:b/>
          <w:sz w:val="52"/>
          <w:szCs w:val="52"/>
        </w:rPr>
        <w:t xml:space="preserve">Obecně závazná vyhláška </w:t>
      </w:r>
    </w:p>
    <w:p w14:paraId="0A30E7A5" w14:textId="35472881" w:rsidR="00FA7D81" w:rsidRPr="00376685" w:rsidRDefault="00FA7D81" w:rsidP="00FC3C7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6685">
        <w:rPr>
          <w:rFonts w:ascii="Times New Roman" w:hAnsi="Times New Roman" w:cs="Times New Roman"/>
          <w:b/>
          <w:sz w:val="52"/>
          <w:szCs w:val="52"/>
        </w:rPr>
        <w:t xml:space="preserve">o pravidlech pro pohyb psů na veřejném prostranství </w:t>
      </w:r>
    </w:p>
    <w:p w14:paraId="366C4E77" w14:textId="77777777" w:rsidR="00376685" w:rsidRDefault="00376685" w:rsidP="004001CF">
      <w:p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</w:p>
    <w:p w14:paraId="014AC564" w14:textId="470DC0B9" w:rsidR="00736563" w:rsidRPr="00052900" w:rsidRDefault="00FA7D81" w:rsidP="004001CF">
      <w:p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Zastupitelstvo města se na svém zasedání </w:t>
      </w:r>
      <w:r w:rsidRPr="00A8194B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dne </w:t>
      </w:r>
      <w:r w:rsidR="00052900" w:rsidRPr="00A8194B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18. 6. 2025 </w:t>
      </w:r>
      <w:r w:rsidRPr="00A8194B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usnesením </w:t>
      </w:r>
      <w:r w:rsidR="00052900" w:rsidRPr="00A8194B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č. 2025.</w:t>
      </w:r>
      <w:r w:rsidR="00EF6F1E" w:rsidRPr="00A8194B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19.10.</w:t>
      </w:r>
      <w:r w:rsidR="00052900" w:rsidRPr="00A8194B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ZM </w:t>
      </w:r>
      <w:r w:rsidRPr="00A8194B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usneslo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vydat na</w:t>
      </w:r>
      <w:r w:rsid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 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základě § </w:t>
      </w:r>
      <w:r w:rsidR="00FC3C72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2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4</w:t>
      </w:r>
      <w:r w:rsidR="00FC3C72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odst. 2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zákona č. </w:t>
      </w:r>
      <w:r w:rsidR="00FC3C72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246/1992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Sb., </w:t>
      </w:r>
      <w:r w:rsidR="00FC3C72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na ochranu zvířat proti týrání,</w:t>
      </w:r>
      <w:r w:rsidR="004001CF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br/>
      </w:r>
      <w:r w:rsidR="00FC3C72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ve znění pozdějších právních předpisů,</w:t>
      </w:r>
      <w:r w:rsidR="002F7DDC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§ 10 písm.</w:t>
      </w:r>
      <w:r w:rsidR="008B67C1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c) a</w:t>
      </w:r>
      <w:r w:rsidR="002F7DDC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d) zákona č. 128/2000 Sb., 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o obcích (obecní zřízení), ve znění pozdějších předpisů, tuto obecně závaznou vyhlášku (dále jen „tato vyhláška“): </w:t>
      </w:r>
    </w:p>
    <w:p w14:paraId="452E5889" w14:textId="77777777" w:rsidR="00376685" w:rsidRDefault="00376685" w:rsidP="00FC3C72">
      <w:pPr>
        <w:jc w:val="center"/>
        <w:rPr>
          <w:rFonts w:ascii="Times New Roman" w:hAnsi="Times New Roman" w:cs="Times New Roman"/>
          <w:b/>
        </w:rPr>
      </w:pPr>
    </w:p>
    <w:p w14:paraId="1B7E41EA" w14:textId="77777777" w:rsidR="00376685" w:rsidRDefault="00376685" w:rsidP="00FC3C72">
      <w:pPr>
        <w:jc w:val="center"/>
        <w:rPr>
          <w:rFonts w:ascii="Times New Roman" w:hAnsi="Times New Roman" w:cs="Times New Roman"/>
          <w:b/>
        </w:rPr>
      </w:pPr>
    </w:p>
    <w:p w14:paraId="606D0429" w14:textId="77777777" w:rsidR="00376685" w:rsidRDefault="00376685" w:rsidP="00FC3C72">
      <w:pPr>
        <w:jc w:val="center"/>
        <w:rPr>
          <w:rFonts w:ascii="Times New Roman" w:hAnsi="Times New Roman" w:cs="Times New Roman"/>
          <w:b/>
        </w:rPr>
      </w:pPr>
    </w:p>
    <w:p w14:paraId="74C7747E" w14:textId="77777777" w:rsidR="00376685" w:rsidRDefault="00376685" w:rsidP="00FC3C72">
      <w:pPr>
        <w:jc w:val="center"/>
        <w:rPr>
          <w:rFonts w:ascii="Times New Roman" w:hAnsi="Times New Roman" w:cs="Times New Roman"/>
          <w:b/>
        </w:rPr>
      </w:pPr>
    </w:p>
    <w:p w14:paraId="2B079FD8" w14:textId="77777777" w:rsidR="00376685" w:rsidRDefault="00376685" w:rsidP="00376685">
      <w:pPr>
        <w:rPr>
          <w:rFonts w:ascii="Times New Roman" w:hAnsi="Times New Roman" w:cs="Times New Roman"/>
          <w:b/>
        </w:rPr>
      </w:pPr>
    </w:p>
    <w:p w14:paraId="3B64EBB7" w14:textId="73B61319" w:rsidR="002F7DDC" w:rsidRPr="00052900" w:rsidRDefault="00736563" w:rsidP="00FC3C72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lastRenderedPageBreak/>
        <w:t xml:space="preserve">Čl. 1 </w:t>
      </w:r>
    </w:p>
    <w:p w14:paraId="30AE6399" w14:textId="1661A789" w:rsidR="00736563" w:rsidRPr="00052900" w:rsidRDefault="00736563" w:rsidP="00FC3C72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t>Úvodní ustanovení</w:t>
      </w:r>
    </w:p>
    <w:p w14:paraId="179E3577" w14:textId="264352CF" w:rsidR="00736563" w:rsidRPr="00052900" w:rsidRDefault="00736563">
      <w:pPr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Tato obecně závazná vyhláška upravuje pravidla pro pohyb psů na veřejném prostranství</w:t>
      </w:r>
      <w:r w:rsidR="0039637F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.</w:t>
      </w:r>
    </w:p>
    <w:p w14:paraId="64A7C772" w14:textId="77777777" w:rsidR="002F7DDC" w:rsidRPr="00052900" w:rsidRDefault="00736563" w:rsidP="00FC3C72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t xml:space="preserve">Čl. 2 </w:t>
      </w:r>
    </w:p>
    <w:p w14:paraId="4601F252" w14:textId="1C50D929" w:rsidR="00FC3C72" w:rsidRPr="00052900" w:rsidRDefault="00736563" w:rsidP="00FC3C72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t xml:space="preserve">Vymezení základních pojmů </w:t>
      </w:r>
    </w:p>
    <w:p w14:paraId="1B52DF61" w14:textId="608E81ED" w:rsidR="00736563" w:rsidRPr="00052900" w:rsidRDefault="00736563" w:rsidP="00E87E07">
      <w:p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="0079076C" w:rsidRPr="00052900">
        <w:rPr>
          <w:rStyle w:val="Znakapoznpodarou"/>
          <w:rFonts w:ascii="Times New Roman" w:eastAsia="Times New Roman" w:hAnsi="Times New Roman" w:cs="Times New Roman"/>
          <w:kern w:val="28"/>
          <w:lang w:eastAsia="cs-CZ"/>
          <w14:ligatures w14:val="none"/>
        </w:rPr>
        <w:footnoteReference w:id="1"/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</w:t>
      </w:r>
    </w:p>
    <w:p w14:paraId="4513C16A" w14:textId="77777777" w:rsidR="002F7DDC" w:rsidRPr="00052900" w:rsidRDefault="00736563" w:rsidP="00FC3C72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t xml:space="preserve">Čl. 3 </w:t>
      </w:r>
    </w:p>
    <w:p w14:paraId="625108B8" w14:textId="139B3A2E" w:rsidR="008F114A" w:rsidRPr="00052900" w:rsidRDefault="00736563" w:rsidP="00FC3C72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t xml:space="preserve">Pravidla pro pohyb psů na veřejném prostranství </w:t>
      </w:r>
    </w:p>
    <w:p w14:paraId="6C1F095B" w14:textId="7ABF0113" w:rsidR="002F7DDC" w:rsidRPr="00052900" w:rsidRDefault="00736563" w:rsidP="0039637F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Osoba, která psa doprovází, je povinna zabránit vstupu psa na</w:t>
      </w:r>
      <w:r w:rsidR="0039637F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</w:t>
      </w:r>
      <w:r w:rsidR="008B67C1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dětská hřiště, pískoviště, sportoviště.</w:t>
      </w:r>
      <w:r w:rsidR="00FC36E7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Tato místa jsou zároveň označena upozorněním na zákaz vstupu se psy.</w:t>
      </w:r>
      <w:r w:rsidR="008B67C1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</w:t>
      </w:r>
    </w:p>
    <w:p w14:paraId="0DD15528" w14:textId="77777777" w:rsidR="0039637F" w:rsidRPr="00052900" w:rsidRDefault="0039637F" w:rsidP="0039637F">
      <w:pPr>
        <w:pStyle w:val="Odstavecseseznamem"/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</w:p>
    <w:p w14:paraId="30C22B7E" w14:textId="5B1F7AED" w:rsidR="00C22EB4" w:rsidRPr="00052900" w:rsidRDefault="0039637F" w:rsidP="00E87E07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Osoba, která psa doprovází, je povinna na veřejném prostranství v zastavěném území města vést psa na vodítku. </w:t>
      </w:r>
    </w:p>
    <w:p w14:paraId="6C277601" w14:textId="4E70B012" w:rsidR="002722E7" w:rsidRPr="00052900" w:rsidRDefault="002722E7" w:rsidP="002722E7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t xml:space="preserve">Čl. </w:t>
      </w:r>
      <w:r w:rsidR="00052900" w:rsidRPr="00052900">
        <w:rPr>
          <w:rFonts w:ascii="Times New Roman" w:hAnsi="Times New Roman" w:cs="Times New Roman"/>
          <w:b/>
        </w:rPr>
        <w:t>4</w:t>
      </w:r>
    </w:p>
    <w:p w14:paraId="26A5D197" w14:textId="775B5F9F" w:rsidR="002722E7" w:rsidRPr="00052900" w:rsidRDefault="002722E7" w:rsidP="002722E7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t>Dohled a sankce</w:t>
      </w:r>
    </w:p>
    <w:p w14:paraId="783B9C23" w14:textId="1CA722BC" w:rsidR="002722E7" w:rsidRPr="00052900" w:rsidRDefault="002722E7" w:rsidP="00866D08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Dohled nad dodržováním této vyhlášky provádí Městsk</w:t>
      </w:r>
      <w:r w:rsidR="00052900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á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policie</w:t>
      </w:r>
      <w:r w:rsidR="00052900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Vyšší Brod. </w:t>
      </w:r>
    </w:p>
    <w:p w14:paraId="0FA18EDE" w14:textId="77777777" w:rsidR="00866D08" w:rsidRPr="00052900" w:rsidRDefault="00866D08" w:rsidP="00866D08">
      <w:pPr>
        <w:pStyle w:val="Odstavecseseznamem"/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</w:p>
    <w:p w14:paraId="3255F1CF" w14:textId="2B48523F" w:rsidR="00F31C9D" w:rsidRPr="00052900" w:rsidRDefault="00BA03C6" w:rsidP="004001CF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Porušování této vyhlášky může být postihováno podle zvláštních právních předpisů.</w:t>
      </w:r>
      <w:r w:rsidR="0079076C" w:rsidRPr="00052900">
        <w:rPr>
          <w:rStyle w:val="Znakapoznpodarou"/>
          <w:rFonts w:ascii="Times New Roman" w:eastAsia="Times New Roman" w:hAnsi="Times New Roman" w:cs="Times New Roman"/>
          <w:kern w:val="28"/>
          <w:lang w:eastAsia="cs-CZ"/>
          <w14:ligatures w14:val="none"/>
        </w:rPr>
        <w:footnoteReference w:id="2"/>
      </w:r>
    </w:p>
    <w:p w14:paraId="4D10B911" w14:textId="77777777" w:rsidR="000C7FDB" w:rsidRPr="00052900" w:rsidRDefault="000C7FDB" w:rsidP="004001CF">
      <w:pPr>
        <w:jc w:val="center"/>
        <w:rPr>
          <w:rFonts w:ascii="Times New Roman" w:hAnsi="Times New Roman" w:cs="Times New Roman"/>
          <w:b/>
        </w:rPr>
      </w:pPr>
    </w:p>
    <w:p w14:paraId="6DF43673" w14:textId="58B6B29B" w:rsidR="004001CF" w:rsidRPr="00052900" w:rsidRDefault="004001CF" w:rsidP="004001CF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t xml:space="preserve">Čl. </w:t>
      </w:r>
      <w:r w:rsidR="00052900" w:rsidRPr="00052900">
        <w:rPr>
          <w:rFonts w:ascii="Times New Roman" w:hAnsi="Times New Roman" w:cs="Times New Roman"/>
          <w:b/>
        </w:rPr>
        <w:t>5</w:t>
      </w:r>
    </w:p>
    <w:p w14:paraId="043BCBC1" w14:textId="130AE7CE" w:rsidR="004001CF" w:rsidRPr="00052900" w:rsidRDefault="004001CF" w:rsidP="004001CF">
      <w:pPr>
        <w:jc w:val="center"/>
        <w:rPr>
          <w:rFonts w:ascii="Times New Roman" w:hAnsi="Times New Roman" w:cs="Times New Roman"/>
          <w:b/>
        </w:rPr>
      </w:pPr>
      <w:r w:rsidRPr="00052900">
        <w:rPr>
          <w:rFonts w:ascii="Times New Roman" w:hAnsi="Times New Roman" w:cs="Times New Roman"/>
          <w:b/>
        </w:rPr>
        <w:t>Závěrečná ustanovení</w:t>
      </w:r>
    </w:p>
    <w:p w14:paraId="65718654" w14:textId="65097BE4" w:rsidR="0079076C" w:rsidRPr="00052900" w:rsidRDefault="004001CF" w:rsidP="00866D08">
      <w:pPr>
        <w:pStyle w:val="Odstavecseseznamem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Tato vyhláška se nevztahuje na slu</w:t>
      </w:r>
      <w:r w:rsidR="00F31C9D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ž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ební psy při jej</w:t>
      </w:r>
      <w:r w:rsidR="00F31C9D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í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ho použití dle zv</w:t>
      </w:r>
      <w:r w:rsidR="00F31C9D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l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áštních právních předpisů</w:t>
      </w:r>
      <w:r w:rsidR="0079076C" w:rsidRPr="00052900">
        <w:rPr>
          <w:rStyle w:val="Znakapoznpodarou"/>
          <w:rFonts w:ascii="Times New Roman" w:eastAsia="Times New Roman" w:hAnsi="Times New Roman" w:cs="Times New Roman"/>
          <w:kern w:val="28"/>
          <w:lang w:eastAsia="cs-CZ"/>
          <w14:ligatures w14:val="none"/>
        </w:rPr>
        <w:footnoteReference w:id="3"/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a dále na psy určené k doprovodu nevidomých osob.</w:t>
      </w:r>
    </w:p>
    <w:p w14:paraId="359F5077" w14:textId="77777777" w:rsidR="00866D08" w:rsidRPr="00052900" w:rsidRDefault="00866D08" w:rsidP="00866D08">
      <w:pPr>
        <w:pStyle w:val="Odstavecseseznamem"/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</w:p>
    <w:p w14:paraId="1C84AD78" w14:textId="00C3E94D" w:rsidR="0079076C" w:rsidRPr="00052900" w:rsidRDefault="0079076C" w:rsidP="004001CF">
      <w:pPr>
        <w:pStyle w:val="Odstavecseseznamem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Zrušuje se </w:t>
      </w:r>
      <w:r w:rsidR="00FC36E7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obecně závazná </w:t>
      </w: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vyhláška</w:t>
      </w:r>
      <w:r w:rsidR="00FC36E7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 č</w:t>
      </w:r>
      <w:r w:rsidR="00052900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. 2/2005 o podmínkách chovu domácích zvířat a pohybu psů na</w:t>
      </w:r>
      <w:r w:rsid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 </w:t>
      </w:r>
      <w:r w:rsidR="00052900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veřejném prostranství ze dne 28. 6. 2005.</w:t>
      </w:r>
    </w:p>
    <w:p w14:paraId="0A8B7807" w14:textId="77777777" w:rsidR="00866D08" w:rsidRPr="00052900" w:rsidRDefault="00866D08" w:rsidP="00866D08">
      <w:pPr>
        <w:pStyle w:val="Odstavecseseznamem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</w:p>
    <w:p w14:paraId="1FFBABC6" w14:textId="46595675" w:rsidR="0079076C" w:rsidRPr="00052900" w:rsidRDefault="0079076C" w:rsidP="004001CF">
      <w:pPr>
        <w:pStyle w:val="Odstavecseseznamem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  <w:r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 xml:space="preserve">Tato obecně závazná vyhláška nabývá účinnosti </w:t>
      </w:r>
      <w:r w:rsidR="00052900" w:rsidRPr="00052900">
        <w:rPr>
          <w:rFonts w:ascii="Times New Roman" w:eastAsia="Times New Roman" w:hAnsi="Times New Roman" w:cs="Times New Roman"/>
          <w:kern w:val="28"/>
          <w:lang w:eastAsia="cs-CZ"/>
          <w14:ligatures w14:val="none"/>
        </w:rPr>
        <w:t>15. dnem po dni jejího vyhlášení.</w:t>
      </w:r>
    </w:p>
    <w:p w14:paraId="09FED6AC" w14:textId="77777777" w:rsidR="002F7DDC" w:rsidRPr="00052900" w:rsidRDefault="002F7DDC">
      <w:pPr>
        <w:rPr>
          <w:rFonts w:ascii="Times New Roman" w:eastAsia="Times New Roman" w:hAnsi="Times New Roman" w:cs="Times New Roman"/>
          <w:kern w:val="28"/>
          <w:lang w:eastAsia="cs-CZ"/>
          <w14:ligatures w14:val="none"/>
        </w:rPr>
      </w:pPr>
    </w:p>
    <w:p w14:paraId="64938AB6" w14:textId="0E8CEAF9" w:rsidR="00736563" w:rsidRPr="00052900" w:rsidRDefault="00736563">
      <w:pPr>
        <w:rPr>
          <w:rFonts w:ascii="Times New Roman" w:hAnsi="Times New Roman" w:cs="Times New Roma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66D08" w:rsidRPr="00052900" w14:paraId="6AB65DE5" w14:textId="77777777" w:rsidTr="001D1E0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25CD37" w14:textId="0793EDB3" w:rsidR="00866D08" w:rsidRPr="00052900" w:rsidRDefault="00052900" w:rsidP="001D1E0E">
            <w:pPr>
              <w:pStyle w:val="PodpisovePole"/>
              <w:rPr>
                <w:rFonts w:ascii="Times New Roman" w:hAnsi="Times New Roman" w:cs="Times New Roman"/>
              </w:rPr>
            </w:pPr>
            <w:r w:rsidRPr="00052900">
              <w:rPr>
                <w:rFonts w:ascii="Times New Roman" w:hAnsi="Times New Roman" w:cs="Times New Roman"/>
              </w:rPr>
              <w:t>JUDr. Jindřich Hanzlíček, v.r.</w:t>
            </w:r>
            <w:r w:rsidR="00866D08" w:rsidRPr="00052900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3EA114" w14:textId="70884000" w:rsidR="00866D08" w:rsidRPr="00052900" w:rsidRDefault="00EF6F1E" w:rsidP="001D1E0E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Marek</w:t>
            </w:r>
            <w:r w:rsidR="00052900" w:rsidRPr="00052900">
              <w:rPr>
                <w:rFonts w:ascii="Times New Roman" w:hAnsi="Times New Roman" w:cs="Times New Roman"/>
              </w:rPr>
              <w:t>, v.r.</w:t>
            </w:r>
            <w:r w:rsidR="00866D08" w:rsidRPr="00052900">
              <w:rPr>
                <w:rFonts w:ascii="Times New Roman" w:hAnsi="Times New Roman" w:cs="Times New Roman"/>
              </w:rPr>
              <w:br/>
              <w:t>místostarost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</w:tbl>
    <w:p w14:paraId="00C4E4F8" w14:textId="77777777" w:rsidR="00866D08" w:rsidRPr="00052900" w:rsidRDefault="00866D08" w:rsidP="00942BC8">
      <w:pPr>
        <w:rPr>
          <w:rFonts w:ascii="Times New Roman" w:hAnsi="Times New Roman" w:cs="Times New Roman"/>
          <w:b/>
        </w:rPr>
      </w:pPr>
    </w:p>
    <w:sectPr w:rsidR="00866D08" w:rsidRPr="00052900" w:rsidSect="00EC4677">
      <w:pgSz w:w="11906" w:h="16838"/>
      <w:pgMar w:top="851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8D8AF" w14:textId="77777777" w:rsidR="00F9402D" w:rsidRDefault="00F9402D" w:rsidP="0079076C">
      <w:pPr>
        <w:spacing w:after="0" w:line="240" w:lineRule="auto"/>
      </w:pPr>
      <w:r>
        <w:separator/>
      </w:r>
    </w:p>
  </w:endnote>
  <w:endnote w:type="continuationSeparator" w:id="0">
    <w:p w14:paraId="019DE04D" w14:textId="77777777" w:rsidR="00F9402D" w:rsidRDefault="00F9402D" w:rsidP="0079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2CA39" w14:textId="77777777" w:rsidR="00F9402D" w:rsidRDefault="00F9402D" w:rsidP="0079076C">
      <w:pPr>
        <w:spacing w:after="0" w:line="240" w:lineRule="auto"/>
      </w:pPr>
      <w:r>
        <w:separator/>
      </w:r>
    </w:p>
  </w:footnote>
  <w:footnote w:type="continuationSeparator" w:id="0">
    <w:p w14:paraId="3B1DFCDC" w14:textId="77777777" w:rsidR="00F9402D" w:rsidRDefault="00F9402D" w:rsidP="0079076C">
      <w:pPr>
        <w:spacing w:after="0" w:line="240" w:lineRule="auto"/>
      </w:pPr>
      <w:r>
        <w:continuationSeparator/>
      </w:r>
    </w:p>
  </w:footnote>
  <w:footnote w:id="1">
    <w:p w14:paraId="561B3A43" w14:textId="57C31E5E" w:rsidR="0079076C" w:rsidRPr="00376685" w:rsidRDefault="0079076C">
      <w:pPr>
        <w:pStyle w:val="Textpoznpodarou"/>
        <w:rPr>
          <w:rFonts w:ascii="Times New Roman" w:hAnsi="Times New Roman" w:cs="Times New Roman"/>
          <w:i/>
          <w:iCs/>
        </w:rPr>
      </w:pPr>
      <w:r w:rsidRPr="00376685">
        <w:rPr>
          <w:rStyle w:val="Znakapoznpodarou"/>
          <w:rFonts w:ascii="Times New Roman" w:hAnsi="Times New Roman" w:cs="Times New Roman"/>
          <w:i/>
          <w:iCs/>
        </w:rPr>
        <w:footnoteRef/>
      </w:r>
      <w:r w:rsidRPr="003766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76685">
        <w:rPr>
          <w:rFonts w:ascii="Times New Roman" w:hAnsi="Times New Roman" w:cs="Times New Roman"/>
          <w:i/>
          <w:iCs/>
        </w:rPr>
        <w:t>Ust</w:t>
      </w:r>
      <w:proofErr w:type="spellEnd"/>
      <w:r w:rsidRPr="00376685">
        <w:rPr>
          <w:rFonts w:ascii="Times New Roman" w:hAnsi="Times New Roman" w:cs="Times New Roman"/>
          <w:i/>
          <w:iCs/>
        </w:rPr>
        <w:t>. § 34 zák. č. 128/2000 Sb., o obcích (obecní zřízení, ve znění pozdějších právních předpisů.</w:t>
      </w:r>
    </w:p>
  </w:footnote>
  <w:footnote w:id="2">
    <w:p w14:paraId="4D2121D0" w14:textId="23C46E2C" w:rsidR="0079076C" w:rsidRPr="00376685" w:rsidRDefault="0079076C">
      <w:pPr>
        <w:pStyle w:val="Textpoznpodarou"/>
        <w:rPr>
          <w:rFonts w:ascii="Times New Roman" w:hAnsi="Times New Roman" w:cs="Times New Roman"/>
          <w:i/>
          <w:iCs/>
        </w:rPr>
      </w:pPr>
      <w:r w:rsidRPr="00376685">
        <w:rPr>
          <w:rStyle w:val="Znakapoznpodarou"/>
          <w:rFonts w:ascii="Times New Roman" w:hAnsi="Times New Roman" w:cs="Times New Roman"/>
          <w:i/>
          <w:iCs/>
        </w:rPr>
        <w:footnoteRef/>
      </w:r>
      <w:r w:rsidRPr="00376685">
        <w:rPr>
          <w:rFonts w:ascii="Times New Roman" w:hAnsi="Times New Roman" w:cs="Times New Roman"/>
          <w:i/>
          <w:iCs/>
        </w:rPr>
        <w:t xml:space="preserve"> </w:t>
      </w:r>
      <w:r w:rsidR="008B67C1" w:rsidRPr="00376685">
        <w:rPr>
          <w:rFonts w:ascii="Times New Roman" w:hAnsi="Times New Roman" w:cs="Times New Roman"/>
          <w:i/>
          <w:iCs/>
        </w:rPr>
        <w:t xml:space="preserve">Např. </w:t>
      </w:r>
      <w:r w:rsidRPr="00376685">
        <w:rPr>
          <w:rFonts w:ascii="Times New Roman" w:hAnsi="Times New Roman" w:cs="Times New Roman"/>
          <w:i/>
          <w:iCs/>
        </w:rPr>
        <w:t>zák. č. 246/1992 Sb. na ochranu zvířat proti týrání, vše ve znění pozdějších právních předpisů</w:t>
      </w:r>
      <w:r w:rsidR="008B67C1" w:rsidRPr="00376685">
        <w:rPr>
          <w:rFonts w:ascii="Times New Roman" w:hAnsi="Times New Roman" w:cs="Times New Roman"/>
          <w:i/>
          <w:iCs/>
        </w:rPr>
        <w:t>, zák. č. 251/2016 Sb. o některých přestupcích</w:t>
      </w:r>
    </w:p>
  </w:footnote>
  <w:footnote w:id="3">
    <w:p w14:paraId="46E0D164" w14:textId="7672E898" w:rsidR="0079076C" w:rsidRDefault="0079076C">
      <w:pPr>
        <w:pStyle w:val="Textpoznpodarou"/>
      </w:pPr>
      <w:r w:rsidRPr="00376685">
        <w:rPr>
          <w:rStyle w:val="Znakapoznpodarou"/>
          <w:rFonts w:ascii="Times New Roman" w:hAnsi="Times New Roman" w:cs="Times New Roman"/>
          <w:i/>
          <w:iCs/>
        </w:rPr>
        <w:footnoteRef/>
      </w:r>
      <w:r w:rsidRPr="00376685">
        <w:rPr>
          <w:rFonts w:ascii="Times New Roman" w:hAnsi="Times New Roman" w:cs="Times New Roman"/>
          <w:i/>
          <w:iCs/>
        </w:rPr>
        <w:t xml:space="preserve"> Zák. č. 283/1991 Sb., o Policii ČR, ve znění pozdějších právních předpisů, zákon č. 553/1991 Sb., o obecní policii,</w:t>
      </w:r>
      <w:r w:rsidRPr="00376685">
        <w:rPr>
          <w:rFonts w:ascii="Times New Roman" w:hAnsi="Times New Roman" w:cs="Times New Roman"/>
          <w:i/>
          <w:iCs/>
        </w:rPr>
        <w:br/>
        <w:t>ve znění pozdějších právních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36F2"/>
    <w:multiLevelType w:val="hybridMultilevel"/>
    <w:tmpl w:val="F5463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3B85"/>
    <w:multiLevelType w:val="hybridMultilevel"/>
    <w:tmpl w:val="EEFE13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7380"/>
    <w:multiLevelType w:val="hybridMultilevel"/>
    <w:tmpl w:val="A30CA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300A6"/>
    <w:multiLevelType w:val="hybridMultilevel"/>
    <w:tmpl w:val="C23E7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74A8"/>
    <w:multiLevelType w:val="hybridMultilevel"/>
    <w:tmpl w:val="238E85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873F8"/>
    <w:multiLevelType w:val="hybridMultilevel"/>
    <w:tmpl w:val="A30CA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3BC2"/>
    <w:multiLevelType w:val="hybridMultilevel"/>
    <w:tmpl w:val="A30CA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B56F0"/>
    <w:multiLevelType w:val="hybridMultilevel"/>
    <w:tmpl w:val="A30CA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D3A61"/>
    <w:multiLevelType w:val="hybridMultilevel"/>
    <w:tmpl w:val="B86C9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30081">
    <w:abstractNumId w:val="3"/>
  </w:num>
  <w:num w:numId="2" w16cid:durableId="425538610">
    <w:abstractNumId w:val="4"/>
  </w:num>
  <w:num w:numId="3" w16cid:durableId="779452350">
    <w:abstractNumId w:val="0"/>
  </w:num>
  <w:num w:numId="4" w16cid:durableId="1281379104">
    <w:abstractNumId w:val="8"/>
  </w:num>
  <w:num w:numId="5" w16cid:durableId="1744795889">
    <w:abstractNumId w:val="1"/>
  </w:num>
  <w:num w:numId="6" w16cid:durableId="449249740">
    <w:abstractNumId w:val="2"/>
  </w:num>
  <w:num w:numId="7" w16cid:durableId="867139276">
    <w:abstractNumId w:val="5"/>
  </w:num>
  <w:num w:numId="8" w16cid:durableId="1119645870">
    <w:abstractNumId w:val="6"/>
  </w:num>
  <w:num w:numId="9" w16cid:durableId="244650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63"/>
    <w:rsid w:val="00016419"/>
    <w:rsid w:val="0002035E"/>
    <w:rsid w:val="00052900"/>
    <w:rsid w:val="0005303D"/>
    <w:rsid w:val="000C7FDB"/>
    <w:rsid w:val="00173901"/>
    <w:rsid w:val="001C0AA8"/>
    <w:rsid w:val="001F743B"/>
    <w:rsid w:val="002722E7"/>
    <w:rsid w:val="002B7501"/>
    <w:rsid w:val="002D23E2"/>
    <w:rsid w:val="002F7DDC"/>
    <w:rsid w:val="00376685"/>
    <w:rsid w:val="0039341C"/>
    <w:rsid w:val="0039637F"/>
    <w:rsid w:val="003B29E8"/>
    <w:rsid w:val="004001CF"/>
    <w:rsid w:val="00483956"/>
    <w:rsid w:val="004D23B8"/>
    <w:rsid w:val="00521775"/>
    <w:rsid w:val="00577479"/>
    <w:rsid w:val="005C4B4A"/>
    <w:rsid w:val="006149B0"/>
    <w:rsid w:val="00702D26"/>
    <w:rsid w:val="00714C20"/>
    <w:rsid w:val="00736563"/>
    <w:rsid w:val="0079076C"/>
    <w:rsid w:val="007C3BF6"/>
    <w:rsid w:val="00866D08"/>
    <w:rsid w:val="008B67C1"/>
    <w:rsid w:val="008F114A"/>
    <w:rsid w:val="00916381"/>
    <w:rsid w:val="00942BC8"/>
    <w:rsid w:val="009D6E7C"/>
    <w:rsid w:val="009E0224"/>
    <w:rsid w:val="00A47A8D"/>
    <w:rsid w:val="00A8194B"/>
    <w:rsid w:val="00AE6F97"/>
    <w:rsid w:val="00B269E9"/>
    <w:rsid w:val="00BA03C6"/>
    <w:rsid w:val="00C028CD"/>
    <w:rsid w:val="00C11E1F"/>
    <w:rsid w:val="00C22EB4"/>
    <w:rsid w:val="00C50719"/>
    <w:rsid w:val="00CA3434"/>
    <w:rsid w:val="00CC7222"/>
    <w:rsid w:val="00D92D8D"/>
    <w:rsid w:val="00DF39D1"/>
    <w:rsid w:val="00E70C19"/>
    <w:rsid w:val="00E71099"/>
    <w:rsid w:val="00E87E07"/>
    <w:rsid w:val="00EC4677"/>
    <w:rsid w:val="00EF6F1E"/>
    <w:rsid w:val="00F31C9D"/>
    <w:rsid w:val="00F93EB6"/>
    <w:rsid w:val="00F9402D"/>
    <w:rsid w:val="00FA7D81"/>
    <w:rsid w:val="00FC36E7"/>
    <w:rsid w:val="00FC3C72"/>
    <w:rsid w:val="00FE3E99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5E1C"/>
  <w15:chartTrackingRefBased/>
  <w15:docId w15:val="{E23656E1-D9FD-4F78-BE79-6AB1E594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5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5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5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5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5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5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65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65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65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5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6563"/>
    <w:rPr>
      <w:b/>
      <w:bCs/>
      <w:smallCaps/>
      <w:color w:val="2F5496" w:themeColor="accent1" w:themeShade="BF"/>
      <w:spacing w:val="5"/>
    </w:rPr>
  </w:style>
  <w:style w:type="paragraph" w:customStyle="1" w:styleId="nzevzkona">
    <w:name w:val="název zákona"/>
    <w:basedOn w:val="Nzev"/>
    <w:rsid w:val="00FA7D8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07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07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076C"/>
    <w:rPr>
      <w:vertAlign w:val="superscript"/>
    </w:rPr>
  </w:style>
  <w:style w:type="paragraph" w:customStyle="1" w:styleId="PodpisovePole">
    <w:name w:val="PodpisovePole"/>
    <w:basedOn w:val="Normln"/>
    <w:rsid w:val="00866D0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69C5-0E13-4763-943A-EDD8BCA5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Petra Nedvědová</dc:creator>
  <cp:keywords/>
  <dc:description/>
  <cp:lastModifiedBy>Martin Telecký</cp:lastModifiedBy>
  <cp:revision>5</cp:revision>
  <cp:lastPrinted>2025-03-26T10:49:00Z</cp:lastPrinted>
  <dcterms:created xsi:type="dcterms:W3CDTF">2025-05-22T12:58:00Z</dcterms:created>
  <dcterms:modified xsi:type="dcterms:W3CDTF">2025-07-03T06:34:00Z</dcterms:modified>
</cp:coreProperties>
</file>