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041" w:rsidRPr="007F7A8F" w:rsidRDefault="00CD346E" w:rsidP="007F7A8F">
      <w:pPr>
        <w:spacing w:after="60" w:line="240" w:lineRule="auto"/>
        <w:jc w:val="center"/>
        <w:rPr>
          <w:b/>
          <w:sz w:val="32"/>
        </w:rPr>
      </w:pPr>
      <w:bookmarkStart w:id="0" w:name="_GoBack"/>
      <w:bookmarkEnd w:id="0"/>
      <w:r w:rsidRPr="007F7A8F">
        <w:rPr>
          <w:b/>
          <w:noProof/>
          <w:sz w:val="2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-49484</wp:posOffset>
            </wp:positionH>
            <wp:positionV relativeFrom="paragraph">
              <wp:posOffset>-342773</wp:posOffset>
            </wp:positionV>
            <wp:extent cx="940215" cy="926919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storicke_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215" cy="926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7A8F">
        <w:rPr>
          <w:b/>
          <w:sz w:val="32"/>
        </w:rPr>
        <w:t>Město Litomyšl</w:t>
      </w:r>
    </w:p>
    <w:p w:rsidR="00CD346E" w:rsidRPr="007F7A8F" w:rsidRDefault="00CD346E" w:rsidP="007F7A8F">
      <w:pPr>
        <w:spacing w:after="60" w:line="240" w:lineRule="auto"/>
        <w:jc w:val="center"/>
        <w:rPr>
          <w:b/>
          <w:sz w:val="24"/>
        </w:rPr>
      </w:pPr>
      <w:r w:rsidRPr="007F7A8F">
        <w:rPr>
          <w:b/>
          <w:sz w:val="24"/>
        </w:rPr>
        <w:t>Zastupitelstvo města</w:t>
      </w:r>
    </w:p>
    <w:p w:rsidR="00CD346E" w:rsidRDefault="00CD346E" w:rsidP="00CD346E">
      <w:pPr>
        <w:jc w:val="center"/>
        <w:rPr>
          <w:sz w:val="24"/>
        </w:rPr>
      </w:pPr>
      <w:r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-207010</wp:posOffset>
                </wp:positionH>
                <wp:positionV relativeFrom="paragraph">
                  <wp:posOffset>166642</wp:posOffset>
                </wp:positionV>
                <wp:extent cx="6139543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95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5543FB4A" id="Přímá spojnic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pt,13.1pt" to="467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" strokecolor="black [3200]" strokeweight=".5pt">
                <v:stroke joinstyle="miter"/>
              </v:line>
            </w:pict>
          </mc:Fallback>
        </mc:AlternateContent>
      </w:r>
    </w:p>
    <w:p w:rsidR="00C5511E" w:rsidRPr="008A12D8" w:rsidRDefault="00C5511E" w:rsidP="00C5511E">
      <w:pPr>
        <w:spacing w:after="0"/>
        <w:jc w:val="center"/>
        <w:rPr>
          <w:rFonts w:cstheme="minorHAnsi"/>
          <w:b/>
          <w:sz w:val="24"/>
          <w:szCs w:val="24"/>
        </w:rPr>
      </w:pPr>
      <w:r w:rsidRPr="008A12D8">
        <w:rPr>
          <w:rFonts w:cstheme="minorHAnsi"/>
          <w:b/>
          <w:sz w:val="24"/>
          <w:szCs w:val="24"/>
        </w:rPr>
        <w:t>O B E C N Ě    Z Á V A Z N Á   V Y H L Á Š K A</w:t>
      </w:r>
    </w:p>
    <w:p w:rsidR="00C5511E" w:rsidRPr="008A12D8" w:rsidRDefault="00C5511E" w:rsidP="00C5511E">
      <w:pPr>
        <w:spacing w:after="0"/>
        <w:jc w:val="center"/>
        <w:rPr>
          <w:rFonts w:cstheme="minorHAnsi"/>
          <w:b/>
          <w:sz w:val="24"/>
          <w:szCs w:val="24"/>
        </w:rPr>
      </w:pPr>
      <w:r w:rsidRPr="008A12D8">
        <w:rPr>
          <w:rFonts w:cstheme="minorHAnsi"/>
          <w:b/>
          <w:sz w:val="24"/>
          <w:szCs w:val="24"/>
        </w:rPr>
        <w:t>M Ě S T A    L I T O M Y Š L</w:t>
      </w:r>
    </w:p>
    <w:p w:rsidR="005A6E27" w:rsidRPr="0012632B" w:rsidRDefault="005A6E27" w:rsidP="00E51B9F">
      <w:pPr>
        <w:pStyle w:val="Nadpis1"/>
        <w:spacing w:after="240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t>o místním poplatku za obecní systém odpadového hospodářství</w:t>
      </w:r>
    </w:p>
    <w:p w:rsidR="005A6E27" w:rsidRPr="004F1CC6" w:rsidRDefault="005A6E27" w:rsidP="005A6E27">
      <w:pPr>
        <w:pStyle w:val="UvodniVeta"/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Zastupitelstvo města Litomyšl se na svém zasedání dne 7. prosince 2023</w:t>
      </w:r>
      <w:r w:rsidR="00F46077">
        <w:rPr>
          <w:rFonts w:asciiTheme="minorHAnsi" w:hAnsiTheme="minorHAnsi" w:cstheme="minorHAnsi"/>
        </w:rPr>
        <w:t xml:space="preserve"> usnesením číslo 190/23</w:t>
      </w:r>
      <w:r w:rsidRPr="004F1CC6">
        <w:rPr>
          <w:rFonts w:asciiTheme="minorHAnsi" w:hAnsiTheme="minorHAnsi" w:cstheme="minorHAnsi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5A6E27" w:rsidRPr="0012632B" w:rsidRDefault="005A6E27" w:rsidP="005A6E27">
      <w:pPr>
        <w:pStyle w:val="Nadpis2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t>Čl. 1</w:t>
      </w: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br/>
        <w:t>Úvodní ustanovení</w:t>
      </w:r>
    </w:p>
    <w:p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Město Litomyšl touto vyhláškou zavádí místní poplatek za obecní systém odpadového hospodářství (dále jen „poplatek“).</w:t>
      </w:r>
    </w:p>
    <w:p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Poplatkovým obdobím poplatku je kalendářní rok</w:t>
      </w:r>
      <w:r w:rsidRPr="004F1CC6">
        <w:rPr>
          <w:rStyle w:val="Znakapoznpodarou"/>
          <w:rFonts w:asciiTheme="minorHAnsi" w:hAnsiTheme="minorHAnsi" w:cstheme="minorHAnsi"/>
        </w:rPr>
        <w:footnoteReference w:id="1"/>
      </w:r>
      <w:r w:rsidRPr="004F1CC6">
        <w:rPr>
          <w:rFonts w:asciiTheme="minorHAnsi" w:hAnsiTheme="minorHAnsi" w:cstheme="minorHAnsi"/>
        </w:rPr>
        <w:t>.</w:t>
      </w:r>
    </w:p>
    <w:p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Správcem poplatku je městský úřad</w:t>
      </w:r>
      <w:r w:rsidRPr="004F1CC6">
        <w:rPr>
          <w:rStyle w:val="Znakapoznpodarou"/>
          <w:rFonts w:asciiTheme="minorHAnsi" w:hAnsiTheme="minorHAnsi" w:cstheme="minorHAnsi"/>
        </w:rPr>
        <w:footnoteReference w:id="2"/>
      </w:r>
      <w:r w:rsidRPr="004F1CC6">
        <w:rPr>
          <w:rFonts w:asciiTheme="minorHAnsi" w:hAnsiTheme="minorHAnsi" w:cstheme="minorHAnsi"/>
        </w:rPr>
        <w:t>.</w:t>
      </w:r>
    </w:p>
    <w:p w:rsidR="005A6E27" w:rsidRPr="0012632B" w:rsidRDefault="005A6E27" w:rsidP="005A6E27">
      <w:pPr>
        <w:pStyle w:val="Nadpis2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t>Čl. 2</w:t>
      </w: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br/>
        <w:t>Poplatník</w:t>
      </w:r>
    </w:p>
    <w:p w:rsidR="005A6E27" w:rsidRPr="004F1CC6" w:rsidRDefault="005A6E27" w:rsidP="005A6E27">
      <w:pPr>
        <w:pStyle w:val="Odstavec"/>
        <w:numPr>
          <w:ilvl w:val="0"/>
          <w:numId w:val="9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Poplatníkem poplatku je</w:t>
      </w:r>
      <w:r w:rsidRPr="004F1CC6">
        <w:rPr>
          <w:rStyle w:val="Znakapoznpodarou"/>
          <w:rFonts w:asciiTheme="minorHAnsi" w:hAnsiTheme="minorHAnsi" w:cstheme="minorHAnsi"/>
        </w:rPr>
        <w:footnoteReference w:id="3"/>
      </w:r>
    </w:p>
    <w:p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fyzická osoba přihlášená ve městě</w:t>
      </w:r>
      <w:r w:rsidRPr="004F1CC6">
        <w:rPr>
          <w:rStyle w:val="Znakapoznpodarou"/>
          <w:rFonts w:asciiTheme="minorHAnsi" w:hAnsiTheme="minorHAnsi" w:cstheme="minorHAnsi"/>
        </w:rPr>
        <w:footnoteReference w:id="4"/>
      </w:r>
    </w:p>
    <w:p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lastRenderedPageBreak/>
        <w:t>nebo vlastník nemovité věci zahrnující byt, rodinný dům nebo stavbu pro rodinnou rekreaci, ve které není přihlášená žádná fyzická osoba a která je umístěna na území města.</w:t>
      </w:r>
    </w:p>
    <w:p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Spoluvlastníci nemovité věci zahrnující byt, rodinný dům nebo stavbu pro rodinnou rekreaci jsou povinni plnit poplatkovou povinnost společně a nerozdílně</w:t>
      </w:r>
      <w:r w:rsidRPr="004F1CC6">
        <w:rPr>
          <w:rStyle w:val="Znakapoznpodarou"/>
          <w:rFonts w:asciiTheme="minorHAnsi" w:hAnsiTheme="minorHAnsi" w:cstheme="minorHAnsi"/>
        </w:rPr>
        <w:footnoteReference w:id="5"/>
      </w:r>
      <w:r w:rsidRPr="004F1CC6">
        <w:rPr>
          <w:rFonts w:asciiTheme="minorHAnsi" w:hAnsiTheme="minorHAnsi" w:cstheme="minorHAnsi"/>
        </w:rPr>
        <w:t>.</w:t>
      </w:r>
    </w:p>
    <w:p w:rsidR="005A6E27" w:rsidRPr="0012632B" w:rsidRDefault="005A6E27" w:rsidP="005A6E27">
      <w:pPr>
        <w:pStyle w:val="Nadpis2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t>Čl. 3</w:t>
      </w: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br/>
        <w:t>Ohlašovací povinnost</w:t>
      </w:r>
    </w:p>
    <w:p w:rsidR="005A6E27" w:rsidRPr="004F1CC6" w:rsidRDefault="005A6E27" w:rsidP="005A6E27">
      <w:pPr>
        <w:pStyle w:val="Odstavec"/>
        <w:numPr>
          <w:ilvl w:val="0"/>
          <w:numId w:val="10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Poplatník je povinen podat správci poplatku ohlášení nejpozději do 30 dnů ode dne vzniku své poplatkové povinnosti; údaje uváděné v ohlášení upravuje zákon</w:t>
      </w:r>
      <w:r w:rsidRPr="004F1CC6">
        <w:rPr>
          <w:rStyle w:val="Znakapoznpodarou"/>
          <w:rFonts w:asciiTheme="minorHAnsi" w:hAnsiTheme="minorHAnsi" w:cstheme="minorHAnsi"/>
        </w:rPr>
        <w:footnoteReference w:id="6"/>
      </w:r>
      <w:r w:rsidRPr="004F1CC6">
        <w:rPr>
          <w:rFonts w:asciiTheme="minorHAnsi" w:hAnsiTheme="minorHAnsi" w:cstheme="minorHAnsi"/>
        </w:rPr>
        <w:t>.</w:t>
      </w:r>
    </w:p>
    <w:p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Dojde-li ke změně údajů uvedených v ohlášení, je poplatník povinen tuto změnu oznámit do  30 dnů ode dne, kdy nastala</w:t>
      </w:r>
      <w:r w:rsidRPr="004F1CC6">
        <w:rPr>
          <w:rStyle w:val="Znakapoznpodarou"/>
          <w:rFonts w:asciiTheme="minorHAnsi" w:hAnsiTheme="minorHAnsi" w:cstheme="minorHAnsi"/>
        </w:rPr>
        <w:footnoteReference w:id="7"/>
      </w:r>
      <w:r w:rsidRPr="004F1CC6">
        <w:rPr>
          <w:rFonts w:asciiTheme="minorHAnsi" w:hAnsiTheme="minorHAnsi" w:cstheme="minorHAnsi"/>
        </w:rPr>
        <w:t>.</w:t>
      </w:r>
    </w:p>
    <w:p w:rsidR="005A6E27" w:rsidRPr="0012632B" w:rsidRDefault="005A6E27" w:rsidP="0012632B">
      <w:pPr>
        <w:pStyle w:val="Nadpis2"/>
        <w:spacing w:after="120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t>Čl. 4</w:t>
      </w: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br/>
        <w:t>Sazba poplatku</w:t>
      </w:r>
    </w:p>
    <w:p w:rsidR="005A6E27" w:rsidRPr="004F1CC6" w:rsidRDefault="005A6E27" w:rsidP="005A6E27">
      <w:pPr>
        <w:pStyle w:val="Odstavec"/>
        <w:numPr>
          <w:ilvl w:val="0"/>
          <w:numId w:val="11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Sazba poplatku za kalendářní rok činí 1032 Kč.</w:t>
      </w:r>
    </w:p>
    <w:p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Poplatek se v případě, že poplatková povinnost vznikla z důvodu přihlášení fyzické osoby ve městě, snižuje o jednu dvanáctinu za každý kalendářní měsíc, na jehož konci</w:t>
      </w:r>
    </w:p>
    <w:p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není tato fyzická osoba přihlášena ve městě,</w:t>
      </w:r>
    </w:p>
    <w:p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nebo je tato fyzická osoba od poplatku osvobozena.</w:t>
      </w:r>
    </w:p>
    <w:p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lastRenderedPageBreak/>
        <w:t>je v této nemovité věci přihlášena alespoň 1 fyzická osoba,</w:t>
      </w:r>
    </w:p>
    <w:p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poplatník nevlastní tuto nemovitou věc,</w:t>
      </w:r>
    </w:p>
    <w:p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nebo je poplatník od poplatku osvobozen.</w:t>
      </w:r>
    </w:p>
    <w:p w:rsidR="005A6E27" w:rsidRPr="0012632B" w:rsidRDefault="005A6E27" w:rsidP="005A6E27">
      <w:pPr>
        <w:pStyle w:val="Nadpis2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t>Čl. 5</w:t>
      </w: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br/>
        <w:t>Splatnost poplatku</w:t>
      </w:r>
    </w:p>
    <w:p w:rsidR="005A6E27" w:rsidRPr="004F1CC6" w:rsidRDefault="005A6E27" w:rsidP="005A6E27">
      <w:pPr>
        <w:pStyle w:val="Odstavec"/>
        <w:numPr>
          <w:ilvl w:val="0"/>
          <w:numId w:val="12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Poplatek je splatný nejpozději do 30. června příslušného kalendářního roku.</w:t>
      </w:r>
    </w:p>
    <w:p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Lhůta splatnosti neskončí poplatníkovi dříve než lhůta pro podání ohlášení podle čl. 3 odst. 1 této vyhlášky.</w:t>
      </w:r>
    </w:p>
    <w:p w:rsidR="005A6E27" w:rsidRPr="0012632B" w:rsidRDefault="005A6E27" w:rsidP="005A6E27">
      <w:pPr>
        <w:pStyle w:val="Nadpis2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t>Čl. 6</w:t>
      </w: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br/>
        <w:t xml:space="preserve"> Osvobození</w:t>
      </w:r>
    </w:p>
    <w:p w:rsidR="005A6E27" w:rsidRPr="004F1CC6" w:rsidRDefault="005A6E27" w:rsidP="005A6E27">
      <w:pPr>
        <w:pStyle w:val="Odstavec"/>
        <w:numPr>
          <w:ilvl w:val="0"/>
          <w:numId w:val="13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Od poplatku je osvobozena osoba, které poplatková povinnost vznikla z důvodu přihlášení ve městě a která je</w:t>
      </w:r>
      <w:r w:rsidRPr="004F1CC6">
        <w:rPr>
          <w:rStyle w:val="Znakapoznpodarou"/>
          <w:rFonts w:asciiTheme="minorHAnsi" w:hAnsiTheme="minorHAnsi" w:cstheme="minorHAnsi"/>
        </w:rPr>
        <w:footnoteReference w:id="8"/>
      </w:r>
      <w:r w:rsidRPr="004F1CC6">
        <w:rPr>
          <w:rFonts w:asciiTheme="minorHAnsi" w:hAnsiTheme="minorHAnsi" w:cstheme="minorHAnsi"/>
        </w:rPr>
        <w:t>:</w:t>
      </w:r>
    </w:p>
    <w:p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poplatníkem poplatku za odkládání komunálního odpadu z nemovité věci v jiné obci a má v této jiné obci bydliště,</w:t>
      </w:r>
    </w:p>
    <w:p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umístěna v domově pro osoby se zdravotním postižením, domově pro seniory, domově se zvláštním režimem nebo v chráněném bydlení,</w:t>
      </w:r>
    </w:p>
    <w:p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lastRenderedPageBreak/>
        <w:t>nebo na základě zákona omezena na osobní svobodě s výjimkou osoby vykonávající trest domácího vězení.</w:t>
      </w:r>
    </w:p>
    <w:p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Od poplatku se osvobozuje osoba, které poplatková povinnost vznikla z důvodu přihlášení ve městě a která:</w:t>
      </w:r>
    </w:p>
    <w:p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je třetím a každým dalším nezaopatřeným dítětem v domácnosti,</w:t>
      </w:r>
    </w:p>
    <w:p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se po dobu šesti a více po sobě jdoucích měsíců v příslušném kalendářním roce zdržuje mimo území České republiky.</w:t>
      </w:r>
    </w:p>
    <w:p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 xml:space="preserve">Od poplatku podle čl. 2 odst. 1 písm. b) této vyhlášky se osvobozuje takový poplatník, který je současně vlastník stavby pro rodinnou rekreaci, ve které není přihlášena žádná fyzická osoba a která je umístěna na území města, a zároveň je poplatníkem podle čl. 2 odst. 1 písm. a) této vyhlášky. </w:t>
      </w:r>
    </w:p>
    <w:p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Údaj rozhodný pro osvobození dle odst. 1 a 2 tohoto článku vyhlášky je poplatník povinen ohlásit nejpozději do 31. ledna kalendářního roku následujícího po roce, ve kterém nastaly skutečnosti zakládající nárok na osvobození.</w:t>
      </w:r>
    </w:p>
    <w:p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V případě, že poplatník nesplní povinnost ohlásit údaj rozhodný pro osvobození ve lhůtách stanovených touto vyhláškou nebo zákonem, nárok na osvobození zaniká</w:t>
      </w:r>
      <w:r w:rsidRPr="004F1CC6">
        <w:rPr>
          <w:rStyle w:val="Znakapoznpodarou"/>
          <w:rFonts w:asciiTheme="minorHAnsi" w:hAnsiTheme="minorHAnsi" w:cstheme="minorHAnsi"/>
        </w:rPr>
        <w:footnoteReference w:id="9"/>
      </w:r>
      <w:r w:rsidRPr="004F1CC6">
        <w:rPr>
          <w:rFonts w:asciiTheme="minorHAnsi" w:hAnsiTheme="minorHAnsi" w:cstheme="minorHAnsi"/>
        </w:rPr>
        <w:t>.</w:t>
      </w:r>
    </w:p>
    <w:p w:rsidR="005A6E27" w:rsidRPr="0012632B" w:rsidRDefault="005A6E27" w:rsidP="005A6E27">
      <w:pPr>
        <w:pStyle w:val="Nadpis2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t>Čl. 7</w:t>
      </w: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br/>
        <w:t>Přechodné a zrušovací ustanovení</w:t>
      </w:r>
    </w:p>
    <w:p w:rsidR="005A6E27" w:rsidRPr="004F1CC6" w:rsidRDefault="005A6E27" w:rsidP="005A6E27">
      <w:pPr>
        <w:pStyle w:val="Odstavec"/>
        <w:numPr>
          <w:ilvl w:val="0"/>
          <w:numId w:val="14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Poplatkové povinnosti vzniklé před nabytím účinnosti této vyhlášky se posuzují podle dosavadních právních předpisů.</w:t>
      </w:r>
    </w:p>
    <w:p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Zrušuje se Obecně závazná vyhláška města Litomyšl o místním poplatku za obecní systém odpadového hospodářství</w:t>
      </w:r>
      <w:r w:rsidR="00160CFF">
        <w:rPr>
          <w:rFonts w:asciiTheme="minorHAnsi" w:hAnsiTheme="minorHAnsi" w:cstheme="minorHAnsi"/>
        </w:rPr>
        <w:t xml:space="preserve"> ze dne 8. prosince 2022, číslo právního předpisu 3/2022.</w:t>
      </w:r>
    </w:p>
    <w:p w:rsidR="005A6E27" w:rsidRPr="0012632B" w:rsidRDefault="005A6E27" w:rsidP="005A6E27">
      <w:pPr>
        <w:pStyle w:val="Nadpis2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t>Čl. 8</w:t>
      </w: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br/>
        <w:t>Účinnost</w:t>
      </w:r>
    </w:p>
    <w:p w:rsidR="005A6E27" w:rsidRPr="004F1CC6" w:rsidRDefault="005A6E27" w:rsidP="00E51B9F">
      <w:pPr>
        <w:pStyle w:val="Odstavec"/>
        <w:spacing w:after="0"/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A6E27" w:rsidRPr="004F1CC6" w:rsidTr="007B3A6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A6E27" w:rsidRPr="004F1CC6" w:rsidRDefault="005A6E27" w:rsidP="007B3A67">
            <w:pPr>
              <w:pStyle w:val="PodpisovePole"/>
              <w:rPr>
                <w:rFonts w:asciiTheme="minorHAnsi" w:hAnsiTheme="minorHAnsi" w:cstheme="minorHAnsi"/>
              </w:rPr>
            </w:pPr>
            <w:r w:rsidRPr="004F1CC6">
              <w:rPr>
                <w:rFonts w:asciiTheme="minorHAnsi" w:hAnsiTheme="minorHAnsi" w:cstheme="minorHAnsi"/>
              </w:rPr>
              <w:lastRenderedPageBreak/>
              <w:t xml:space="preserve">Mgr. Daniel </w:t>
            </w:r>
            <w:proofErr w:type="spellStart"/>
            <w:r w:rsidRPr="004F1CC6">
              <w:rPr>
                <w:rFonts w:asciiTheme="minorHAnsi" w:hAnsiTheme="minorHAnsi" w:cstheme="minorHAnsi"/>
              </w:rPr>
              <w:t>Brýdl</w:t>
            </w:r>
            <w:proofErr w:type="spellEnd"/>
            <w:r w:rsidRPr="004F1CC6">
              <w:rPr>
                <w:rFonts w:asciiTheme="minorHAnsi" w:hAnsiTheme="minorHAnsi" w:cstheme="minorHAnsi"/>
              </w:rPr>
              <w:t>, LL.M. v. r.</w:t>
            </w:r>
            <w:r w:rsidRPr="004F1CC6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A6E27" w:rsidRPr="004F1CC6" w:rsidRDefault="005A6E27" w:rsidP="007B3A67">
            <w:pPr>
              <w:pStyle w:val="PodpisovePole"/>
              <w:rPr>
                <w:rFonts w:asciiTheme="minorHAnsi" w:hAnsiTheme="minorHAnsi" w:cstheme="minorHAnsi"/>
              </w:rPr>
            </w:pPr>
            <w:r w:rsidRPr="004F1CC6">
              <w:rPr>
                <w:rFonts w:asciiTheme="minorHAnsi" w:hAnsiTheme="minorHAnsi" w:cstheme="minorHAnsi"/>
              </w:rPr>
              <w:t>Radomil Kašpar v. r.</w:t>
            </w:r>
            <w:r w:rsidRPr="004F1CC6">
              <w:rPr>
                <w:rFonts w:asciiTheme="minorHAnsi" w:hAnsiTheme="minorHAnsi" w:cstheme="minorHAnsi"/>
              </w:rPr>
              <w:br/>
              <w:t xml:space="preserve"> místostarosta</w:t>
            </w:r>
          </w:p>
        </w:tc>
      </w:tr>
      <w:tr w:rsidR="005A6E27" w:rsidRPr="004F1CC6" w:rsidTr="007B3A6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A6E27" w:rsidRPr="004F1CC6" w:rsidRDefault="005A6E27" w:rsidP="00E51B9F">
            <w:pPr>
              <w:pStyle w:val="PodpisovePole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A6E27" w:rsidRPr="004F1CC6" w:rsidRDefault="005A6E27" w:rsidP="007B3A67">
            <w:pPr>
              <w:pStyle w:val="PodpisovePole"/>
              <w:rPr>
                <w:rFonts w:asciiTheme="minorHAnsi" w:hAnsiTheme="minorHAnsi" w:cstheme="minorHAnsi"/>
              </w:rPr>
            </w:pPr>
          </w:p>
        </w:tc>
      </w:tr>
    </w:tbl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sectPr w:rsidR="001C1361" w:rsidSect="00EE1F52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46E" w:rsidRDefault="00CD346E" w:rsidP="00CD346E">
      <w:pPr>
        <w:spacing w:after="0" w:line="240" w:lineRule="auto"/>
      </w:pPr>
      <w:r>
        <w:separator/>
      </w:r>
    </w:p>
  </w:endnote>
  <w:endnote w:type="continuationSeparator" w:id="0">
    <w:p w:rsidR="00CD346E" w:rsidRDefault="00CD346E" w:rsidP="00CD3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0F6" w:rsidRDefault="00CD346E" w:rsidP="00FC0313">
    <w:pPr>
      <w:pStyle w:val="Zpat"/>
      <w:ind w:left="907" w:right="-284"/>
      <w:rPr>
        <w:sz w:val="18"/>
        <w:szCs w:val="16"/>
      </w:rPr>
    </w:pPr>
    <w:r>
      <w:rPr>
        <w:noProof/>
        <w:sz w:val="18"/>
        <w:szCs w:val="16"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-755795</wp:posOffset>
          </wp:positionH>
          <wp:positionV relativeFrom="paragraph">
            <wp:posOffset>-1271710</wp:posOffset>
          </wp:positionV>
          <wp:extent cx="1384663" cy="1614961"/>
          <wp:effectExtent l="0" t="0" r="6350" b="444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TOMYSL_znacka_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663" cy="1614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0313">
      <w:rPr>
        <w:sz w:val="18"/>
        <w:szCs w:val="16"/>
      </w:rPr>
      <w:t xml:space="preserve"> </w:t>
    </w:r>
    <w:r w:rsidR="00723051">
      <w:rPr>
        <w:sz w:val="18"/>
        <w:szCs w:val="16"/>
      </w:rPr>
      <w:t xml:space="preserve">        </w:t>
    </w:r>
    <w:r w:rsidRPr="00CD346E">
      <w:rPr>
        <w:sz w:val="18"/>
        <w:szCs w:val="16"/>
      </w:rPr>
      <w:t xml:space="preserve">Obecně závazná vyhláška města Litomyšl o </w:t>
    </w:r>
    <w:r w:rsidR="005A6E27">
      <w:rPr>
        <w:sz w:val="18"/>
        <w:szCs w:val="16"/>
      </w:rPr>
      <w:t>místním poplatku za obecní systém odpadového hospodářství</w:t>
    </w:r>
  </w:p>
  <w:p w:rsidR="00CD346E" w:rsidRPr="00CD346E" w:rsidRDefault="00FC0313" w:rsidP="00FC0313">
    <w:pPr>
      <w:pStyle w:val="Zpat"/>
      <w:ind w:left="907" w:right="-284"/>
      <w:rPr>
        <w:sz w:val="18"/>
        <w:szCs w:val="16"/>
      </w:rPr>
    </w:pPr>
    <w:r>
      <w:rPr>
        <w:sz w:val="18"/>
        <w:szCs w:val="16"/>
      </w:rPr>
      <w:t xml:space="preserve">                       </w:t>
    </w:r>
    <w:r w:rsidR="00CD346E" w:rsidRPr="00CD346E">
      <w:rPr>
        <w:sz w:val="18"/>
        <w:szCs w:val="16"/>
      </w:rPr>
      <w:t>Tento dokument vydalo Město Litomyšl, zastupitelstvo města</w:t>
    </w:r>
    <w:r w:rsidR="00F100B7">
      <w:rPr>
        <w:sz w:val="18"/>
        <w:szCs w:val="16"/>
      </w:rPr>
      <w:t>,</w:t>
    </w:r>
    <w:r w:rsidR="00CD346E" w:rsidRPr="00CD346E">
      <w:rPr>
        <w:sz w:val="18"/>
        <w:szCs w:val="16"/>
      </w:rPr>
      <w:t xml:space="preserve"> dne </w:t>
    </w:r>
    <w:r w:rsidR="005A6E27">
      <w:rPr>
        <w:sz w:val="18"/>
        <w:szCs w:val="16"/>
      </w:rPr>
      <w:t>7. 12</w:t>
    </w:r>
    <w:r w:rsidR="007F7A8F">
      <w:rPr>
        <w:sz w:val="18"/>
        <w:szCs w:val="16"/>
      </w:rPr>
      <w:t>.</w:t>
    </w:r>
    <w:r w:rsidR="005A6E27">
      <w:rPr>
        <w:sz w:val="18"/>
        <w:szCs w:val="16"/>
      </w:rPr>
      <w:t xml:space="preserve"> </w:t>
    </w:r>
    <w:r w:rsidR="007F7A8F">
      <w:rPr>
        <w:sz w:val="18"/>
        <w:szCs w:val="16"/>
      </w:rPr>
      <w:t>2023</w:t>
    </w:r>
    <w:r w:rsidR="007000F6">
      <w:rPr>
        <w:sz w:val="18"/>
        <w:szCs w:val="16"/>
      </w:rPr>
      <w:t xml:space="preserve">    </w:t>
    </w:r>
    <w:r w:rsidR="00CD346E" w:rsidRPr="00CD346E">
      <w:rPr>
        <w:sz w:val="18"/>
        <w:szCs w:val="16"/>
      </w:rPr>
      <w:t xml:space="preserve"> </w:t>
    </w:r>
    <w:sdt>
      <w:sdtPr>
        <w:rPr>
          <w:sz w:val="18"/>
          <w:szCs w:val="16"/>
        </w:rPr>
        <w:id w:val="-7973738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8"/>
                <w:szCs w:val="16"/>
              </w:rPr>
              <w:t xml:space="preserve">     </w:t>
            </w:r>
            <w:r w:rsidR="00CD346E" w:rsidRPr="00CD346E">
              <w:rPr>
                <w:sz w:val="18"/>
                <w:szCs w:val="16"/>
              </w:rPr>
              <w:t xml:space="preserve">Stránka 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PAGE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87444B">
              <w:rPr>
                <w:b/>
                <w:bCs/>
                <w:noProof/>
                <w:sz w:val="18"/>
                <w:szCs w:val="16"/>
              </w:rPr>
              <w:t>4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  <w:r w:rsidR="00CD346E" w:rsidRPr="00CD346E">
              <w:rPr>
                <w:sz w:val="18"/>
                <w:szCs w:val="16"/>
              </w:rPr>
              <w:t xml:space="preserve"> z 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NUMPAGES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87444B">
              <w:rPr>
                <w:b/>
                <w:bCs/>
                <w:noProof/>
                <w:sz w:val="18"/>
                <w:szCs w:val="16"/>
              </w:rPr>
              <w:t>4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46E" w:rsidRDefault="00CD346E" w:rsidP="00CD346E">
      <w:pPr>
        <w:spacing w:after="0" w:line="240" w:lineRule="auto"/>
      </w:pPr>
      <w:r>
        <w:separator/>
      </w:r>
    </w:p>
  </w:footnote>
  <w:footnote w:type="continuationSeparator" w:id="0">
    <w:p w:rsidR="00CD346E" w:rsidRDefault="00CD346E" w:rsidP="00CD346E">
      <w:pPr>
        <w:spacing w:after="0" w:line="240" w:lineRule="auto"/>
      </w:pPr>
      <w:r>
        <w:continuationSeparator/>
      </w:r>
    </w:p>
  </w:footnote>
  <w:footnote w:id="1">
    <w:p w:rsidR="005A6E27" w:rsidRPr="00160CFF" w:rsidRDefault="005A6E27" w:rsidP="005A6E27">
      <w:pPr>
        <w:pStyle w:val="Footnote"/>
        <w:rPr>
          <w:rFonts w:asciiTheme="minorHAnsi" w:hAnsiTheme="minorHAnsi" w:cstheme="minorHAnsi"/>
        </w:rPr>
      </w:pPr>
      <w:r w:rsidRPr="00160CFF">
        <w:rPr>
          <w:rStyle w:val="Znakapoznpodarou"/>
          <w:rFonts w:asciiTheme="minorHAnsi" w:hAnsiTheme="minorHAnsi" w:cstheme="minorHAnsi"/>
        </w:rPr>
        <w:footnoteRef/>
      </w:r>
      <w:r w:rsidRPr="00160CFF">
        <w:rPr>
          <w:rFonts w:asciiTheme="minorHAnsi" w:hAnsiTheme="minorHAnsi" w:cstheme="minorHAnsi"/>
        </w:rPr>
        <w:t>§ 10o odst. 1 zákona o místních poplatcích</w:t>
      </w:r>
    </w:p>
  </w:footnote>
  <w:footnote w:id="2">
    <w:p w:rsidR="005A6E27" w:rsidRPr="00160CFF" w:rsidRDefault="005A6E27" w:rsidP="005A6E27">
      <w:pPr>
        <w:pStyle w:val="Footnote"/>
        <w:rPr>
          <w:rFonts w:asciiTheme="minorHAnsi" w:hAnsiTheme="minorHAnsi" w:cstheme="minorHAnsi"/>
        </w:rPr>
      </w:pPr>
      <w:r w:rsidRPr="00160CFF">
        <w:rPr>
          <w:rStyle w:val="Znakapoznpodarou"/>
          <w:rFonts w:asciiTheme="minorHAnsi" w:hAnsiTheme="minorHAnsi" w:cstheme="minorHAnsi"/>
        </w:rPr>
        <w:footnoteRef/>
      </w:r>
      <w:r w:rsidRPr="00160CFF">
        <w:rPr>
          <w:rFonts w:asciiTheme="minorHAnsi" w:hAnsiTheme="minorHAnsi" w:cstheme="minorHAnsi"/>
        </w:rPr>
        <w:t>§ 15 odst. 1 zákona o místních poplatcích</w:t>
      </w:r>
    </w:p>
  </w:footnote>
  <w:footnote w:id="3">
    <w:p w:rsidR="005A6E27" w:rsidRPr="00160CFF" w:rsidRDefault="005A6E27" w:rsidP="005A6E27">
      <w:pPr>
        <w:pStyle w:val="Footnote"/>
        <w:rPr>
          <w:rFonts w:asciiTheme="minorHAnsi" w:hAnsiTheme="minorHAnsi" w:cstheme="minorHAnsi"/>
        </w:rPr>
      </w:pPr>
      <w:r w:rsidRPr="00160CFF">
        <w:rPr>
          <w:rStyle w:val="Znakapoznpodarou"/>
          <w:rFonts w:asciiTheme="minorHAnsi" w:hAnsiTheme="minorHAnsi" w:cstheme="minorHAnsi"/>
        </w:rPr>
        <w:footnoteRef/>
      </w:r>
      <w:r w:rsidRPr="00160CFF">
        <w:rPr>
          <w:rFonts w:asciiTheme="minorHAnsi" w:hAnsiTheme="minorHAnsi" w:cstheme="minorHAnsi"/>
        </w:rPr>
        <w:t>§ 10e zákona o místních poplatcích</w:t>
      </w:r>
    </w:p>
  </w:footnote>
  <w:footnote w:id="4">
    <w:p w:rsidR="005A6E27" w:rsidRPr="00160CFF" w:rsidRDefault="005A6E27" w:rsidP="005A6E27">
      <w:pPr>
        <w:pStyle w:val="Footnote"/>
        <w:rPr>
          <w:rFonts w:asciiTheme="minorHAnsi" w:hAnsiTheme="minorHAnsi" w:cstheme="minorHAnsi"/>
        </w:rPr>
      </w:pPr>
      <w:r w:rsidRPr="00160CFF">
        <w:rPr>
          <w:rStyle w:val="Znakapoznpodarou"/>
          <w:rFonts w:asciiTheme="minorHAnsi" w:hAnsiTheme="minorHAnsi" w:cstheme="minorHAnsi"/>
        </w:rPr>
        <w:footnoteRef/>
      </w:r>
      <w:r w:rsidRPr="00160CFF">
        <w:rPr>
          <w:rFonts w:asciiTheme="minorHAnsi" w:hAnsiTheme="minorHAnsi" w:cstheme="minorHAnsi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5A6E27" w:rsidRPr="00160CFF" w:rsidRDefault="005A6E27" w:rsidP="005A6E27">
      <w:pPr>
        <w:pStyle w:val="Footnote"/>
        <w:rPr>
          <w:rFonts w:asciiTheme="minorHAnsi" w:hAnsiTheme="minorHAnsi" w:cstheme="minorHAnsi"/>
        </w:rPr>
      </w:pPr>
      <w:r w:rsidRPr="00160CFF">
        <w:rPr>
          <w:rStyle w:val="Znakapoznpodarou"/>
          <w:rFonts w:asciiTheme="minorHAnsi" w:hAnsiTheme="minorHAnsi" w:cstheme="minorHAnsi"/>
        </w:rPr>
        <w:footnoteRef/>
      </w:r>
      <w:r w:rsidRPr="00160CFF">
        <w:rPr>
          <w:rFonts w:asciiTheme="minorHAnsi" w:hAnsiTheme="minorHAnsi" w:cstheme="minorHAnsi"/>
        </w:rPr>
        <w:t>§ 10p zákona o místních poplatcích</w:t>
      </w:r>
    </w:p>
  </w:footnote>
  <w:footnote w:id="6">
    <w:p w:rsidR="005A6E27" w:rsidRPr="00160CFF" w:rsidRDefault="005A6E27" w:rsidP="005A6E27">
      <w:pPr>
        <w:pStyle w:val="Footnote"/>
        <w:rPr>
          <w:rFonts w:asciiTheme="minorHAnsi" w:hAnsiTheme="minorHAnsi" w:cstheme="minorHAnsi"/>
        </w:rPr>
      </w:pPr>
      <w:r w:rsidRPr="00160CFF">
        <w:rPr>
          <w:rStyle w:val="Znakapoznpodarou"/>
          <w:rFonts w:asciiTheme="minorHAnsi" w:hAnsiTheme="minorHAnsi" w:cstheme="minorHAnsi"/>
        </w:rPr>
        <w:footnoteRef/>
      </w:r>
      <w:r w:rsidRPr="00160CFF">
        <w:rPr>
          <w:rFonts w:asciiTheme="minorHAnsi" w:hAnsiTheme="minorHAnsi" w:cstheme="minorHAnsi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5A6E27" w:rsidRPr="00160CFF" w:rsidRDefault="005A6E27" w:rsidP="005A6E27">
      <w:pPr>
        <w:pStyle w:val="Footnote"/>
        <w:rPr>
          <w:rFonts w:asciiTheme="minorHAnsi" w:hAnsiTheme="minorHAnsi" w:cstheme="minorHAnsi"/>
        </w:rPr>
      </w:pPr>
      <w:r w:rsidRPr="00160CFF">
        <w:rPr>
          <w:rStyle w:val="Znakapoznpodarou"/>
          <w:rFonts w:asciiTheme="minorHAnsi" w:hAnsiTheme="minorHAnsi" w:cstheme="minorHAnsi"/>
        </w:rPr>
        <w:footnoteRef/>
      </w:r>
      <w:r w:rsidRPr="00160CFF">
        <w:rPr>
          <w:rFonts w:asciiTheme="minorHAnsi" w:hAnsiTheme="minorHAnsi" w:cstheme="minorHAnsi"/>
        </w:rPr>
        <w:t>§ 14a odst. 4 zákona o místních poplatcích</w:t>
      </w:r>
    </w:p>
  </w:footnote>
  <w:footnote w:id="8">
    <w:p w:rsidR="005A6E27" w:rsidRPr="00160CFF" w:rsidRDefault="005A6E27" w:rsidP="005A6E27">
      <w:pPr>
        <w:pStyle w:val="Footnote"/>
        <w:rPr>
          <w:rFonts w:asciiTheme="minorHAnsi" w:hAnsiTheme="minorHAnsi" w:cstheme="minorHAnsi"/>
        </w:rPr>
      </w:pPr>
      <w:r w:rsidRPr="00160CFF">
        <w:rPr>
          <w:rStyle w:val="Znakapoznpodarou"/>
          <w:rFonts w:asciiTheme="minorHAnsi" w:hAnsiTheme="minorHAnsi" w:cstheme="minorHAnsi"/>
        </w:rPr>
        <w:footnoteRef/>
      </w:r>
      <w:r w:rsidRPr="00160CFF">
        <w:rPr>
          <w:rFonts w:asciiTheme="minorHAnsi" w:hAnsiTheme="minorHAnsi" w:cstheme="minorHAnsi"/>
        </w:rPr>
        <w:t>§ 10g zákona o místních poplatcích</w:t>
      </w:r>
    </w:p>
  </w:footnote>
  <w:footnote w:id="9">
    <w:p w:rsidR="005A6E27" w:rsidRPr="00160CFF" w:rsidRDefault="005A6E27" w:rsidP="005A6E27">
      <w:pPr>
        <w:pStyle w:val="Footnote"/>
        <w:rPr>
          <w:rFonts w:asciiTheme="minorHAnsi" w:hAnsiTheme="minorHAnsi" w:cstheme="minorHAnsi"/>
        </w:rPr>
      </w:pPr>
      <w:r w:rsidRPr="00160CFF">
        <w:rPr>
          <w:rStyle w:val="Znakapoznpodarou"/>
          <w:rFonts w:asciiTheme="minorHAnsi" w:hAnsiTheme="minorHAnsi" w:cstheme="minorHAnsi"/>
        </w:rPr>
        <w:footnoteRef/>
      </w:r>
      <w:r w:rsidRPr="00160CFF">
        <w:rPr>
          <w:rFonts w:asciiTheme="minorHAnsi" w:hAnsiTheme="minorHAnsi" w:cstheme="minorHAnsi"/>
        </w:rP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46E" w:rsidRDefault="00CD346E" w:rsidP="00CD346E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5918200</wp:posOffset>
          </wp:positionH>
          <wp:positionV relativeFrom="paragraph">
            <wp:posOffset>-70122</wp:posOffset>
          </wp:positionV>
          <wp:extent cx="418012" cy="418012"/>
          <wp:effectExtent l="0" t="0" r="1270" b="127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TOMYSL_Lilie_znak_kru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8012" cy="418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Město Litomyšl</w:t>
    </w:r>
  </w:p>
  <w:p w:rsidR="00CD346E" w:rsidRDefault="00CD346E" w:rsidP="00CD346E">
    <w:pPr>
      <w:pStyle w:val="Zhlav"/>
      <w:jc w:val="right"/>
    </w:pPr>
    <w:r>
      <w:t>Zastupitelstvo města</w:t>
    </w:r>
  </w:p>
  <w:p w:rsidR="00CD346E" w:rsidRDefault="00CD346E">
    <w:pPr>
      <w:pStyle w:val="Zhlav"/>
    </w:pPr>
  </w:p>
  <w:p w:rsidR="00723051" w:rsidRDefault="0072305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87468"/>
    <w:multiLevelType w:val="multilevel"/>
    <w:tmpl w:val="175ECE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5E4F5772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0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46E"/>
    <w:rsid w:val="000F2613"/>
    <w:rsid w:val="000F4C29"/>
    <w:rsid w:val="0012632B"/>
    <w:rsid w:val="00160CFF"/>
    <w:rsid w:val="001966AB"/>
    <w:rsid w:val="001C1361"/>
    <w:rsid w:val="001D2FE0"/>
    <w:rsid w:val="001E23E8"/>
    <w:rsid w:val="002A0937"/>
    <w:rsid w:val="002A4053"/>
    <w:rsid w:val="0036563F"/>
    <w:rsid w:val="00400DF1"/>
    <w:rsid w:val="0058385B"/>
    <w:rsid w:val="005A6E27"/>
    <w:rsid w:val="00661260"/>
    <w:rsid w:val="00694074"/>
    <w:rsid w:val="006E780A"/>
    <w:rsid w:val="00700041"/>
    <w:rsid w:val="007000F6"/>
    <w:rsid w:val="00723051"/>
    <w:rsid w:val="00743584"/>
    <w:rsid w:val="007478BE"/>
    <w:rsid w:val="00751684"/>
    <w:rsid w:val="007F7A8F"/>
    <w:rsid w:val="00850E88"/>
    <w:rsid w:val="0087444B"/>
    <w:rsid w:val="008954CB"/>
    <w:rsid w:val="00896838"/>
    <w:rsid w:val="008A12D8"/>
    <w:rsid w:val="008E2A58"/>
    <w:rsid w:val="0091022F"/>
    <w:rsid w:val="00A824A4"/>
    <w:rsid w:val="00AB0C6D"/>
    <w:rsid w:val="00AB18A9"/>
    <w:rsid w:val="00AE3409"/>
    <w:rsid w:val="00AE6FD8"/>
    <w:rsid w:val="00B04247"/>
    <w:rsid w:val="00BA2495"/>
    <w:rsid w:val="00BB1D77"/>
    <w:rsid w:val="00C07476"/>
    <w:rsid w:val="00C5511E"/>
    <w:rsid w:val="00C622C8"/>
    <w:rsid w:val="00C665CC"/>
    <w:rsid w:val="00C7618A"/>
    <w:rsid w:val="00C81984"/>
    <w:rsid w:val="00CD346E"/>
    <w:rsid w:val="00DB2ADC"/>
    <w:rsid w:val="00E51B9F"/>
    <w:rsid w:val="00E60331"/>
    <w:rsid w:val="00EB1A12"/>
    <w:rsid w:val="00EE1F52"/>
    <w:rsid w:val="00F0565C"/>
    <w:rsid w:val="00F07422"/>
    <w:rsid w:val="00F100B7"/>
    <w:rsid w:val="00F46077"/>
    <w:rsid w:val="00FB4BDE"/>
    <w:rsid w:val="00FC0313"/>
    <w:rsid w:val="00FE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chartTrackingRefBased/>
  <w15:docId w15:val="{FE846D3A-A907-422F-915B-994FC3F7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A6E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A6E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00F6"/>
    <w:pPr>
      <w:keepNext/>
      <w:keepLines/>
      <w:numPr>
        <w:ilvl w:val="6"/>
        <w:numId w:val="4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00F6"/>
    <w:pPr>
      <w:keepNext/>
      <w:keepLines/>
      <w:numPr>
        <w:ilvl w:val="7"/>
        <w:numId w:val="4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00F6"/>
    <w:pPr>
      <w:keepNext/>
      <w:keepLines/>
      <w:numPr>
        <w:ilvl w:val="8"/>
        <w:numId w:val="4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346E"/>
  </w:style>
  <w:style w:type="paragraph" w:styleId="Zpat">
    <w:name w:val="footer"/>
    <w:basedOn w:val="Normln"/>
    <w:link w:val="Zpat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346E"/>
  </w:style>
  <w:style w:type="paragraph" w:styleId="Textbubliny">
    <w:name w:val="Balloon Text"/>
    <w:basedOn w:val="Normln"/>
    <w:link w:val="TextbublinyChar"/>
    <w:uiPriority w:val="99"/>
    <w:semiHidden/>
    <w:unhideWhenUsed/>
    <w:rsid w:val="00700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00F6"/>
    <w:rPr>
      <w:rFonts w:ascii="Segoe UI" w:hAnsi="Segoe UI" w:cs="Segoe UI"/>
      <w:sz w:val="18"/>
      <w:szCs w:val="18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00F6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00F6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00F6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Textpoznpodarou">
    <w:name w:val="footnote text"/>
    <w:basedOn w:val="Normln"/>
    <w:link w:val="TextpoznpodarouChar"/>
    <w:semiHidden/>
    <w:rsid w:val="007000F6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000F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7000F6"/>
    <w:rPr>
      <w:vertAlign w:val="superscript"/>
    </w:rPr>
  </w:style>
  <w:style w:type="paragraph" w:customStyle="1" w:styleId="slalnk">
    <w:name w:val="Čísla článků"/>
    <w:basedOn w:val="Normln"/>
    <w:rsid w:val="007000F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000F6"/>
    <w:pPr>
      <w:spacing w:before="60" w:after="160"/>
    </w:pPr>
  </w:style>
  <w:style w:type="paragraph" w:customStyle="1" w:styleId="Paragraf">
    <w:name w:val="Paragraf"/>
    <w:basedOn w:val="Normln"/>
    <w:next w:val="Textodstavce"/>
    <w:rsid w:val="007000F6"/>
    <w:pPr>
      <w:keepNext/>
      <w:keepLines/>
      <w:numPr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7000F6"/>
    <w:pPr>
      <w:keepNext/>
      <w:keepLines/>
      <w:numPr>
        <w:ilvl w:val="1"/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7000F6"/>
    <w:pPr>
      <w:numPr>
        <w:ilvl w:val="4"/>
        <w:numId w:val="4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7000F6"/>
    <w:pPr>
      <w:numPr>
        <w:ilvl w:val="3"/>
        <w:numId w:val="4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7000F6"/>
    <w:pPr>
      <w:numPr>
        <w:ilvl w:val="2"/>
        <w:numId w:val="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7000F6"/>
    <w:pPr>
      <w:numPr>
        <w:numId w:val="6"/>
      </w:numPr>
    </w:pPr>
    <w:rPr>
      <w:b/>
    </w:rPr>
  </w:style>
  <w:style w:type="paragraph" w:styleId="Zkladntext3">
    <w:name w:val="Body Text 3"/>
    <w:basedOn w:val="Normln"/>
    <w:link w:val="Zkladntext3Char"/>
    <w:rsid w:val="001C1361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1C1361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6E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A6E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UvodniVeta">
    <w:name w:val="UvodniVeta"/>
    <w:basedOn w:val="Normln"/>
    <w:rsid w:val="005A6E27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5A6E27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5A6E27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5A6E27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721</Words>
  <Characters>4255</Characters>
  <Application>Microsoft Office Word</Application>
  <DocSecurity>4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Kmoskova Adela, Mesto Litomysl</dc:creator>
  <cp:keywords/>
  <dc:description/>
  <cp:lastModifiedBy>Pulgret Bohuslav, Mesto Litomysl</cp:lastModifiedBy>
  <cp:revision>2</cp:revision>
  <cp:lastPrinted>2022-12-09T12:46:00Z</cp:lastPrinted>
  <dcterms:created xsi:type="dcterms:W3CDTF">2023-12-08T08:30:00Z</dcterms:created>
  <dcterms:modified xsi:type="dcterms:W3CDTF">2023-12-08T08:30:00Z</dcterms:modified>
</cp:coreProperties>
</file>