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AEEE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6747E">
        <w:rPr>
          <w:rFonts w:ascii="Arial" w:hAnsi="Arial" w:cs="Arial"/>
          <w:b/>
        </w:rPr>
        <w:t>Balkova Lhota</w:t>
      </w:r>
    </w:p>
    <w:p w14:paraId="2A4C693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6747E">
        <w:rPr>
          <w:rFonts w:ascii="Arial" w:hAnsi="Arial" w:cs="Arial"/>
          <w:b/>
        </w:rPr>
        <w:t>Balkova Lhota</w:t>
      </w:r>
    </w:p>
    <w:p w14:paraId="506E280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6747E">
        <w:rPr>
          <w:rFonts w:ascii="Arial" w:hAnsi="Arial" w:cs="Arial"/>
          <w:b/>
        </w:rPr>
        <w:t>Balkova Lhota</w:t>
      </w:r>
    </w:p>
    <w:p w14:paraId="2D02200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92BE8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9A4E83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6C3F6C" w14:textId="4C9C95A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6747E">
        <w:rPr>
          <w:rFonts w:ascii="Arial" w:hAnsi="Arial" w:cs="Arial"/>
          <w:sz w:val="22"/>
          <w:szCs w:val="22"/>
        </w:rPr>
        <w:t>Balkova Lhota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95E42">
        <w:rPr>
          <w:rFonts w:ascii="Arial" w:hAnsi="Arial" w:cs="Arial"/>
          <w:sz w:val="22"/>
          <w:szCs w:val="22"/>
        </w:rPr>
        <w:t>3</w:t>
      </w:r>
      <w:r w:rsidR="008B584A" w:rsidRPr="00E95E42">
        <w:rPr>
          <w:rFonts w:ascii="Arial" w:hAnsi="Arial" w:cs="Arial"/>
          <w:sz w:val="22"/>
          <w:szCs w:val="22"/>
        </w:rPr>
        <w:t>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1C9DE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72BD9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4E04E4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C26EBE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33EF86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6747E">
        <w:rPr>
          <w:rFonts w:ascii="Arial" w:hAnsi="Arial" w:cs="Arial"/>
          <w:sz w:val="22"/>
          <w:szCs w:val="22"/>
        </w:rPr>
        <w:t>Balkova Lhota.</w:t>
      </w:r>
    </w:p>
    <w:p w14:paraId="6F78F15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CECA8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13D757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D1165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95246C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72AF0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EB0FB0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9C105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C2AD1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1A6F4A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D046D9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ECA87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B07FE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CB7841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7535BE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3FA1FFD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DA9E9AC" w14:textId="77777777" w:rsidR="00303BCB" w:rsidRPr="00FB6AE5" w:rsidRDefault="00303BC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 - tetrapak</w:t>
      </w:r>
    </w:p>
    <w:p w14:paraId="7A76779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DD71C3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0618E7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9A459E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11AD75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DC47402" w14:textId="77777777" w:rsidR="00E66B2E" w:rsidRPr="002D64B8" w:rsidRDefault="006F432E" w:rsidP="00F6747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4A3422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62E7CD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077D1F7" w14:textId="1FD773AB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B584A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8B584A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FBEE1B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E64CBF" w14:textId="77777777" w:rsidR="00262D62" w:rsidRPr="00F6747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F6747E">
        <w:rPr>
          <w:rFonts w:ascii="Arial" w:hAnsi="Arial" w:cs="Arial"/>
          <w:sz w:val="22"/>
          <w:szCs w:val="22"/>
        </w:rPr>
        <w:t>nádob (</w:t>
      </w:r>
      <w:r w:rsidRPr="00F6747E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F6747E">
        <w:rPr>
          <w:rFonts w:ascii="Arial" w:hAnsi="Arial" w:cs="Arial"/>
          <w:sz w:val="22"/>
          <w:szCs w:val="22"/>
        </w:rPr>
        <w:t xml:space="preserve"> ).</w:t>
      </w:r>
    </w:p>
    <w:p w14:paraId="1A0222A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5EF84C0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68A00A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747415C" w14:textId="4CB90959" w:rsidR="00F6747E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A85ED3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</w:p>
    <w:p w14:paraId="73A33FA9" w14:textId="77777777" w:rsidR="00F6747E" w:rsidRPr="00921DDE" w:rsidRDefault="00F6747E" w:rsidP="00F6747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921DDE">
        <w:rPr>
          <w:rFonts w:ascii="Arial" w:hAnsi="Arial" w:cs="Arial"/>
        </w:rPr>
        <w:t>Papír, plasty,</w:t>
      </w:r>
      <w:r w:rsidR="00303BCB">
        <w:rPr>
          <w:rFonts w:ascii="Arial" w:hAnsi="Arial" w:cs="Arial"/>
        </w:rPr>
        <w:t xml:space="preserve"> nápojové kartony, </w:t>
      </w:r>
      <w:r w:rsidRPr="00921DDE">
        <w:rPr>
          <w:rFonts w:ascii="Arial" w:hAnsi="Arial" w:cs="Arial"/>
        </w:rPr>
        <w:t>sklo, kovy</w:t>
      </w:r>
      <w:r>
        <w:rPr>
          <w:rFonts w:ascii="Arial" w:hAnsi="Arial" w:cs="Arial"/>
        </w:rPr>
        <w:t>, textil</w:t>
      </w:r>
      <w:r w:rsidRPr="00921DDE">
        <w:rPr>
          <w:rFonts w:ascii="Arial" w:hAnsi="Arial" w:cs="Arial"/>
        </w:rPr>
        <w:t xml:space="preserve"> – kovové a sklolaminátové nádoby,</w:t>
      </w:r>
    </w:p>
    <w:p w14:paraId="58CE1D0C" w14:textId="49C632A3" w:rsidR="00F6747E" w:rsidRDefault="00F6747E" w:rsidP="00F6747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Jedl</w:t>
      </w:r>
      <w:r w:rsidR="0020166A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oleje a tuky – plastové popelnice (v uzavřených PET lahvích)</w:t>
      </w:r>
    </w:p>
    <w:p w14:paraId="763D2980" w14:textId="0906F2E9" w:rsidR="00F6747E" w:rsidRDefault="00F6747E" w:rsidP="00F6747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921DDE">
        <w:rPr>
          <w:rFonts w:ascii="Arial" w:hAnsi="Arial" w:cs="Arial"/>
        </w:rPr>
        <w:t xml:space="preserve">Biologické odpady rostlinného původu – </w:t>
      </w:r>
      <w:r>
        <w:rPr>
          <w:rFonts w:ascii="Arial" w:hAnsi="Arial" w:cs="Arial"/>
        </w:rPr>
        <w:t>kompostovací silo</w:t>
      </w:r>
      <w:r w:rsidR="00303BCB">
        <w:rPr>
          <w:rFonts w:ascii="Arial" w:hAnsi="Arial" w:cs="Arial"/>
        </w:rPr>
        <w:t xml:space="preserve"> na pozemku </w:t>
      </w:r>
      <w:proofErr w:type="spellStart"/>
      <w:r w:rsidR="00303BCB">
        <w:rPr>
          <w:rFonts w:ascii="Arial" w:hAnsi="Arial" w:cs="Arial"/>
        </w:rPr>
        <w:t>parc</w:t>
      </w:r>
      <w:proofErr w:type="spellEnd"/>
      <w:r w:rsidR="00303BCB">
        <w:rPr>
          <w:rFonts w:ascii="Arial" w:hAnsi="Arial" w:cs="Arial"/>
        </w:rPr>
        <w:t>. č. 92/1 v </w:t>
      </w:r>
      <w:proofErr w:type="spellStart"/>
      <w:r w:rsidR="00303BCB">
        <w:rPr>
          <w:rFonts w:ascii="Arial" w:hAnsi="Arial" w:cs="Arial"/>
        </w:rPr>
        <w:t>k.ú</w:t>
      </w:r>
      <w:proofErr w:type="spellEnd"/>
      <w:r w:rsidR="00303BCB">
        <w:rPr>
          <w:rFonts w:ascii="Arial" w:hAnsi="Arial" w:cs="Arial"/>
        </w:rPr>
        <w:t>. Balkova Lhota</w:t>
      </w:r>
      <w:r w:rsidRPr="00921DDE">
        <w:rPr>
          <w:rFonts w:ascii="Arial" w:hAnsi="Arial" w:cs="Arial"/>
        </w:rPr>
        <w:t>; rostlinné zbytky mohou fyzické osoby přednostně kompostovat v </w:t>
      </w:r>
      <w:r w:rsidR="005F4493">
        <w:rPr>
          <w:rFonts w:ascii="Arial" w:hAnsi="Arial" w:cs="Arial"/>
        </w:rPr>
        <w:t>darovaných</w:t>
      </w:r>
      <w:r w:rsidRPr="00921DDE">
        <w:rPr>
          <w:rFonts w:ascii="Arial" w:hAnsi="Arial" w:cs="Arial"/>
        </w:rPr>
        <w:t xml:space="preserve"> kompostérech</w:t>
      </w:r>
    </w:p>
    <w:p w14:paraId="236E130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0DCD360" w14:textId="77777777" w:rsidR="00303BCB" w:rsidRDefault="00303BCB" w:rsidP="00303BCB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Balkova Lhota,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361/1 </w:t>
      </w:r>
      <w:r w:rsidRPr="00F30378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naproti</w:t>
      </w:r>
      <w:r w:rsidRPr="00F30378">
        <w:rPr>
          <w:rFonts w:ascii="Arial" w:hAnsi="Arial" w:cs="Arial"/>
          <w:b/>
          <w:sz w:val="22"/>
          <w:szCs w:val="22"/>
        </w:rPr>
        <w:t xml:space="preserve"> OÚ)</w:t>
      </w:r>
      <w:r>
        <w:rPr>
          <w:rFonts w:ascii="Arial" w:hAnsi="Arial" w:cs="Arial"/>
          <w:sz w:val="22"/>
          <w:szCs w:val="22"/>
        </w:rPr>
        <w:t xml:space="preserve"> – písm. b), c), d), e), f), i), j)</w:t>
      </w:r>
    </w:p>
    <w:p w14:paraId="42A5EFED" w14:textId="77777777" w:rsidR="00303BCB" w:rsidRDefault="00303BCB" w:rsidP="00303BCB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Balkova Lhota,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387/2 </w:t>
      </w:r>
      <w:r w:rsidRPr="00F30378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nádraží</w:t>
      </w:r>
      <w:r w:rsidRPr="00F30378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– písm. b), c), d), e)</w:t>
      </w:r>
    </w:p>
    <w:p w14:paraId="72F24012" w14:textId="77777777" w:rsidR="00303BCB" w:rsidRDefault="00303BCB" w:rsidP="00303BCB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Balkova Lhota,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374/1 </w:t>
      </w:r>
      <w:r w:rsidRPr="00F30378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Černý Les - točna</w:t>
      </w:r>
      <w:r w:rsidRPr="00F30378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– písm. b), c), d), e), f), i) </w:t>
      </w:r>
    </w:p>
    <w:p w14:paraId="5290DEBC" w14:textId="77777777" w:rsidR="00303BCB" w:rsidRDefault="00303BCB" w:rsidP="00303BC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tbl>
      <w:tblPr>
        <w:tblW w:w="90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1532"/>
        <w:gridCol w:w="1503"/>
        <w:gridCol w:w="768"/>
        <w:gridCol w:w="771"/>
        <w:gridCol w:w="1126"/>
        <w:gridCol w:w="1040"/>
      </w:tblGrid>
      <w:tr w:rsidR="0020166A" w14:paraId="61AFAECD" w14:textId="3A46E5B3" w:rsidTr="0020166A">
        <w:trPr>
          <w:trHeight w:val="360"/>
          <w:tblHeader/>
        </w:trPr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ABDB73A" w14:textId="77777777" w:rsidR="0020166A" w:rsidRDefault="0020166A">
            <w:pPr>
              <w:pStyle w:val="Normlnweb"/>
              <w:spacing w:before="0" w:beforeAutospacing="0"/>
              <w:rPr>
                <w:rFonts w:ascii="Arial" w:hAnsi="Arial" w:cs="Arial"/>
                <w:b/>
                <w:bCs/>
                <w:color w:val="292B2C"/>
              </w:rPr>
            </w:pPr>
            <w:r>
              <w:rPr>
                <w:rFonts w:ascii="Arial" w:hAnsi="Arial" w:cs="Arial"/>
                <w:b/>
                <w:bCs/>
                <w:color w:val="292B2C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B2AF93E" w14:textId="77777777" w:rsidR="0020166A" w:rsidRDefault="0020166A">
            <w:pPr>
              <w:pStyle w:val="Normlnweb"/>
              <w:spacing w:before="0" w:beforeAutospacing="0"/>
              <w:jc w:val="center"/>
              <w:rPr>
                <w:rFonts w:ascii="Arial" w:hAnsi="Arial" w:cs="Arial"/>
                <w:b/>
                <w:bCs/>
                <w:color w:val="292B2C"/>
              </w:rPr>
            </w:pPr>
            <w:r>
              <w:rPr>
                <w:rStyle w:val="Siln"/>
                <w:rFonts w:ascii="Calibri" w:hAnsi="Calibri" w:cs="Calibri"/>
                <w:color w:val="000000"/>
                <w:sz w:val="22"/>
                <w:szCs w:val="22"/>
              </w:rPr>
              <w:t>Papír</w:t>
            </w:r>
          </w:p>
        </w:tc>
        <w:tc>
          <w:tcPr>
            <w:tcW w:w="15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AA8C32C" w14:textId="77777777" w:rsidR="0020166A" w:rsidRDefault="0020166A">
            <w:pPr>
              <w:pStyle w:val="Normlnweb"/>
              <w:spacing w:before="0" w:beforeAutospacing="0"/>
              <w:jc w:val="center"/>
              <w:rPr>
                <w:rFonts w:ascii="Arial" w:hAnsi="Arial" w:cs="Arial"/>
                <w:b/>
                <w:bCs/>
                <w:color w:val="292B2C"/>
              </w:rPr>
            </w:pPr>
            <w:r>
              <w:rPr>
                <w:rStyle w:val="Siln"/>
                <w:rFonts w:ascii="Calibri" w:hAnsi="Calibri" w:cs="Calibri"/>
                <w:color w:val="000000"/>
                <w:sz w:val="22"/>
                <w:szCs w:val="22"/>
              </w:rPr>
              <w:t>Plast, nápojový karton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7544E5D" w14:textId="77777777" w:rsidR="0020166A" w:rsidRDefault="0020166A">
            <w:pPr>
              <w:pStyle w:val="Normlnweb"/>
              <w:spacing w:before="0" w:beforeAutospacing="0"/>
              <w:jc w:val="center"/>
              <w:rPr>
                <w:rFonts w:ascii="Arial" w:hAnsi="Arial" w:cs="Arial"/>
                <w:b/>
                <w:bCs/>
                <w:color w:val="292B2C"/>
              </w:rPr>
            </w:pPr>
            <w:r>
              <w:rPr>
                <w:rStyle w:val="Siln"/>
                <w:rFonts w:ascii="Calibri" w:hAnsi="Calibri" w:cs="Calibri"/>
                <w:color w:val="000000"/>
                <w:sz w:val="22"/>
                <w:szCs w:val="22"/>
              </w:rPr>
              <w:t>Sklo</w:t>
            </w:r>
          </w:p>
        </w:tc>
        <w:tc>
          <w:tcPr>
            <w:tcW w:w="7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84F4EC0" w14:textId="77777777" w:rsidR="0020166A" w:rsidRDefault="0020166A">
            <w:pPr>
              <w:jc w:val="center"/>
              <w:rPr>
                <w:rFonts w:ascii="Arial" w:hAnsi="Arial" w:cs="Arial"/>
                <w:b/>
                <w:bCs/>
                <w:color w:val="292B2C"/>
              </w:rPr>
            </w:pPr>
            <w:r>
              <w:rPr>
                <w:rStyle w:val="Siln"/>
                <w:rFonts w:ascii="Arial" w:hAnsi="Arial" w:cs="Arial"/>
                <w:color w:val="292B2C"/>
                <w:sz w:val="18"/>
                <w:szCs w:val="18"/>
              </w:rPr>
              <w:t>Kovy</w:t>
            </w:r>
          </w:p>
        </w:tc>
        <w:tc>
          <w:tcPr>
            <w:tcW w:w="1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58D1D74" w14:textId="77777777" w:rsidR="0020166A" w:rsidRDefault="0020166A">
            <w:pPr>
              <w:jc w:val="center"/>
              <w:rPr>
                <w:rFonts w:ascii="Arial" w:hAnsi="Arial" w:cs="Arial"/>
                <w:b/>
                <w:bCs/>
                <w:color w:val="292B2C"/>
              </w:rPr>
            </w:pPr>
            <w:r>
              <w:rPr>
                <w:rStyle w:val="Siln"/>
                <w:rFonts w:ascii="Arial" w:hAnsi="Arial" w:cs="Arial"/>
                <w:color w:val="292B2C"/>
                <w:sz w:val="18"/>
                <w:szCs w:val="18"/>
              </w:rPr>
              <w:t>Jedlý olej a tuky</w:t>
            </w:r>
          </w:p>
        </w:tc>
        <w:tc>
          <w:tcPr>
            <w:tcW w:w="1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CE6E9DB" w14:textId="3137F787" w:rsidR="0020166A" w:rsidRPr="0020166A" w:rsidRDefault="0020166A">
            <w:pPr>
              <w:jc w:val="center"/>
              <w:rPr>
                <w:rStyle w:val="Siln"/>
                <w:rFonts w:ascii="Arial" w:hAnsi="Arial" w:cs="Arial"/>
                <w:color w:val="292B2C"/>
                <w:sz w:val="18"/>
                <w:szCs w:val="18"/>
              </w:rPr>
            </w:pPr>
            <w:r w:rsidRPr="0020166A">
              <w:rPr>
                <w:rStyle w:val="Siln"/>
                <w:rFonts w:ascii="Arial" w:hAnsi="Arial" w:cs="Arial"/>
                <w:color w:val="292B2C"/>
                <w:sz w:val="18"/>
                <w:szCs w:val="18"/>
              </w:rPr>
              <w:t>Textil</w:t>
            </w:r>
          </w:p>
        </w:tc>
      </w:tr>
      <w:tr w:rsidR="0020166A" w14:paraId="0184D9C3" w14:textId="51A64AA1" w:rsidTr="0020166A">
        <w:trPr>
          <w:trHeight w:val="285"/>
        </w:trPr>
        <w:tc>
          <w:tcPr>
            <w:tcW w:w="2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1C923" w14:textId="77777777" w:rsidR="0020166A" w:rsidRDefault="0020166A">
            <w:pPr>
              <w:pStyle w:val="Normlnweb"/>
              <w:spacing w:before="0" w:beforeAutospacing="0"/>
              <w:jc w:val="both"/>
              <w:rPr>
                <w:rFonts w:ascii="Arial" w:hAnsi="Arial" w:cs="Arial"/>
                <w:color w:val="292B2C"/>
              </w:rPr>
            </w:pPr>
            <w:r>
              <w:rPr>
                <w:rFonts w:ascii="Calibri" w:hAnsi="Calibri" w:cs="Calibri"/>
                <w:color w:val="292B2C"/>
                <w:sz w:val="22"/>
                <w:szCs w:val="22"/>
              </w:rPr>
              <w:t>Balkova Lhota – naproti obecnímu úřadu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EAADB"/>
            <w:vAlign w:val="center"/>
            <w:hideMark/>
          </w:tcPr>
          <w:p w14:paraId="2A1E1550" w14:textId="77777777" w:rsidR="0020166A" w:rsidRDefault="0020166A">
            <w:pPr>
              <w:pStyle w:val="Normlnweb"/>
              <w:spacing w:before="0" w:beforeAutospacing="0"/>
              <w:jc w:val="center"/>
              <w:rPr>
                <w:rFonts w:ascii="Arial" w:hAnsi="Arial" w:cs="Arial"/>
                <w:color w:val="292B2C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F24707B" w14:textId="77777777" w:rsidR="0020166A" w:rsidRDefault="0020166A">
            <w:pPr>
              <w:pStyle w:val="Normlnweb"/>
              <w:spacing w:before="0" w:beforeAutospacing="0"/>
              <w:jc w:val="center"/>
              <w:rPr>
                <w:rFonts w:ascii="Arial" w:hAnsi="Arial" w:cs="Arial"/>
                <w:color w:val="292B2C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  <w:hideMark/>
          </w:tcPr>
          <w:p w14:paraId="13FC1765" w14:textId="77777777" w:rsidR="0020166A" w:rsidRDefault="0020166A">
            <w:pPr>
              <w:pStyle w:val="Normlnweb"/>
              <w:spacing w:before="0" w:beforeAutospacing="0"/>
              <w:jc w:val="center"/>
              <w:rPr>
                <w:rFonts w:ascii="Arial" w:hAnsi="Arial" w:cs="Arial"/>
                <w:color w:val="292B2C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491A4912" w14:textId="77777777" w:rsidR="0020166A" w:rsidRDefault="0020166A">
            <w:pPr>
              <w:jc w:val="center"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  <w:sz w:val="18"/>
                <w:szCs w:val="18"/>
              </w:rPr>
              <w:t>X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2070B" w14:textId="77777777" w:rsidR="0020166A" w:rsidRDefault="0020166A">
            <w:pPr>
              <w:jc w:val="center"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  <w:sz w:val="18"/>
                <w:szCs w:val="18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389D4AF" w14:textId="18147F49" w:rsidR="0020166A" w:rsidRPr="0020166A" w:rsidRDefault="0020166A">
            <w:pPr>
              <w:jc w:val="center"/>
              <w:rPr>
                <w:rFonts w:ascii="Arial" w:hAnsi="Arial" w:cs="Arial"/>
                <w:color w:val="292B2C"/>
                <w:sz w:val="18"/>
                <w:szCs w:val="18"/>
              </w:rPr>
            </w:pPr>
            <w:r w:rsidRPr="0020166A">
              <w:rPr>
                <w:rFonts w:ascii="Arial" w:hAnsi="Arial" w:cs="Arial"/>
                <w:color w:val="292B2C"/>
                <w:sz w:val="18"/>
                <w:szCs w:val="18"/>
              </w:rPr>
              <w:t>X</w:t>
            </w:r>
          </w:p>
        </w:tc>
      </w:tr>
      <w:tr w:rsidR="0020166A" w14:paraId="223761C9" w14:textId="09B12162" w:rsidTr="0020166A">
        <w:trPr>
          <w:trHeight w:val="285"/>
        </w:trPr>
        <w:tc>
          <w:tcPr>
            <w:tcW w:w="2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2BA1F" w14:textId="77777777" w:rsidR="0020166A" w:rsidRDefault="0020166A">
            <w:pPr>
              <w:pStyle w:val="Normlnweb"/>
              <w:spacing w:before="0" w:beforeAutospacing="0"/>
              <w:jc w:val="both"/>
              <w:rPr>
                <w:rFonts w:ascii="Arial" w:hAnsi="Arial" w:cs="Arial"/>
                <w:color w:val="292B2C"/>
              </w:rPr>
            </w:pPr>
            <w:r>
              <w:rPr>
                <w:rFonts w:ascii="Calibri" w:hAnsi="Calibri" w:cs="Calibri"/>
                <w:color w:val="292B2C"/>
                <w:sz w:val="22"/>
                <w:szCs w:val="22"/>
              </w:rPr>
              <w:t>Balkova Lhota nádraží – naproti budově nádraží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EAADB"/>
            <w:vAlign w:val="center"/>
            <w:hideMark/>
          </w:tcPr>
          <w:p w14:paraId="5DCB1E83" w14:textId="77777777" w:rsidR="0020166A" w:rsidRDefault="0020166A">
            <w:pPr>
              <w:pStyle w:val="Normlnweb"/>
              <w:spacing w:before="0" w:beforeAutospacing="0"/>
              <w:jc w:val="center"/>
              <w:rPr>
                <w:rFonts w:ascii="Arial" w:hAnsi="Arial" w:cs="Arial"/>
                <w:color w:val="292B2C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45E786E" w14:textId="77777777" w:rsidR="0020166A" w:rsidRDefault="0020166A">
            <w:pPr>
              <w:pStyle w:val="Normlnweb"/>
              <w:spacing w:before="0" w:beforeAutospacing="0"/>
              <w:jc w:val="center"/>
              <w:rPr>
                <w:rFonts w:ascii="Arial" w:hAnsi="Arial" w:cs="Arial"/>
                <w:color w:val="292B2C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  <w:hideMark/>
          </w:tcPr>
          <w:p w14:paraId="473F02EE" w14:textId="77777777" w:rsidR="0020166A" w:rsidRDefault="0020166A">
            <w:pPr>
              <w:pStyle w:val="Normlnweb"/>
              <w:spacing w:before="0" w:beforeAutospacing="0"/>
              <w:jc w:val="center"/>
              <w:rPr>
                <w:rFonts w:ascii="Arial" w:hAnsi="Arial" w:cs="Arial"/>
                <w:color w:val="292B2C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57603EAC" w14:textId="77777777" w:rsidR="0020166A" w:rsidRDefault="0020166A">
            <w:pPr>
              <w:jc w:val="center"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14100" w14:textId="77777777" w:rsidR="0020166A" w:rsidRDefault="0020166A">
            <w:pPr>
              <w:jc w:val="center"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B5A5DFA" w14:textId="77777777" w:rsidR="0020166A" w:rsidRPr="0020166A" w:rsidRDefault="0020166A">
            <w:pPr>
              <w:jc w:val="center"/>
              <w:rPr>
                <w:rFonts w:ascii="Arial" w:hAnsi="Arial" w:cs="Arial"/>
                <w:color w:val="292B2C"/>
              </w:rPr>
            </w:pPr>
          </w:p>
        </w:tc>
      </w:tr>
      <w:tr w:rsidR="0020166A" w14:paraId="3FC0C6DB" w14:textId="04D43490" w:rsidTr="0020166A">
        <w:trPr>
          <w:trHeight w:val="285"/>
        </w:trPr>
        <w:tc>
          <w:tcPr>
            <w:tcW w:w="2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F2C1E" w14:textId="77777777" w:rsidR="0020166A" w:rsidRDefault="0020166A">
            <w:pPr>
              <w:pStyle w:val="Normlnweb"/>
              <w:spacing w:before="0" w:beforeAutospacing="0"/>
              <w:jc w:val="both"/>
              <w:rPr>
                <w:rFonts w:ascii="Arial" w:hAnsi="Arial" w:cs="Arial"/>
                <w:color w:val="292B2C"/>
              </w:rPr>
            </w:pPr>
            <w:r>
              <w:rPr>
                <w:rFonts w:ascii="Calibri" w:hAnsi="Calibri" w:cs="Calibri"/>
                <w:color w:val="292B2C"/>
                <w:sz w:val="22"/>
                <w:szCs w:val="22"/>
              </w:rPr>
              <w:t>Černý Les – zpevněná plocha „točna“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EAADB"/>
            <w:vAlign w:val="center"/>
            <w:hideMark/>
          </w:tcPr>
          <w:p w14:paraId="783C5B67" w14:textId="77777777" w:rsidR="0020166A" w:rsidRDefault="0020166A">
            <w:pPr>
              <w:pStyle w:val="Normlnweb"/>
              <w:spacing w:before="0" w:beforeAutospacing="0"/>
              <w:jc w:val="center"/>
              <w:rPr>
                <w:rFonts w:ascii="Arial" w:hAnsi="Arial" w:cs="Arial"/>
                <w:color w:val="292B2C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E8B7CD3" w14:textId="77777777" w:rsidR="0020166A" w:rsidRDefault="0020166A">
            <w:pPr>
              <w:pStyle w:val="Normlnweb"/>
              <w:spacing w:before="0" w:beforeAutospacing="0"/>
              <w:jc w:val="center"/>
              <w:rPr>
                <w:rFonts w:ascii="Arial" w:hAnsi="Arial" w:cs="Arial"/>
                <w:color w:val="292B2C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  <w:hideMark/>
          </w:tcPr>
          <w:p w14:paraId="08406E9E" w14:textId="77777777" w:rsidR="0020166A" w:rsidRDefault="0020166A">
            <w:pPr>
              <w:pStyle w:val="Normlnweb"/>
              <w:spacing w:before="0" w:beforeAutospacing="0"/>
              <w:jc w:val="center"/>
              <w:rPr>
                <w:rFonts w:ascii="Arial" w:hAnsi="Arial" w:cs="Arial"/>
                <w:color w:val="292B2C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7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2AE04D36" w14:textId="77777777" w:rsidR="0020166A" w:rsidRDefault="0020166A">
            <w:pPr>
              <w:jc w:val="center"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  <w:sz w:val="18"/>
                <w:szCs w:val="18"/>
              </w:rPr>
              <w:t>X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FED1BA" w14:textId="77777777" w:rsidR="0020166A" w:rsidRDefault="0020166A">
            <w:pPr>
              <w:jc w:val="center"/>
              <w:rPr>
                <w:rFonts w:ascii="Arial" w:hAnsi="Arial" w:cs="Arial"/>
                <w:color w:val="292B2C"/>
              </w:rPr>
            </w:pPr>
            <w:r>
              <w:rPr>
                <w:rFonts w:ascii="Arial" w:hAnsi="Arial" w:cs="Arial"/>
                <w:color w:val="292B2C"/>
                <w:sz w:val="18"/>
                <w:szCs w:val="18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BF12BC9" w14:textId="77777777" w:rsidR="0020166A" w:rsidRPr="0020166A" w:rsidRDefault="0020166A">
            <w:pPr>
              <w:jc w:val="center"/>
              <w:rPr>
                <w:rFonts w:ascii="Arial" w:hAnsi="Arial" w:cs="Arial"/>
                <w:color w:val="292B2C"/>
                <w:sz w:val="18"/>
                <w:szCs w:val="18"/>
              </w:rPr>
            </w:pPr>
          </w:p>
        </w:tc>
      </w:tr>
    </w:tbl>
    <w:p w14:paraId="1C371564" w14:textId="77777777" w:rsidR="00E95E42" w:rsidRDefault="00E95E42" w:rsidP="00E95E42">
      <w:pPr>
        <w:pStyle w:val="NormlnIMP"/>
        <w:suppressAutoHyphens w:val="0"/>
        <w:overflowPunct/>
        <w:autoSpaceDE/>
        <w:autoSpaceDN/>
        <w:adjustRightInd/>
        <w:spacing w:line="240" w:lineRule="auto"/>
        <w:ind w:left="349"/>
        <w:textAlignment w:val="auto"/>
        <w:rPr>
          <w:rFonts w:ascii="Arial" w:hAnsi="Arial" w:cs="Arial"/>
          <w:sz w:val="22"/>
          <w:szCs w:val="22"/>
        </w:rPr>
      </w:pPr>
    </w:p>
    <w:p w14:paraId="05E31753" w14:textId="74026DB1" w:rsidR="00E95E42" w:rsidRDefault="00E95E42" w:rsidP="00E95E42">
      <w:pPr>
        <w:pStyle w:val="NormlnIMP"/>
        <w:suppressAutoHyphens w:val="0"/>
        <w:overflowPunct/>
        <w:autoSpaceDE/>
        <w:autoSpaceDN/>
        <w:adjustRightInd/>
        <w:spacing w:line="240" w:lineRule="auto"/>
        <w:ind w:left="34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Nápojové kartony jsou shromažďovány společně s plasty.</w:t>
      </w:r>
    </w:p>
    <w:p w14:paraId="619983D1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962D4F9" w14:textId="77777777" w:rsidR="00303BCB" w:rsidRPr="00FB6AE5" w:rsidRDefault="00303BCB">
      <w:pPr>
        <w:jc w:val="both"/>
        <w:rPr>
          <w:rFonts w:ascii="Arial" w:hAnsi="Arial" w:cs="Arial"/>
          <w:sz w:val="22"/>
          <w:szCs w:val="22"/>
        </w:rPr>
      </w:pPr>
    </w:p>
    <w:p w14:paraId="3F912B7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F3CB03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B7E9B61" w14:textId="1E03508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20166A">
        <w:rPr>
          <w:rFonts w:ascii="Arial" w:hAnsi="Arial" w:cs="Arial"/>
          <w:bCs/>
          <w:i/>
          <w:color w:val="000000"/>
        </w:rPr>
        <w:t>modrá,</w:t>
      </w:r>
    </w:p>
    <w:p w14:paraId="031BB6BA" w14:textId="3B72B90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A85ED3">
        <w:rPr>
          <w:rFonts w:ascii="Arial" w:hAnsi="Arial" w:cs="Arial"/>
          <w:bCs/>
          <w:i/>
          <w:color w:val="000000"/>
        </w:rPr>
        <w:t xml:space="preserve"> nápojové kartony,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20166A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  <w:r w:rsidR="0020166A">
        <w:rPr>
          <w:rFonts w:ascii="Arial" w:hAnsi="Arial" w:cs="Arial"/>
          <w:bCs/>
          <w:i/>
          <w:color w:val="00B0F0"/>
        </w:rPr>
        <w:t xml:space="preserve">  </w:t>
      </w:r>
    </w:p>
    <w:p w14:paraId="593DB2EB" w14:textId="06DCB89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20166A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F05C7CD" w14:textId="2EE0CA7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0166A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  <w:r w:rsidR="0020166A">
        <w:rPr>
          <w:rFonts w:ascii="Arial" w:hAnsi="Arial" w:cs="Arial"/>
          <w:bCs/>
          <w:i/>
          <w:color w:val="00B0F0"/>
        </w:rPr>
        <w:t xml:space="preserve"> </w:t>
      </w:r>
    </w:p>
    <w:p w14:paraId="0BCED992" w14:textId="27F7CCE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0166A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197D5E34" w14:textId="46651B24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20166A">
        <w:rPr>
          <w:rFonts w:ascii="Arial" w:hAnsi="Arial" w:cs="Arial"/>
          <w:i/>
          <w:iCs/>
          <w:sz w:val="22"/>
          <w:szCs w:val="22"/>
        </w:rPr>
        <w:t xml:space="preserve"> světle šedá.</w:t>
      </w:r>
    </w:p>
    <w:p w14:paraId="7993B22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226640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5D81C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ED2467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3E6F11D" w14:textId="77777777" w:rsidR="003A0DB1" w:rsidRPr="003A0DB1" w:rsidRDefault="003A0DB1" w:rsidP="003A0DB1">
      <w:pPr>
        <w:pStyle w:val="Default"/>
        <w:ind w:left="360"/>
      </w:pPr>
    </w:p>
    <w:p w14:paraId="51CC4095" w14:textId="77777777" w:rsidR="003A0DB1" w:rsidRDefault="003A0DB1" w:rsidP="003A0DB1">
      <w:pPr>
        <w:pStyle w:val="Default"/>
        <w:ind w:left="360"/>
      </w:pPr>
    </w:p>
    <w:p w14:paraId="23D67AD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33FE8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3B821C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7B67182" w14:textId="1C6B132A" w:rsidR="0024722A" w:rsidRDefault="006101FB" w:rsidP="009703E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0166A">
        <w:rPr>
          <w:rFonts w:ascii="Arial" w:hAnsi="Arial" w:cs="Arial"/>
          <w:sz w:val="22"/>
          <w:szCs w:val="22"/>
        </w:rPr>
        <w:t>S</w:t>
      </w:r>
      <w:r w:rsidR="0024722A" w:rsidRPr="0020166A">
        <w:rPr>
          <w:rFonts w:ascii="Arial" w:hAnsi="Arial" w:cs="Arial"/>
          <w:sz w:val="22"/>
          <w:szCs w:val="22"/>
        </w:rPr>
        <w:t>voz</w:t>
      </w:r>
      <w:r w:rsidR="00A94551" w:rsidRPr="0020166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0166A">
        <w:rPr>
          <w:rFonts w:ascii="Arial" w:hAnsi="Arial" w:cs="Arial"/>
          <w:sz w:val="22"/>
          <w:szCs w:val="22"/>
        </w:rPr>
        <w:t xml:space="preserve"> odpad</w:t>
      </w:r>
      <w:r w:rsidR="00A94551" w:rsidRPr="0020166A">
        <w:rPr>
          <w:rFonts w:ascii="Arial" w:hAnsi="Arial" w:cs="Arial"/>
          <w:sz w:val="22"/>
          <w:szCs w:val="22"/>
        </w:rPr>
        <w:t>u</w:t>
      </w:r>
      <w:r w:rsidR="001078B1" w:rsidRPr="0020166A">
        <w:rPr>
          <w:rFonts w:ascii="Arial" w:hAnsi="Arial" w:cs="Arial"/>
          <w:sz w:val="22"/>
          <w:szCs w:val="22"/>
        </w:rPr>
        <w:t xml:space="preserve"> </w:t>
      </w:r>
      <w:r w:rsidR="0024722A" w:rsidRPr="0020166A">
        <w:rPr>
          <w:rFonts w:ascii="Arial" w:hAnsi="Arial" w:cs="Arial"/>
          <w:sz w:val="22"/>
          <w:szCs w:val="22"/>
        </w:rPr>
        <w:t>je zajišťován</w:t>
      </w:r>
      <w:r w:rsidR="00A94551" w:rsidRPr="0020166A">
        <w:rPr>
          <w:rFonts w:ascii="Arial" w:hAnsi="Arial" w:cs="Arial"/>
          <w:sz w:val="22"/>
          <w:szCs w:val="22"/>
        </w:rPr>
        <w:t xml:space="preserve"> </w:t>
      </w:r>
      <w:r w:rsidR="00A94551" w:rsidRPr="0020166A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20166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0166A">
        <w:rPr>
          <w:rFonts w:ascii="Arial" w:hAnsi="Arial" w:cs="Arial"/>
          <w:sz w:val="22"/>
          <w:szCs w:val="22"/>
        </w:rPr>
        <w:t>svozu</w:t>
      </w:r>
      <w:r w:rsidR="0024722A" w:rsidRPr="0020166A">
        <w:rPr>
          <w:rFonts w:ascii="Arial" w:hAnsi="Arial" w:cs="Arial"/>
          <w:sz w:val="22"/>
          <w:szCs w:val="22"/>
        </w:rPr>
        <w:t xml:space="preserve"> jsou zveřejňovány </w:t>
      </w:r>
      <w:r w:rsidR="0020166A" w:rsidRPr="0020166A">
        <w:rPr>
          <w:rFonts w:ascii="Arial" w:hAnsi="Arial" w:cs="Arial"/>
          <w:sz w:val="22"/>
          <w:szCs w:val="22"/>
        </w:rPr>
        <w:t>na úřední desce obecního úřadu.</w:t>
      </w:r>
    </w:p>
    <w:p w14:paraId="4F15555D" w14:textId="77777777" w:rsidR="0020166A" w:rsidRPr="0020166A" w:rsidRDefault="0020166A" w:rsidP="0020166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9FC0E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EC8478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6D28B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ABFB51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923D32" w14:textId="6C5284DB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B584A">
        <w:rPr>
          <w:rFonts w:ascii="Arial" w:hAnsi="Arial" w:cs="Arial"/>
          <w:sz w:val="22"/>
          <w:szCs w:val="22"/>
        </w:rPr>
        <w:t>min</w:t>
      </w:r>
      <w:r w:rsidR="005F4493">
        <w:rPr>
          <w:rFonts w:ascii="Arial" w:hAnsi="Arial" w:cs="Arial"/>
          <w:sz w:val="22"/>
          <w:szCs w:val="22"/>
        </w:rPr>
        <w:t>imálně</w:t>
      </w:r>
      <w:r w:rsidR="008B584A">
        <w:rPr>
          <w:rFonts w:ascii="Arial" w:hAnsi="Arial" w:cs="Arial"/>
          <w:sz w:val="22"/>
          <w:szCs w:val="22"/>
        </w:rPr>
        <w:t xml:space="preserve"> 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64AC4">
        <w:rPr>
          <w:rFonts w:ascii="Arial" w:hAnsi="Arial" w:cs="Arial"/>
          <w:sz w:val="22"/>
          <w:szCs w:val="22"/>
        </w:rPr>
        <w:t>na úřední desce obecního úřadu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50426FD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8D1CA30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A1FEA5E" w14:textId="77777777" w:rsidR="00E64AC4" w:rsidRDefault="00E64AC4" w:rsidP="00E64AC4">
      <w:pPr>
        <w:pStyle w:val="Odstavecseseznamem"/>
        <w:rPr>
          <w:rFonts w:ascii="Arial" w:hAnsi="Arial" w:cs="Arial"/>
        </w:rPr>
      </w:pPr>
    </w:p>
    <w:p w14:paraId="3346600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DDE45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3178D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9AE621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1F62E5A" w14:textId="545898B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64AC4">
        <w:rPr>
          <w:rFonts w:ascii="Arial" w:hAnsi="Arial" w:cs="Arial"/>
          <w:sz w:val="22"/>
          <w:szCs w:val="22"/>
        </w:rPr>
        <w:t>:</w:t>
      </w:r>
      <w:r w:rsidR="00E64AC4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C5D0172" w14:textId="77777777" w:rsidR="0025354B" w:rsidRPr="00E64AC4" w:rsidRDefault="005F0210" w:rsidP="00E64AC4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64AC4">
        <w:rPr>
          <w:rFonts w:ascii="Arial" w:hAnsi="Arial" w:cs="Arial"/>
          <w:bCs/>
          <w:iCs/>
          <w:sz w:val="22"/>
          <w:szCs w:val="22"/>
        </w:rPr>
        <w:t>popelnice</w:t>
      </w:r>
    </w:p>
    <w:p w14:paraId="43A6519F" w14:textId="6E354A7F" w:rsidR="0025354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64AC4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E64AC4">
        <w:rPr>
          <w:rFonts w:ascii="Arial" w:hAnsi="Arial" w:cs="Arial"/>
          <w:iCs/>
          <w:sz w:val="22"/>
          <w:szCs w:val="22"/>
        </w:rPr>
        <w:t xml:space="preserve"> </w:t>
      </w:r>
      <w:r w:rsidR="00E64AC4" w:rsidRPr="00E64AC4">
        <w:rPr>
          <w:rFonts w:ascii="Arial" w:hAnsi="Arial" w:cs="Arial"/>
          <w:iCs/>
          <w:sz w:val="22"/>
          <w:szCs w:val="22"/>
        </w:rPr>
        <w:t>(hřbitov)</w:t>
      </w:r>
    </w:p>
    <w:p w14:paraId="2F83D8B8" w14:textId="77777777" w:rsidR="004B1895" w:rsidRPr="00E64AC4" w:rsidRDefault="004B1895" w:rsidP="004B1895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0FA26EF" w14:textId="77777777" w:rsidR="00CF5BE8" w:rsidRPr="00E64AC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F3E4A01" w14:textId="77777777" w:rsidR="00E64AC4" w:rsidRPr="009743BA" w:rsidRDefault="00E64AC4" w:rsidP="00E64AC4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07C41EA" w14:textId="77777777" w:rsidR="00D96E05" w:rsidRDefault="00D96E05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01FF21" w14:textId="10759D56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F4493">
        <w:rPr>
          <w:rFonts w:ascii="Arial" w:hAnsi="Arial" w:cs="Arial"/>
          <w:b/>
          <w:sz w:val="22"/>
          <w:szCs w:val="22"/>
        </w:rPr>
        <w:t>7</w:t>
      </w:r>
    </w:p>
    <w:p w14:paraId="38A53B6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607545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23B1AA5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079F6A5" w14:textId="5D716E7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D96E05">
        <w:rPr>
          <w:rFonts w:ascii="Arial" w:hAnsi="Arial" w:cs="Arial"/>
          <w:sz w:val="22"/>
          <w:szCs w:val="22"/>
        </w:rPr>
        <w:t>, použít či odstranit pouze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1F7F573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622F53" w14:textId="0405CB35" w:rsidR="00963A13" w:rsidRPr="000F4ADB" w:rsidRDefault="00D96E05" w:rsidP="00074576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3BE5D70" w14:textId="314BDFA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52B9D">
        <w:rPr>
          <w:rFonts w:ascii="Arial" w:hAnsi="Arial" w:cs="Arial"/>
          <w:b/>
          <w:sz w:val="22"/>
          <w:szCs w:val="22"/>
        </w:rPr>
        <w:t>8</w:t>
      </w:r>
    </w:p>
    <w:p w14:paraId="19138D2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E1B91A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CAD7848" w14:textId="3E6700C9" w:rsidR="00730253" w:rsidRPr="001D113B" w:rsidRDefault="004B1895" w:rsidP="004B1895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730253" w:rsidRPr="001D113B">
        <w:rPr>
          <w:rFonts w:ascii="Arial" w:hAnsi="Arial" w:cs="Arial"/>
          <w:sz w:val="22"/>
          <w:szCs w:val="22"/>
        </w:rPr>
        <w:t xml:space="preserve">ato vyhláška nabývá účinnosti dnem </w:t>
      </w:r>
      <w:r w:rsidR="005F4493">
        <w:rPr>
          <w:rFonts w:ascii="Arial" w:hAnsi="Arial" w:cs="Arial"/>
          <w:sz w:val="22"/>
          <w:szCs w:val="22"/>
        </w:rPr>
        <w:t>1.1.2025</w:t>
      </w:r>
      <w:r w:rsidR="00730253" w:rsidRPr="001D113B">
        <w:rPr>
          <w:rFonts w:ascii="Arial" w:hAnsi="Arial" w:cs="Arial"/>
          <w:sz w:val="22"/>
          <w:szCs w:val="22"/>
        </w:rPr>
        <w:t xml:space="preserve">. </w:t>
      </w:r>
    </w:p>
    <w:p w14:paraId="65EC259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FB4F2F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D9578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009F0E" w14:textId="132FBB25" w:rsidR="0024722A" w:rsidRPr="001D113B" w:rsidRDefault="00D96E05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2EE2A5F7" w14:textId="0F468DD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</w:t>
      </w:r>
      <w:r w:rsidR="00D96E05">
        <w:rPr>
          <w:rFonts w:ascii="Arial" w:hAnsi="Arial" w:cs="Arial"/>
          <w:bCs/>
          <w:sz w:val="22"/>
          <w:szCs w:val="22"/>
        </w:rPr>
        <w:t>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……..</w:t>
      </w:r>
    </w:p>
    <w:p w14:paraId="4805D251" w14:textId="1E779B73" w:rsidR="0024722A" w:rsidRPr="001D113B" w:rsidRDefault="004B189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</w:t>
      </w:r>
      <w:r w:rsidR="00F17AC7">
        <w:rPr>
          <w:rFonts w:ascii="Arial" w:hAnsi="Arial" w:cs="Arial"/>
          <w:bCs/>
          <w:i/>
          <w:sz w:val="22"/>
          <w:szCs w:val="22"/>
        </w:rPr>
        <w:t xml:space="preserve">  </w:t>
      </w:r>
      <w:r w:rsidR="00D96E05">
        <w:rPr>
          <w:rFonts w:ascii="Arial" w:hAnsi="Arial" w:cs="Arial"/>
          <w:bCs/>
          <w:i/>
          <w:sz w:val="22"/>
          <w:szCs w:val="22"/>
        </w:rPr>
        <w:t>Luděk Volf</w:t>
      </w:r>
      <w:r w:rsidR="00D66562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96E05">
        <w:rPr>
          <w:rFonts w:ascii="Arial" w:hAnsi="Arial" w:cs="Arial"/>
          <w:bCs/>
          <w:sz w:val="22"/>
          <w:szCs w:val="22"/>
        </w:rPr>
        <w:t xml:space="preserve">   </w:t>
      </w:r>
      <w:r w:rsidR="00F17AC7">
        <w:rPr>
          <w:rFonts w:ascii="Arial" w:hAnsi="Arial" w:cs="Arial"/>
          <w:bCs/>
          <w:sz w:val="22"/>
          <w:szCs w:val="22"/>
        </w:rPr>
        <w:t xml:space="preserve">  </w:t>
      </w:r>
      <w:r w:rsidR="00D96E05">
        <w:rPr>
          <w:rFonts w:ascii="Arial" w:hAnsi="Arial" w:cs="Arial"/>
          <w:bCs/>
          <w:sz w:val="22"/>
          <w:szCs w:val="22"/>
        </w:rPr>
        <w:t xml:space="preserve"> </w:t>
      </w:r>
      <w:r w:rsidR="00D96E05">
        <w:rPr>
          <w:rFonts w:ascii="Arial" w:hAnsi="Arial" w:cs="Arial"/>
          <w:bCs/>
          <w:i/>
          <w:sz w:val="22"/>
          <w:szCs w:val="22"/>
        </w:rPr>
        <w:t>Stanislav Šika</w:t>
      </w:r>
      <w:r w:rsidR="00D66562">
        <w:rPr>
          <w:rFonts w:ascii="Arial" w:hAnsi="Arial" w:cs="Arial"/>
          <w:bCs/>
          <w:i/>
          <w:sz w:val="22"/>
          <w:szCs w:val="22"/>
        </w:rPr>
        <w:t>, v.r.</w:t>
      </w:r>
    </w:p>
    <w:p w14:paraId="2262423F" w14:textId="7B901FF3" w:rsidR="0024722A" w:rsidRPr="00FB6AE5" w:rsidRDefault="004B1895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D66562"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D66562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2E94360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6E9FE98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52B9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25CA5" w14:textId="77777777" w:rsidR="00AC3DBF" w:rsidRDefault="00AC3DBF">
      <w:r>
        <w:separator/>
      </w:r>
    </w:p>
  </w:endnote>
  <w:endnote w:type="continuationSeparator" w:id="0">
    <w:p w14:paraId="021DB7F0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4C9E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B1895">
      <w:rPr>
        <w:noProof/>
      </w:rPr>
      <w:t>2</w:t>
    </w:r>
    <w:r>
      <w:fldChar w:fldCharType="end"/>
    </w:r>
  </w:p>
  <w:p w14:paraId="0DD1B3B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D4D3B" w14:textId="77777777" w:rsidR="00AC3DBF" w:rsidRDefault="00AC3DBF">
      <w:r>
        <w:separator/>
      </w:r>
    </w:p>
  </w:footnote>
  <w:footnote w:type="continuationSeparator" w:id="0">
    <w:p w14:paraId="3E3626D4" w14:textId="77777777" w:rsidR="00AC3DBF" w:rsidRDefault="00AC3DBF">
      <w:r>
        <w:continuationSeparator/>
      </w:r>
    </w:p>
  </w:footnote>
  <w:footnote w:id="1">
    <w:p w14:paraId="67DAAB5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AED0C1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FC14F4"/>
    <w:multiLevelType w:val="hybridMultilevel"/>
    <w:tmpl w:val="18444D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25CFA"/>
    <w:multiLevelType w:val="hybridMultilevel"/>
    <w:tmpl w:val="EC6ECC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47E51"/>
    <w:multiLevelType w:val="hybridMultilevel"/>
    <w:tmpl w:val="55980B8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2130E"/>
    <w:multiLevelType w:val="hybridMultilevel"/>
    <w:tmpl w:val="EECA6B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EE78FEF4"/>
    <w:lvl w:ilvl="0" w:tplc="7450B85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5561544">
    <w:abstractNumId w:val="7"/>
  </w:num>
  <w:num w:numId="2" w16cid:durableId="171653468">
    <w:abstractNumId w:val="35"/>
  </w:num>
  <w:num w:numId="3" w16cid:durableId="1490636566">
    <w:abstractNumId w:val="4"/>
  </w:num>
  <w:num w:numId="4" w16cid:durableId="1169441918">
    <w:abstractNumId w:val="26"/>
  </w:num>
  <w:num w:numId="5" w16cid:durableId="1850101019">
    <w:abstractNumId w:val="23"/>
  </w:num>
  <w:num w:numId="6" w16cid:durableId="1661039327">
    <w:abstractNumId w:val="31"/>
  </w:num>
  <w:num w:numId="7" w16cid:durableId="817234562">
    <w:abstractNumId w:val="8"/>
  </w:num>
  <w:num w:numId="8" w16cid:durableId="827594515">
    <w:abstractNumId w:val="1"/>
  </w:num>
  <w:num w:numId="9" w16cid:durableId="1191651456">
    <w:abstractNumId w:val="30"/>
  </w:num>
  <w:num w:numId="10" w16cid:durableId="1813713608">
    <w:abstractNumId w:val="25"/>
  </w:num>
  <w:num w:numId="11" w16cid:durableId="1853834418">
    <w:abstractNumId w:val="24"/>
  </w:num>
  <w:num w:numId="12" w16cid:durableId="812453348">
    <w:abstractNumId w:val="12"/>
  </w:num>
  <w:num w:numId="13" w16cid:durableId="14040762">
    <w:abstractNumId w:val="27"/>
  </w:num>
  <w:num w:numId="14" w16cid:durableId="1239363273">
    <w:abstractNumId w:val="34"/>
  </w:num>
  <w:num w:numId="15" w16cid:durableId="1096444502">
    <w:abstractNumId w:val="15"/>
  </w:num>
  <w:num w:numId="16" w16cid:durableId="895244155">
    <w:abstractNumId w:val="33"/>
  </w:num>
  <w:num w:numId="17" w16cid:durableId="1718309117">
    <w:abstractNumId w:val="5"/>
  </w:num>
  <w:num w:numId="18" w16cid:durableId="1960448119">
    <w:abstractNumId w:val="0"/>
  </w:num>
  <w:num w:numId="19" w16cid:durableId="1775787403">
    <w:abstractNumId w:val="18"/>
  </w:num>
  <w:num w:numId="20" w16cid:durableId="1530072490">
    <w:abstractNumId w:val="28"/>
  </w:num>
  <w:num w:numId="21" w16cid:durableId="236209432">
    <w:abstractNumId w:val="19"/>
  </w:num>
  <w:num w:numId="22" w16cid:durableId="1498770819">
    <w:abstractNumId w:val="20"/>
  </w:num>
  <w:num w:numId="23" w16cid:durableId="169877341">
    <w:abstractNumId w:val="14"/>
  </w:num>
  <w:num w:numId="24" w16cid:durableId="1855075034">
    <w:abstractNumId w:val="6"/>
  </w:num>
  <w:num w:numId="25" w16cid:durableId="579943742">
    <w:abstractNumId w:val="2"/>
  </w:num>
  <w:num w:numId="26" w16cid:durableId="332073755">
    <w:abstractNumId w:val="17"/>
  </w:num>
  <w:num w:numId="27" w16cid:durableId="1170175774">
    <w:abstractNumId w:val="3"/>
  </w:num>
  <w:num w:numId="28" w16cid:durableId="702368749">
    <w:abstractNumId w:val="16"/>
  </w:num>
  <w:num w:numId="29" w16cid:durableId="1743600295">
    <w:abstractNumId w:val="10"/>
  </w:num>
  <w:num w:numId="30" w16cid:durableId="1944728421">
    <w:abstractNumId w:val="13"/>
  </w:num>
  <w:num w:numId="31" w16cid:durableId="1787114460">
    <w:abstractNumId w:val="32"/>
  </w:num>
  <w:num w:numId="32" w16cid:durableId="1515344950">
    <w:abstractNumId w:val="21"/>
  </w:num>
  <w:num w:numId="33" w16cid:durableId="60687899">
    <w:abstractNumId w:val="29"/>
  </w:num>
  <w:num w:numId="34" w16cid:durableId="1448155810">
    <w:abstractNumId w:val="11"/>
  </w:num>
  <w:num w:numId="35" w16cid:durableId="830876052">
    <w:abstractNumId w:val="22"/>
  </w:num>
  <w:num w:numId="36" w16cid:durableId="299262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2B9D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051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166A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3BC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1895"/>
    <w:rsid w:val="004B64AA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493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584A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5ED3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4C1B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7446"/>
    <w:rsid w:val="00D13DB8"/>
    <w:rsid w:val="00D226C7"/>
    <w:rsid w:val="00D2467D"/>
    <w:rsid w:val="00D25BA7"/>
    <w:rsid w:val="00D27F18"/>
    <w:rsid w:val="00D310A6"/>
    <w:rsid w:val="00D37D7F"/>
    <w:rsid w:val="00D4132C"/>
    <w:rsid w:val="00D44ECF"/>
    <w:rsid w:val="00D51D24"/>
    <w:rsid w:val="00D546F5"/>
    <w:rsid w:val="00D62F8B"/>
    <w:rsid w:val="00D66562"/>
    <w:rsid w:val="00D7341B"/>
    <w:rsid w:val="00D736CB"/>
    <w:rsid w:val="00D832B7"/>
    <w:rsid w:val="00D91A41"/>
    <w:rsid w:val="00D96E05"/>
    <w:rsid w:val="00DA5DB8"/>
    <w:rsid w:val="00DB2051"/>
    <w:rsid w:val="00DB3765"/>
    <w:rsid w:val="00DC3C0A"/>
    <w:rsid w:val="00DC6175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4AC4"/>
    <w:rsid w:val="00E66B2E"/>
    <w:rsid w:val="00E72053"/>
    <w:rsid w:val="00E8031C"/>
    <w:rsid w:val="00E87A75"/>
    <w:rsid w:val="00E87B0B"/>
    <w:rsid w:val="00E92D8B"/>
    <w:rsid w:val="00E95E42"/>
    <w:rsid w:val="00EA1B4D"/>
    <w:rsid w:val="00EB2DCF"/>
    <w:rsid w:val="00EB4815"/>
    <w:rsid w:val="00EB486C"/>
    <w:rsid w:val="00EB5AE9"/>
    <w:rsid w:val="00EB7D8D"/>
    <w:rsid w:val="00EF0F4E"/>
    <w:rsid w:val="00F00E31"/>
    <w:rsid w:val="00F11FC3"/>
    <w:rsid w:val="00F17575"/>
    <w:rsid w:val="00F1773A"/>
    <w:rsid w:val="00F17AC7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47E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5E3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49DDB"/>
  <w15:docId w15:val="{F10B2800-39B5-475A-815C-F4015656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Siln">
    <w:name w:val="Strong"/>
    <w:basedOn w:val="Standardnpsmoodstavce"/>
    <w:uiPriority w:val="22"/>
    <w:qFormat/>
    <w:rsid w:val="00303BCB"/>
    <w:rPr>
      <w:b/>
      <w:bCs/>
    </w:rPr>
  </w:style>
  <w:style w:type="paragraph" w:styleId="Normlnweb">
    <w:name w:val="Normal (Web)"/>
    <w:basedOn w:val="Normln"/>
    <w:uiPriority w:val="99"/>
    <w:unhideWhenUsed/>
    <w:rsid w:val="00303B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307B7-0A18-45FF-92D5-1ADF362D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774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Kamil Čítek</cp:lastModifiedBy>
  <cp:revision>15</cp:revision>
  <cp:lastPrinted>2024-11-29T20:29:00Z</cp:lastPrinted>
  <dcterms:created xsi:type="dcterms:W3CDTF">2024-07-29T15:18:00Z</dcterms:created>
  <dcterms:modified xsi:type="dcterms:W3CDTF">2024-12-12T19:06:00Z</dcterms:modified>
</cp:coreProperties>
</file>