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4EEB" w14:textId="6EE713D9" w:rsidR="008414AF" w:rsidRPr="002D0E4E" w:rsidRDefault="008414AF" w:rsidP="00A17B82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="Times-Bold"/>
          <w:b/>
          <w:bCs/>
          <w:color w:val="000000"/>
          <w:sz w:val="36"/>
          <w:szCs w:val="36"/>
        </w:rPr>
      </w:pPr>
      <w:r w:rsidRPr="002D0E4E">
        <w:rPr>
          <w:rFonts w:asciiTheme="minorHAnsi" w:hAnsiTheme="minorHAnsi" w:cs="Times-Bold"/>
          <w:b/>
          <w:bCs/>
          <w:color w:val="000000"/>
          <w:sz w:val="36"/>
          <w:szCs w:val="36"/>
        </w:rPr>
        <w:t xml:space="preserve">PROVOZNÍ </w:t>
      </w:r>
      <w:r w:rsidR="007145EC" w:rsidRPr="002D0E4E">
        <w:rPr>
          <w:rFonts w:asciiTheme="minorHAnsi" w:hAnsiTheme="minorHAnsi" w:cs="Times-Bold"/>
          <w:b/>
          <w:bCs/>
          <w:color w:val="000000"/>
          <w:sz w:val="36"/>
          <w:szCs w:val="36"/>
        </w:rPr>
        <w:t>Ř</w:t>
      </w:r>
      <w:r w:rsidRPr="002D0E4E">
        <w:rPr>
          <w:rFonts w:asciiTheme="minorHAnsi" w:hAnsiTheme="minorHAnsi" w:cs="Times-Bold"/>
          <w:b/>
          <w:bCs/>
          <w:color w:val="000000"/>
          <w:sz w:val="36"/>
          <w:szCs w:val="36"/>
        </w:rPr>
        <w:t>ÁD TRŽIŠ</w:t>
      </w:r>
      <w:r w:rsidR="00663125">
        <w:rPr>
          <w:rFonts w:asciiTheme="minorHAnsi" w:hAnsiTheme="minorHAnsi" w:cs="Times-Bold"/>
          <w:b/>
          <w:bCs/>
          <w:color w:val="000000"/>
          <w:sz w:val="36"/>
          <w:szCs w:val="36"/>
        </w:rPr>
        <w:t>Ť v Brandýse nad Labem-Staré Boleslavi</w:t>
      </w:r>
    </w:p>
    <w:p w14:paraId="1CC773F3" w14:textId="77777777" w:rsidR="007145EC" w:rsidRPr="00B92E4F" w:rsidRDefault="007145EC" w:rsidP="008414AF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color w:val="000000"/>
          <w:sz w:val="22"/>
          <w:szCs w:val="22"/>
        </w:rPr>
      </w:pPr>
    </w:p>
    <w:p w14:paraId="2AB7FE4E" w14:textId="77777777" w:rsidR="008414AF" w:rsidRPr="002D0E4E" w:rsidRDefault="008414AF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I.</w:t>
      </w:r>
    </w:p>
    <w:p w14:paraId="6FA3C5AF" w14:textId="77777777" w:rsidR="008414AF" w:rsidRPr="002D0E4E" w:rsidRDefault="008414AF" w:rsidP="00477E9C">
      <w:pPr>
        <w:autoSpaceDE w:val="0"/>
        <w:autoSpaceDN w:val="0"/>
        <w:adjustRightInd w:val="0"/>
        <w:spacing w:after="12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Tržišt</w:t>
      </w:r>
      <w:r w:rsidR="007145EC" w:rsidRPr="002D0E4E">
        <w:rPr>
          <w:rFonts w:asciiTheme="minorHAnsi" w:hAnsiTheme="minorHAnsi"/>
          <w:b/>
          <w:bCs/>
          <w:color w:val="000000"/>
          <w:sz w:val="28"/>
          <w:szCs w:val="28"/>
        </w:rPr>
        <w:t>ě</w:t>
      </w:r>
    </w:p>
    <w:p w14:paraId="28A64A4C" w14:textId="77777777" w:rsidR="00663125" w:rsidRDefault="008414AF" w:rsidP="00477E9C">
      <w:pPr>
        <w:numPr>
          <w:ilvl w:val="0"/>
          <w:numId w:val="2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Tržišt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je provozováno fyzickou 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i právnickou osobou (dále jen </w:t>
      </w:r>
      <w:r w:rsidR="00E402AF" w:rsidRPr="00B92E4F">
        <w:rPr>
          <w:rFonts w:asciiTheme="minorHAnsi" w:hAnsiTheme="minorHAnsi"/>
          <w:color w:val="000000"/>
          <w:sz w:val="22"/>
          <w:szCs w:val="22"/>
        </w:rPr>
        <w:t>„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>P</w:t>
      </w:r>
      <w:r w:rsidRPr="00B92E4F">
        <w:rPr>
          <w:rFonts w:asciiTheme="minorHAnsi" w:hAnsiTheme="minorHAnsi"/>
          <w:color w:val="000000"/>
          <w:sz w:val="22"/>
          <w:szCs w:val="22"/>
        </w:rPr>
        <w:t>rovozovatel</w:t>
      </w:r>
      <w:r w:rsidR="00E402AF" w:rsidRPr="00B92E4F">
        <w:rPr>
          <w:rFonts w:asciiTheme="minorHAnsi" w:hAnsiTheme="minorHAnsi"/>
          <w:color w:val="000000"/>
          <w:sz w:val="22"/>
          <w:szCs w:val="22"/>
        </w:rPr>
        <w:t>“</w:t>
      </w:r>
      <w:r w:rsidRPr="00B92E4F">
        <w:rPr>
          <w:rFonts w:asciiTheme="minorHAnsi" w:hAnsiTheme="minorHAnsi"/>
          <w:color w:val="000000"/>
          <w:sz w:val="22"/>
          <w:szCs w:val="22"/>
        </w:rPr>
        <w:t>)</w:t>
      </w:r>
      <w:r w:rsidR="00663125">
        <w:rPr>
          <w:rFonts w:asciiTheme="minorHAnsi" w:hAnsiTheme="minorHAnsi"/>
          <w:color w:val="000000"/>
          <w:sz w:val="22"/>
          <w:szCs w:val="22"/>
        </w:rPr>
        <w:t>.</w:t>
      </w:r>
    </w:p>
    <w:p w14:paraId="78E3B21F" w14:textId="02937826" w:rsidR="00810743" w:rsidRDefault="00663125" w:rsidP="00477E9C">
      <w:pPr>
        <w:numPr>
          <w:ilvl w:val="0"/>
          <w:numId w:val="2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N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 xml:space="preserve">a Masarykově náměstí v Brandýse nad Labem (dále jen </w:t>
      </w:r>
      <w:r w:rsidR="00E402AF" w:rsidRPr="00B92E4F">
        <w:rPr>
          <w:rFonts w:asciiTheme="minorHAnsi" w:hAnsiTheme="minorHAnsi"/>
          <w:color w:val="000000"/>
          <w:sz w:val="22"/>
          <w:szCs w:val="22"/>
        </w:rPr>
        <w:t>„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>Náměstí</w:t>
      </w:r>
      <w:r>
        <w:rPr>
          <w:rFonts w:asciiTheme="minorHAnsi" w:hAnsiTheme="minorHAnsi"/>
          <w:color w:val="000000"/>
          <w:sz w:val="22"/>
          <w:szCs w:val="22"/>
        </w:rPr>
        <w:t>1</w:t>
      </w:r>
      <w:r w:rsidR="00E402AF" w:rsidRPr="00B92E4F">
        <w:rPr>
          <w:rFonts w:asciiTheme="minorHAnsi" w:hAnsiTheme="minorHAnsi"/>
          <w:color w:val="000000"/>
          <w:sz w:val="22"/>
          <w:szCs w:val="22"/>
        </w:rPr>
        <w:t>“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 xml:space="preserve">) 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>na základ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 xml:space="preserve"> uzav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>ené smlouvy s m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>stem Brandýs nad Labem–Stará Boleslav. Tržišt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 xml:space="preserve"> je </w:t>
      </w:r>
      <w:r w:rsidR="0095294F" w:rsidRPr="00B92E4F">
        <w:rPr>
          <w:rFonts w:asciiTheme="minorHAnsi" w:hAnsiTheme="minorHAnsi"/>
          <w:sz w:val="22"/>
          <w:szCs w:val="22"/>
        </w:rPr>
        <w:t xml:space="preserve">provozováno na části pozemku </w:t>
      </w:r>
      <w:proofErr w:type="spellStart"/>
      <w:r w:rsidR="0095294F" w:rsidRPr="00B92E4F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>.</w:t>
      </w:r>
      <w:r w:rsidR="0095294F" w:rsidRPr="00B92E4F">
        <w:rPr>
          <w:rFonts w:asciiTheme="minorHAnsi" w:hAnsiTheme="minorHAnsi"/>
          <w:sz w:val="22"/>
          <w:szCs w:val="22"/>
        </w:rPr>
        <w:t>č</w:t>
      </w:r>
      <w:proofErr w:type="spellEnd"/>
      <w:r w:rsidR="0095294F" w:rsidRPr="00B92E4F">
        <w:rPr>
          <w:rFonts w:asciiTheme="minorHAnsi" w:hAnsiTheme="minorHAnsi"/>
          <w:sz w:val="22"/>
          <w:szCs w:val="22"/>
        </w:rPr>
        <w:t>.</w:t>
      </w:r>
      <w:r w:rsidR="00477E9C" w:rsidRPr="00B92E4F">
        <w:rPr>
          <w:rFonts w:asciiTheme="minorHAnsi" w:hAnsiTheme="minorHAnsi"/>
          <w:sz w:val="22"/>
          <w:szCs w:val="22"/>
        </w:rPr>
        <w:t xml:space="preserve"> 1063</w:t>
      </w:r>
      <w:r w:rsidR="00E402AF" w:rsidRPr="00B92E4F">
        <w:rPr>
          <w:rFonts w:asciiTheme="minorHAnsi" w:hAnsiTheme="minorHAnsi"/>
          <w:sz w:val="22"/>
          <w:szCs w:val="22"/>
        </w:rPr>
        <w:t>/12</w:t>
      </w:r>
      <w:r w:rsidR="00477E9C" w:rsidRPr="00B92E4F">
        <w:rPr>
          <w:rFonts w:asciiTheme="minorHAnsi" w:hAnsiTheme="minorHAnsi"/>
          <w:sz w:val="22"/>
          <w:szCs w:val="22"/>
        </w:rPr>
        <w:t xml:space="preserve"> v k.ú. Brandýs nad </w:t>
      </w:r>
      <w:r w:rsidR="0095294F" w:rsidRPr="00B92E4F">
        <w:rPr>
          <w:rFonts w:asciiTheme="minorHAnsi" w:hAnsiTheme="minorHAnsi"/>
          <w:sz w:val="22"/>
          <w:szCs w:val="22"/>
        </w:rPr>
        <w:t>L</w:t>
      </w:r>
      <w:r w:rsidR="00477E9C" w:rsidRPr="00B92E4F">
        <w:rPr>
          <w:rFonts w:asciiTheme="minorHAnsi" w:hAnsiTheme="minorHAnsi"/>
          <w:sz w:val="22"/>
          <w:szCs w:val="22"/>
        </w:rPr>
        <w:t>abem</w:t>
      </w:r>
      <w:r w:rsidR="0095294F" w:rsidRPr="00B92E4F">
        <w:rPr>
          <w:rFonts w:asciiTheme="minorHAnsi" w:hAnsiTheme="minorHAnsi"/>
          <w:sz w:val="22"/>
          <w:szCs w:val="22"/>
        </w:rPr>
        <w:t xml:space="preserve"> </w:t>
      </w:r>
      <w:r w:rsidR="002E75DC" w:rsidRPr="00B92E4F">
        <w:rPr>
          <w:rFonts w:asciiTheme="minorHAnsi" w:hAnsiTheme="minorHAnsi"/>
          <w:sz w:val="22"/>
          <w:szCs w:val="22"/>
        </w:rPr>
        <w:t xml:space="preserve">o výměře cca </w:t>
      </w:r>
      <w:r w:rsidR="005C7E8C" w:rsidRPr="00B92E4F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 </w:t>
      </w:r>
      <w:r w:rsidR="005C7E8C" w:rsidRPr="00B92E4F">
        <w:rPr>
          <w:rFonts w:asciiTheme="minorHAnsi" w:hAnsiTheme="minorHAnsi"/>
          <w:sz w:val="22"/>
          <w:szCs w:val="22"/>
        </w:rPr>
        <w:t>500</w:t>
      </w:r>
      <w:r>
        <w:rPr>
          <w:rFonts w:asciiTheme="minorHAnsi" w:hAnsiTheme="minorHAnsi"/>
          <w:sz w:val="22"/>
          <w:szCs w:val="22"/>
        </w:rPr>
        <w:t xml:space="preserve"> </w:t>
      </w:r>
      <w:r w:rsidR="002E75DC" w:rsidRPr="00B92E4F">
        <w:rPr>
          <w:rFonts w:asciiTheme="minorHAnsi" w:hAnsiTheme="minorHAnsi"/>
          <w:sz w:val="22"/>
          <w:szCs w:val="22"/>
        </w:rPr>
        <w:t>m</w:t>
      </w:r>
      <w:r w:rsidR="002E75DC" w:rsidRPr="00B92E4F">
        <w:rPr>
          <w:rFonts w:asciiTheme="minorHAnsi" w:hAnsiTheme="minorHAnsi"/>
          <w:sz w:val="22"/>
          <w:szCs w:val="22"/>
          <w:vertAlign w:val="superscript"/>
        </w:rPr>
        <w:t>2</w:t>
      </w:r>
      <w:r w:rsidR="00A17B82" w:rsidRPr="00B92E4F">
        <w:rPr>
          <w:rFonts w:asciiTheme="minorHAnsi" w:hAnsiTheme="minorHAnsi"/>
          <w:sz w:val="22"/>
          <w:szCs w:val="22"/>
        </w:rPr>
        <w:t xml:space="preserve"> </w:t>
      </w:r>
      <w:r w:rsidR="001D682D" w:rsidRPr="00B92E4F">
        <w:rPr>
          <w:rFonts w:asciiTheme="minorHAnsi" w:hAnsiTheme="minorHAnsi"/>
          <w:sz w:val="22"/>
          <w:szCs w:val="22"/>
        </w:rPr>
        <w:t xml:space="preserve">(dále jen </w:t>
      </w:r>
      <w:r w:rsidR="005C7E8C" w:rsidRPr="00B92E4F">
        <w:rPr>
          <w:rFonts w:asciiTheme="minorHAnsi" w:hAnsiTheme="minorHAnsi"/>
          <w:sz w:val="22"/>
          <w:szCs w:val="22"/>
        </w:rPr>
        <w:t>„</w:t>
      </w:r>
      <w:r w:rsidR="001D682D" w:rsidRPr="00B92E4F">
        <w:rPr>
          <w:rFonts w:asciiTheme="minorHAnsi" w:hAnsiTheme="minorHAnsi"/>
          <w:sz w:val="22"/>
          <w:szCs w:val="22"/>
        </w:rPr>
        <w:t>Pozemek</w:t>
      </w:r>
      <w:r>
        <w:rPr>
          <w:rFonts w:asciiTheme="minorHAnsi" w:hAnsiTheme="minorHAnsi"/>
          <w:sz w:val="22"/>
          <w:szCs w:val="22"/>
        </w:rPr>
        <w:t>1</w:t>
      </w:r>
      <w:r w:rsidR="005C7E8C" w:rsidRPr="00B92E4F">
        <w:rPr>
          <w:rFonts w:asciiTheme="minorHAnsi" w:hAnsiTheme="minorHAnsi"/>
          <w:sz w:val="22"/>
          <w:szCs w:val="22"/>
        </w:rPr>
        <w:t>“</w:t>
      </w:r>
      <w:r w:rsidR="001D682D" w:rsidRPr="00B92E4F">
        <w:rPr>
          <w:rFonts w:asciiTheme="minorHAnsi" w:hAnsiTheme="minorHAnsi"/>
          <w:sz w:val="22"/>
          <w:szCs w:val="22"/>
        </w:rPr>
        <w:t>)</w:t>
      </w:r>
      <w:r w:rsidR="002E75DC" w:rsidRPr="00B92E4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2E75DC" w:rsidRPr="00B92E4F">
        <w:rPr>
          <w:rFonts w:asciiTheme="minorHAnsi" w:hAnsiTheme="minorHAnsi"/>
          <w:sz w:val="22"/>
          <w:szCs w:val="22"/>
        </w:rPr>
        <w:t xml:space="preserve">Přesné vymezení </w:t>
      </w:r>
      <w:r w:rsidR="00024882" w:rsidRPr="00B92E4F">
        <w:rPr>
          <w:rFonts w:asciiTheme="minorHAnsi" w:hAnsiTheme="minorHAnsi"/>
          <w:sz w:val="22"/>
          <w:szCs w:val="22"/>
        </w:rPr>
        <w:t>P</w:t>
      </w:r>
      <w:r w:rsidR="002E75DC" w:rsidRPr="00B92E4F">
        <w:rPr>
          <w:rFonts w:asciiTheme="minorHAnsi" w:hAnsiTheme="minorHAnsi"/>
          <w:sz w:val="22"/>
          <w:szCs w:val="22"/>
        </w:rPr>
        <w:t>ozemku</w:t>
      </w:r>
      <w:r>
        <w:rPr>
          <w:rFonts w:asciiTheme="minorHAnsi" w:hAnsiTheme="minorHAnsi"/>
          <w:sz w:val="22"/>
          <w:szCs w:val="22"/>
        </w:rPr>
        <w:t>1</w:t>
      </w:r>
      <w:r w:rsidR="002E75DC" w:rsidRPr="00B92E4F">
        <w:rPr>
          <w:rFonts w:asciiTheme="minorHAnsi" w:hAnsiTheme="minorHAnsi"/>
          <w:sz w:val="22"/>
          <w:szCs w:val="22"/>
        </w:rPr>
        <w:t xml:space="preserve"> je </w:t>
      </w:r>
      <w:r w:rsidR="008414AF" w:rsidRPr="00B92E4F">
        <w:rPr>
          <w:rFonts w:asciiTheme="minorHAnsi" w:hAnsiTheme="minorHAnsi"/>
          <w:sz w:val="22"/>
          <w:szCs w:val="22"/>
        </w:rPr>
        <w:t>specifikováno</w:t>
      </w:r>
      <w:r w:rsidR="00AC46A9" w:rsidRPr="00B92E4F">
        <w:rPr>
          <w:rFonts w:asciiTheme="minorHAnsi" w:hAnsiTheme="minorHAnsi"/>
          <w:sz w:val="22"/>
          <w:szCs w:val="22"/>
        </w:rPr>
        <w:t xml:space="preserve"> 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>v situa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>ním plánku, který tvo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 xml:space="preserve">í </w:t>
      </w:r>
      <w:r w:rsidR="00B92E4F" w:rsidRPr="00B92E4F">
        <w:rPr>
          <w:rFonts w:asciiTheme="minorHAnsi" w:hAnsiTheme="minorHAnsi"/>
          <w:color w:val="000000"/>
          <w:sz w:val="22"/>
          <w:szCs w:val="22"/>
        </w:rPr>
        <w:t>přílohu č. 1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 xml:space="preserve">tohoto 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="008414AF" w:rsidRPr="00B92E4F">
        <w:rPr>
          <w:rFonts w:asciiTheme="minorHAnsi" w:hAnsiTheme="minorHAnsi"/>
          <w:color w:val="000000"/>
          <w:sz w:val="22"/>
          <w:szCs w:val="22"/>
        </w:rPr>
        <w:t>ádu.</w:t>
      </w:r>
    </w:p>
    <w:p w14:paraId="38094C80" w14:textId="799F9AE3" w:rsidR="00663125" w:rsidRDefault="00663125" w:rsidP="00477E9C">
      <w:pPr>
        <w:numPr>
          <w:ilvl w:val="0"/>
          <w:numId w:val="2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N</w:t>
      </w:r>
      <w:r w:rsidRPr="00B92E4F">
        <w:rPr>
          <w:rFonts w:asciiTheme="minorHAnsi" w:hAnsiTheme="minorHAnsi"/>
          <w:color w:val="000000"/>
          <w:sz w:val="22"/>
          <w:szCs w:val="22"/>
        </w:rPr>
        <w:t>a Ma</w:t>
      </w:r>
      <w:r>
        <w:rPr>
          <w:rFonts w:asciiTheme="minorHAnsi" w:hAnsiTheme="minorHAnsi"/>
          <w:color w:val="000000"/>
          <w:sz w:val="22"/>
          <w:szCs w:val="22"/>
        </w:rPr>
        <w:t>riánském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náměstí v</w:t>
      </w:r>
      <w:r>
        <w:rPr>
          <w:rFonts w:asciiTheme="minorHAnsi" w:hAnsiTheme="minorHAnsi"/>
          <w:color w:val="000000"/>
          <w:sz w:val="22"/>
          <w:szCs w:val="22"/>
        </w:rPr>
        <w:t>e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Staré Boleslavi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(dále jen „Náměstí</w:t>
      </w:r>
      <w:r>
        <w:rPr>
          <w:rFonts w:asciiTheme="minorHAnsi" w:hAnsiTheme="minorHAnsi"/>
          <w:color w:val="000000"/>
          <w:sz w:val="22"/>
          <w:szCs w:val="22"/>
        </w:rPr>
        <w:t>2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“) na základě uzavřené smlouvy s městem Brandýs nad Labem–Stará Boleslav. Tržiště je </w:t>
      </w:r>
      <w:r w:rsidRPr="00B92E4F">
        <w:rPr>
          <w:rFonts w:asciiTheme="minorHAnsi" w:hAnsiTheme="minorHAnsi"/>
          <w:sz w:val="22"/>
          <w:szCs w:val="22"/>
        </w:rPr>
        <w:t xml:space="preserve">provozováno na části pozemku </w:t>
      </w:r>
      <w:proofErr w:type="spellStart"/>
      <w:r w:rsidRPr="00B92E4F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>.</w:t>
      </w:r>
      <w:r w:rsidRPr="00B92E4F">
        <w:rPr>
          <w:rFonts w:asciiTheme="minorHAnsi" w:hAnsiTheme="minorHAnsi"/>
          <w:sz w:val="22"/>
          <w:szCs w:val="22"/>
        </w:rPr>
        <w:t>č</w:t>
      </w:r>
      <w:proofErr w:type="spellEnd"/>
      <w:r w:rsidRPr="00B92E4F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2550</w:t>
      </w:r>
      <w:r w:rsidRPr="00B92E4F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Pr="00B92E4F">
        <w:rPr>
          <w:rFonts w:asciiTheme="minorHAnsi" w:hAnsiTheme="minorHAnsi"/>
          <w:sz w:val="22"/>
          <w:szCs w:val="22"/>
        </w:rPr>
        <w:t>k.ú</w:t>
      </w:r>
      <w:proofErr w:type="spellEnd"/>
      <w:r w:rsidRPr="00B92E4F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Stará Boleslav</w:t>
      </w:r>
      <w:r w:rsidRPr="00B92E4F">
        <w:rPr>
          <w:rFonts w:asciiTheme="minorHAnsi" w:hAnsiTheme="minorHAnsi"/>
          <w:sz w:val="22"/>
          <w:szCs w:val="22"/>
        </w:rPr>
        <w:t xml:space="preserve"> o výměře cca </w:t>
      </w:r>
      <w:r w:rsidR="000057DE">
        <w:rPr>
          <w:rFonts w:asciiTheme="minorHAnsi" w:hAnsiTheme="minorHAnsi"/>
          <w:sz w:val="22"/>
          <w:szCs w:val="22"/>
        </w:rPr>
        <w:t>973</w:t>
      </w:r>
      <w:r>
        <w:rPr>
          <w:rFonts w:asciiTheme="minorHAnsi" w:hAnsiTheme="minorHAnsi"/>
          <w:sz w:val="22"/>
          <w:szCs w:val="22"/>
        </w:rPr>
        <w:t xml:space="preserve"> </w:t>
      </w:r>
      <w:r w:rsidRPr="00B92E4F">
        <w:rPr>
          <w:rFonts w:asciiTheme="minorHAnsi" w:hAnsiTheme="minorHAnsi"/>
          <w:sz w:val="22"/>
          <w:szCs w:val="22"/>
        </w:rPr>
        <w:t>m</w:t>
      </w:r>
      <w:r w:rsidRPr="00B92E4F">
        <w:rPr>
          <w:rFonts w:asciiTheme="minorHAnsi" w:hAnsiTheme="minorHAnsi"/>
          <w:sz w:val="22"/>
          <w:szCs w:val="22"/>
          <w:vertAlign w:val="superscript"/>
        </w:rPr>
        <w:t>2</w:t>
      </w:r>
      <w:r w:rsidRPr="00B92E4F">
        <w:rPr>
          <w:rFonts w:asciiTheme="minorHAnsi" w:hAnsiTheme="minorHAnsi"/>
          <w:sz w:val="22"/>
          <w:szCs w:val="22"/>
        </w:rPr>
        <w:t xml:space="preserve"> (dále jen „Pozemek</w:t>
      </w:r>
      <w:r>
        <w:rPr>
          <w:rFonts w:asciiTheme="minorHAnsi" w:hAnsiTheme="minorHAnsi"/>
          <w:sz w:val="22"/>
          <w:szCs w:val="22"/>
        </w:rPr>
        <w:t>2“)</w:t>
      </w:r>
      <w:r w:rsidRPr="00B92E4F">
        <w:rPr>
          <w:rFonts w:asciiTheme="minorHAnsi" w:hAnsiTheme="minorHAnsi"/>
          <w:sz w:val="22"/>
          <w:szCs w:val="22"/>
        </w:rPr>
        <w:t>. Přesné vymezení Pozemku</w:t>
      </w:r>
      <w:r>
        <w:rPr>
          <w:rFonts w:asciiTheme="minorHAnsi" w:hAnsiTheme="minorHAnsi"/>
          <w:sz w:val="22"/>
          <w:szCs w:val="22"/>
        </w:rPr>
        <w:t>2</w:t>
      </w:r>
      <w:r w:rsidRPr="00B92E4F">
        <w:rPr>
          <w:rFonts w:asciiTheme="minorHAnsi" w:hAnsiTheme="minorHAnsi"/>
          <w:sz w:val="22"/>
          <w:szCs w:val="22"/>
        </w:rPr>
        <w:t xml:space="preserve"> je specifikováno </w:t>
      </w:r>
      <w:r w:rsidRPr="00B92E4F">
        <w:rPr>
          <w:rFonts w:asciiTheme="minorHAnsi" w:hAnsiTheme="minorHAnsi"/>
          <w:color w:val="000000"/>
          <w:sz w:val="22"/>
          <w:szCs w:val="22"/>
        </w:rPr>
        <w:t>v situačním plánku, který tvoří přílohu č.</w:t>
      </w:r>
      <w:r w:rsidR="000057DE">
        <w:rPr>
          <w:rFonts w:asciiTheme="minorHAnsi" w:hAnsiTheme="minorHAnsi"/>
          <w:color w:val="000000"/>
          <w:sz w:val="22"/>
          <w:szCs w:val="22"/>
        </w:rPr>
        <w:t xml:space="preserve"> 2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tohoto řádu.</w:t>
      </w:r>
    </w:p>
    <w:p w14:paraId="46D4F5F3" w14:textId="1426B46B" w:rsidR="000057DE" w:rsidRPr="00B73BA8" w:rsidRDefault="000057DE" w:rsidP="00477E9C">
      <w:pPr>
        <w:numPr>
          <w:ilvl w:val="0"/>
          <w:numId w:val="2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0057DE">
        <w:rPr>
          <w:rFonts w:asciiTheme="minorHAnsi" w:hAnsiTheme="minorHAnsi"/>
          <w:sz w:val="22"/>
          <w:szCs w:val="22"/>
        </w:rPr>
        <w:t>V období konání Vánočních trhů</w:t>
      </w:r>
      <w:r>
        <w:rPr>
          <w:rFonts w:asciiTheme="minorHAnsi" w:hAnsiTheme="minorHAnsi"/>
          <w:sz w:val="22"/>
          <w:szCs w:val="22"/>
        </w:rPr>
        <w:t xml:space="preserve"> </w:t>
      </w:r>
      <w:r w:rsidR="00B73BA8">
        <w:rPr>
          <w:rFonts w:asciiTheme="minorHAnsi" w:hAnsiTheme="minorHAnsi"/>
          <w:sz w:val="22"/>
          <w:szCs w:val="22"/>
        </w:rPr>
        <w:t xml:space="preserve">je zakázáno provozovat </w:t>
      </w:r>
      <w:r w:rsidR="00B73BA8" w:rsidRPr="00B73BA8">
        <w:rPr>
          <w:rFonts w:asciiTheme="minorHAnsi" w:hAnsiTheme="minorHAnsi"/>
          <w:sz w:val="22"/>
          <w:szCs w:val="22"/>
        </w:rPr>
        <w:t xml:space="preserve">tržiště </w:t>
      </w:r>
      <w:r w:rsidR="00B73BA8">
        <w:rPr>
          <w:rFonts w:asciiTheme="minorHAnsi" w:hAnsiTheme="minorHAnsi"/>
          <w:sz w:val="22"/>
          <w:szCs w:val="22"/>
        </w:rPr>
        <w:t xml:space="preserve">v ploše </w:t>
      </w:r>
      <w:r w:rsidR="00B73BA8" w:rsidRPr="00B73BA8">
        <w:rPr>
          <w:rFonts w:ascii="Calibri" w:hAnsi="Calibri"/>
          <w:sz w:val="22"/>
          <w:szCs w:val="22"/>
        </w:rPr>
        <w:t>dopadov</w:t>
      </w:r>
      <w:r w:rsidR="00B73BA8">
        <w:rPr>
          <w:rFonts w:ascii="Calibri" w:hAnsi="Calibri"/>
          <w:sz w:val="22"/>
          <w:szCs w:val="22"/>
        </w:rPr>
        <w:t>é</w:t>
      </w:r>
      <w:r w:rsidR="00B73BA8" w:rsidRPr="00B73BA8">
        <w:rPr>
          <w:rFonts w:ascii="Calibri" w:hAnsi="Calibri"/>
          <w:sz w:val="22"/>
          <w:szCs w:val="22"/>
        </w:rPr>
        <w:t> vzdálenost</w:t>
      </w:r>
      <w:r w:rsidR="00B73BA8">
        <w:rPr>
          <w:rFonts w:ascii="Calibri" w:hAnsi="Calibri"/>
          <w:sz w:val="22"/>
          <w:szCs w:val="22"/>
        </w:rPr>
        <w:t>i</w:t>
      </w:r>
      <w:r w:rsidR="00B73BA8" w:rsidRPr="00B73BA8">
        <w:rPr>
          <w:rFonts w:ascii="Calibri" w:hAnsi="Calibri"/>
          <w:sz w:val="22"/>
          <w:szCs w:val="22"/>
        </w:rPr>
        <w:t xml:space="preserve"> od vánočního stromu, která činí cca </w:t>
      </w:r>
      <w:proofErr w:type="gramStart"/>
      <w:r w:rsidR="00B73BA8">
        <w:rPr>
          <w:rFonts w:ascii="Calibri" w:hAnsi="Calibri"/>
          <w:sz w:val="22"/>
          <w:szCs w:val="22"/>
        </w:rPr>
        <w:t xml:space="preserve">8 - </w:t>
      </w:r>
      <w:r w:rsidR="00B73BA8" w:rsidRPr="00B73BA8">
        <w:rPr>
          <w:rFonts w:ascii="Calibri" w:hAnsi="Calibri"/>
          <w:sz w:val="22"/>
          <w:szCs w:val="22"/>
        </w:rPr>
        <w:t>10</w:t>
      </w:r>
      <w:proofErr w:type="gramEnd"/>
      <w:r w:rsidR="00B73BA8" w:rsidRPr="00B73BA8">
        <w:rPr>
          <w:rFonts w:ascii="Calibri" w:hAnsi="Calibri"/>
          <w:sz w:val="22"/>
          <w:szCs w:val="22"/>
        </w:rPr>
        <w:t xml:space="preserve"> m</w:t>
      </w:r>
      <w:r w:rsidR="00B73BA8">
        <w:rPr>
          <w:rFonts w:ascii="Calibri" w:hAnsi="Calibri"/>
          <w:sz w:val="22"/>
          <w:szCs w:val="22"/>
        </w:rPr>
        <w:t xml:space="preserve"> dle velikosti vánočního stromu.</w:t>
      </w:r>
    </w:p>
    <w:p w14:paraId="523550A9" w14:textId="65EF1DEE" w:rsidR="007145EC" w:rsidRPr="00B92E4F" w:rsidRDefault="008414AF" w:rsidP="00477E9C">
      <w:pPr>
        <w:numPr>
          <w:ilvl w:val="0"/>
          <w:numId w:val="2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Na 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>N</w:t>
      </w:r>
      <w:r w:rsidRPr="00B92E4F">
        <w:rPr>
          <w:rFonts w:asciiTheme="minorHAnsi" w:hAnsiTheme="minorHAnsi"/>
          <w:color w:val="000000"/>
          <w:sz w:val="22"/>
          <w:szCs w:val="22"/>
        </w:rPr>
        <w:t>ám</w:t>
      </w:r>
      <w:r w:rsidR="00495A1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stí</w:t>
      </w:r>
      <w:r w:rsidR="00663125">
        <w:rPr>
          <w:rFonts w:asciiTheme="minorHAnsi" w:hAnsiTheme="minorHAnsi"/>
          <w:color w:val="000000"/>
          <w:sz w:val="22"/>
          <w:szCs w:val="22"/>
        </w:rPr>
        <w:t xml:space="preserve"> 1 a 2</w:t>
      </w:r>
      <w:r w:rsidRPr="00B92E4F">
        <w:rPr>
          <w:rFonts w:asciiTheme="minorHAnsi" w:hAnsiTheme="minorHAnsi"/>
          <w:color w:val="000000"/>
          <w:sz w:val="22"/>
          <w:szCs w:val="22"/>
        </w:rPr>
        <w:t>, kde j</w:t>
      </w:r>
      <w:r w:rsidR="000057DE">
        <w:rPr>
          <w:rFonts w:asciiTheme="minorHAnsi" w:hAnsiTheme="minorHAnsi"/>
          <w:color w:val="000000"/>
          <w:sz w:val="22"/>
          <w:szCs w:val="22"/>
        </w:rPr>
        <w:t>sou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provozován</w:t>
      </w:r>
      <w:r w:rsidR="000057DE">
        <w:rPr>
          <w:rFonts w:asciiTheme="minorHAnsi" w:hAnsiTheme="minorHAnsi"/>
          <w:color w:val="000000"/>
          <w:sz w:val="22"/>
          <w:szCs w:val="22"/>
        </w:rPr>
        <w:t>a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tržiš</w:t>
      </w:r>
      <w:r w:rsidR="00431AAB" w:rsidRPr="00B92E4F">
        <w:rPr>
          <w:rFonts w:asciiTheme="minorHAnsi" w:hAnsiTheme="minorHAnsi"/>
          <w:color w:val="000000"/>
          <w:sz w:val="22"/>
          <w:szCs w:val="22"/>
        </w:rPr>
        <w:t>t</w:t>
      </w:r>
      <w:r w:rsidR="0078584F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="00B73BA8">
        <w:rPr>
          <w:rFonts w:asciiTheme="minorHAnsi" w:hAnsiTheme="minorHAnsi"/>
          <w:color w:val="000000"/>
          <w:sz w:val="22"/>
          <w:szCs w:val="22"/>
        </w:rPr>
        <w:t>,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je mimo prostor tržiš</w:t>
      </w:r>
      <w:r w:rsidR="00431AAB" w:rsidRPr="00B92E4F">
        <w:rPr>
          <w:rFonts w:asciiTheme="minorHAnsi" w:hAnsiTheme="minorHAnsi"/>
          <w:color w:val="000000"/>
          <w:sz w:val="22"/>
          <w:szCs w:val="22"/>
        </w:rPr>
        <w:t>t</w:t>
      </w:r>
      <w:r w:rsidR="0078584F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zakázáno: stav</w:t>
      </w:r>
      <w:r w:rsidR="00495A1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t stánky, prodejní stoly, p</w:t>
      </w:r>
      <w:r w:rsidR="00495A1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ív</w:t>
      </w:r>
      <w:r w:rsidR="00495A1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sné vozíky, p</w:t>
      </w:r>
      <w:r w:rsidR="00495A1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epravky, krabice nebo zboží.</w:t>
      </w:r>
    </w:p>
    <w:p w14:paraId="626457E8" w14:textId="77777777" w:rsidR="00A47E6B" w:rsidRPr="00B92E4F" w:rsidRDefault="00A47E6B" w:rsidP="008414AF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color w:val="000000"/>
          <w:sz w:val="22"/>
          <w:szCs w:val="22"/>
        </w:rPr>
      </w:pPr>
    </w:p>
    <w:p w14:paraId="3E8D4A6E" w14:textId="77777777" w:rsidR="00A47E6B" w:rsidRPr="002D0E4E" w:rsidRDefault="008414AF" w:rsidP="008B3B2B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II.</w:t>
      </w:r>
    </w:p>
    <w:p w14:paraId="4D6D2E0F" w14:textId="77777777" w:rsidR="008414AF" w:rsidRPr="002D0E4E" w:rsidRDefault="008414AF" w:rsidP="00477E9C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Rozmíst</w:t>
      </w:r>
      <w:r w:rsidR="00810743" w:rsidRPr="002D0E4E">
        <w:rPr>
          <w:rFonts w:asciiTheme="minorHAnsi" w:hAnsiTheme="minorHAnsi"/>
          <w:b/>
          <w:bCs/>
          <w:color w:val="000000"/>
          <w:sz w:val="28"/>
          <w:szCs w:val="28"/>
        </w:rPr>
        <w:t>ěn</w:t>
      </w: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í prodejních pult</w:t>
      </w:r>
      <w:r w:rsidR="00810743" w:rsidRPr="002D0E4E">
        <w:rPr>
          <w:rFonts w:asciiTheme="minorHAnsi" w:hAnsiTheme="minorHAnsi"/>
          <w:b/>
          <w:bCs/>
          <w:color w:val="000000"/>
          <w:sz w:val="28"/>
          <w:szCs w:val="28"/>
        </w:rPr>
        <w:t>ů</w:t>
      </w: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 xml:space="preserve"> a obsazení plochy</w:t>
      </w:r>
    </w:p>
    <w:p w14:paraId="708CD5F4" w14:textId="4D562096" w:rsidR="00431AAB" w:rsidRPr="00B92E4F" w:rsidRDefault="008414AF" w:rsidP="00477E9C">
      <w:pPr>
        <w:numPr>
          <w:ilvl w:val="0"/>
          <w:numId w:val="4"/>
        </w:numPr>
        <w:tabs>
          <w:tab w:val="clear" w:pos="720"/>
          <w:tab w:val="num" w:pos="709"/>
        </w:tabs>
        <w:autoSpaceDE w:val="0"/>
        <w:autoSpaceDN w:val="0"/>
        <w:adjustRightInd w:val="0"/>
        <w:spacing w:after="60"/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Plocha tržišt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musí být obsazena prodejními pulty tak, aby byl zachován pr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chod pro zákazníky v ší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ce 3 metr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="003E46E2" w:rsidRPr="00B92E4F">
        <w:rPr>
          <w:rFonts w:asciiTheme="minorHAnsi" w:hAnsiTheme="minorHAnsi"/>
          <w:color w:val="000000"/>
          <w:sz w:val="22"/>
          <w:szCs w:val="22"/>
        </w:rPr>
        <w:t>.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E46E2" w:rsidRPr="00B92E4F">
        <w:rPr>
          <w:rFonts w:asciiTheme="minorHAnsi" w:hAnsiTheme="minorHAnsi"/>
          <w:sz w:val="22"/>
          <w:szCs w:val="22"/>
        </w:rPr>
        <w:t xml:space="preserve">Rozestavení stánků nebude bránit průchodu občanů </w:t>
      </w:r>
      <w:r w:rsidR="00663125">
        <w:rPr>
          <w:rFonts w:asciiTheme="minorHAnsi" w:hAnsiTheme="minorHAnsi"/>
          <w:sz w:val="22"/>
          <w:szCs w:val="22"/>
        </w:rPr>
        <w:t xml:space="preserve">na Náměstí1 </w:t>
      </w:r>
      <w:r w:rsidR="003E46E2" w:rsidRPr="00B92E4F">
        <w:rPr>
          <w:rFonts w:asciiTheme="minorHAnsi" w:hAnsiTheme="minorHAnsi"/>
          <w:sz w:val="22"/>
          <w:szCs w:val="22"/>
        </w:rPr>
        <w:t>mezi kašnou a sochou sv. Jana Nepomuckého</w:t>
      </w:r>
      <w:r w:rsidR="00663125">
        <w:rPr>
          <w:rFonts w:asciiTheme="minorHAnsi" w:hAnsiTheme="minorHAnsi"/>
          <w:sz w:val="22"/>
          <w:szCs w:val="22"/>
        </w:rPr>
        <w:t>, na Náměstí2 kolem sochy sv. Václava</w:t>
      </w:r>
      <w:r w:rsidR="003E46E2" w:rsidRPr="00B92E4F">
        <w:rPr>
          <w:rFonts w:asciiTheme="minorHAnsi" w:hAnsiTheme="minorHAnsi"/>
          <w:sz w:val="22"/>
          <w:szCs w:val="22"/>
        </w:rPr>
        <w:t xml:space="preserve">.  </w:t>
      </w:r>
    </w:p>
    <w:p w14:paraId="65F8F00B" w14:textId="77777777" w:rsidR="008414AF" w:rsidRPr="00B92E4F" w:rsidRDefault="008414AF" w:rsidP="00477E9C">
      <w:pPr>
        <w:numPr>
          <w:ilvl w:val="0"/>
          <w:numId w:val="4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O rozmíst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ní jednotlivých stánk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rozhoduje provozovatel tržišt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v souladu se situa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ním plánkem.</w:t>
      </w:r>
    </w:p>
    <w:p w14:paraId="1A1DC052" w14:textId="77777777" w:rsidR="003E46E2" w:rsidRPr="00B92E4F" w:rsidRDefault="008414AF" w:rsidP="00477E9C">
      <w:pPr>
        <w:numPr>
          <w:ilvl w:val="0"/>
          <w:numId w:val="4"/>
        </w:numPr>
        <w:spacing w:after="60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P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i obsazování tržišt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dá provozovatel p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ednost drobným p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stitel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m zem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d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lských produkt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a r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znorodosti zboží.</w:t>
      </w:r>
      <w:r w:rsidR="003E46E2" w:rsidRPr="00B92E4F">
        <w:rPr>
          <w:rFonts w:asciiTheme="minorHAnsi" w:hAnsiTheme="minorHAnsi"/>
          <w:sz w:val="22"/>
          <w:szCs w:val="22"/>
        </w:rPr>
        <w:t xml:space="preserve"> Bude omezen prodej ostatních produktů. </w:t>
      </w:r>
    </w:p>
    <w:p w14:paraId="0267D9F7" w14:textId="77777777" w:rsidR="008414AF" w:rsidRPr="00B92E4F" w:rsidRDefault="008414AF" w:rsidP="00477E9C">
      <w:pPr>
        <w:numPr>
          <w:ilvl w:val="0"/>
          <w:numId w:val="4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Provozovatel je povinen prohlásit tržišt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po obsazení všech vhodných míst k prodeji za uzav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ené.</w:t>
      </w:r>
    </w:p>
    <w:p w14:paraId="652199D7" w14:textId="77777777" w:rsidR="008414AF" w:rsidRPr="00B92E4F" w:rsidRDefault="008414AF" w:rsidP="00477E9C">
      <w:pPr>
        <w:numPr>
          <w:ilvl w:val="0"/>
          <w:numId w:val="4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Zájemc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m o tržní místo vzniká nárok na prodej až po zaplacení smluvní ceny a doložení doklad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prokazujících „oprávn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nost“ prodeje (ob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anský pr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kaz, pas, živnostenské oprávn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ní, osv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d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ení 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zemědělského podnikatele</w:t>
      </w:r>
      <w:r w:rsidRPr="00B92E4F">
        <w:rPr>
          <w:rFonts w:asciiTheme="minorHAnsi" w:hAnsiTheme="minorHAnsi"/>
          <w:color w:val="000000"/>
          <w:sz w:val="22"/>
          <w:szCs w:val="22"/>
        </w:rPr>
        <w:t>, výpis z obchodního rejst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íku apod.).</w:t>
      </w:r>
    </w:p>
    <w:p w14:paraId="5517C764" w14:textId="77777777" w:rsidR="00A47E6B" w:rsidRPr="002D0E4E" w:rsidRDefault="00A47E6B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Cs/>
          <w:color w:val="000000"/>
          <w:sz w:val="28"/>
          <w:szCs w:val="28"/>
        </w:rPr>
      </w:pPr>
    </w:p>
    <w:p w14:paraId="0C492298" w14:textId="77777777" w:rsidR="00A47E6B" w:rsidRPr="002D0E4E" w:rsidRDefault="008414AF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III.</w:t>
      </w:r>
    </w:p>
    <w:p w14:paraId="6CC0DDD5" w14:textId="77777777" w:rsidR="008414AF" w:rsidRPr="002D0E4E" w:rsidRDefault="008414AF" w:rsidP="00477E9C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Práva a povinnosti provozovatele tržišt</w:t>
      </w:r>
      <w:r w:rsidR="00AF5CA7" w:rsidRPr="002D0E4E">
        <w:rPr>
          <w:rFonts w:asciiTheme="minorHAnsi" w:hAnsiTheme="minorHAnsi"/>
          <w:b/>
          <w:bCs/>
          <w:color w:val="000000"/>
          <w:sz w:val="28"/>
          <w:szCs w:val="28"/>
        </w:rPr>
        <w:t>ě</w:t>
      </w:r>
    </w:p>
    <w:p w14:paraId="3E0B328F" w14:textId="77777777" w:rsidR="008414AF" w:rsidRPr="00B92E4F" w:rsidRDefault="008414AF" w:rsidP="00477E9C">
      <w:pPr>
        <w:numPr>
          <w:ilvl w:val="0"/>
          <w:numId w:val="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Provozovatel má právo rozhodovat o zp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sobu a organizaci prodeje na tržišti a vydávat závazné pokyny pro osoby prodávající na tržišti.</w:t>
      </w:r>
    </w:p>
    <w:p w14:paraId="4E9F6D4B" w14:textId="77777777" w:rsidR="008B3B2B" w:rsidRPr="00B92E4F" w:rsidRDefault="008B3B2B" w:rsidP="00477E9C">
      <w:pPr>
        <w:numPr>
          <w:ilvl w:val="0"/>
          <w:numId w:val="6"/>
        </w:numPr>
        <w:spacing w:after="60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sz w:val="22"/>
          <w:szCs w:val="22"/>
        </w:rPr>
        <w:t>Provozovatel je povinen zajistit bezpečnost všech účastníků trhů (</w:t>
      </w:r>
      <w:r w:rsidR="00AC46A9" w:rsidRPr="00B92E4F">
        <w:rPr>
          <w:rFonts w:asciiTheme="minorHAnsi" w:hAnsiTheme="minorHAnsi"/>
          <w:sz w:val="22"/>
          <w:szCs w:val="22"/>
        </w:rPr>
        <w:t>p</w:t>
      </w:r>
      <w:r w:rsidRPr="00B92E4F">
        <w:rPr>
          <w:rFonts w:asciiTheme="minorHAnsi" w:hAnsiTheme="minorHAnsi"/>
          <w:sz w:val="22"/>
          <w:szCs w:val="22"/>
        </w:rPr>
        <w:t>rodejců i veřejnosti).</w:t>
      </w:r>
    </w:p>
    <w:p w14:paraId="5530ABD0" w14:textId="77777777" w:rsidR="008414AF" w:rsidRPr="00B92E4F" w:rsidRDefault="008414AF" w:rsidP="00477E9C">
      <w:pPr>
        <w:numPr>
          <w:ilvl w:val="0"/>
          <w:numId w:val="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Provozovatel má povinnost rozhodnout o obsazení tržního místa na tržišti prodávající osobou a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i porušení provozního nebo tržního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ádu osobou prodávající z trhu vylou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it. V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ípad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vylou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ení osoby prodávající na tržišti provozovatelem pro porušení provozního nebo tržního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ádu se již zaplacená finan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ní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ástka nevrací.</w:t>
      </w:r>
    </w:p>
    <w:p w14:paraId="473C3509" w14:textId="77777777" w:rsidR="008414AF" w:rsidRPr="00B92E4F" w:rsidRDefault="006D7D58" w:rsidP="00477E9C">
      <w:pPr>
        <w:numPr>
          <w:ilvl w:val="0"/>
          <w:numId w:val="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Provozovatel je povinen zajistit na svůj náklad průběžný i závěrečný úklid celé plochy 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>N</w:t>
      </w:r>
      <w:r w:rsidRPr="00B92E4F">
        <w:rPr>
          <w:rFonts w:asciiTheme="minorHAnsi" w:hAnsiTheme="minorHAnsi"/>
          <w:color w:val="000000"/>
          <w:sz w:val="22"/>
          <w:szCs w:val="22"/>
        </w:rPr>
        <w:t>áměstí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 xml:space="preserve">. Pronajímatel zajišťuje a provádí 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tento </w:t>
      </w:r>
      <w:r w:rsidR="00810743" w:rsidRPr="00B92E4F">
        <w:rPr>
          <w:rFonts w:asciiTheme="minorHAnsi" w:hAnsiTheme="minorHAnsi"/>
          <w:color w:val="000000"/>
          <w:sz w:val="22"/>
          <w:szCs w:val="22"/>
        </w:rPr>
        <w:t>úklid na své vlastní náklady.</w:t>
      </w:r>
    </w:p>
    <w:p w14:paraId="6BCB7861" w14:textId="77777777" w:rsidR="008414AF" w:rsidRPr="00B92E4F" w:rsidRDefault="008414AF" w:rsidP="00477E9C">
      <w:pPr>
        <w:numPr>
          <w:ilvl w:val="0"/>
          <w:numId w:val="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Provozovatel odpovídá, aby po dobu provozu tržišt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nedošlo k poškozování zelen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na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ilehlých záhoncích.</w:t>
      </w:r>
    </w:p>
    <w:p w14:paraId="77D60078" w14:textId="77777777" w:rsidR="008414AF" w:rsidRPr="00B92E4F" w:rsidRDefault="008414AF" w:rsidP="00477E9C">
      <w:pPr>
        <w:numPr>
          <w:ilvl w:val="0"/>
          <w:numId w:val="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Provozovatel musí být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ítomen na tržišti po celou dobu jeho provozu.</w:t>
      </w:r>
    </w:p>
    <w:p w14:paraId="67DCF6B3" w14:textId="666DF280" w:rsidR="00B92E4F" w:rsidRPr="00B92E4F" w:rsidRDefault="003E46E2" w:rsidP="00B92E4F">
      <w:pPr>
        <w:numPr>
          <w:ilvl w:val="0"/>
          <w:numId w:val="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sz w:val="22"/>
          <w:szCs w:val="22"/>
        </w:rPr>
        <w:lastRenderedPageBreak/>
        <w:t>P</w:t>
      </w:r>
      <w:r w:rsidR="00A374EA" w:rsidRPr="00B92E4F">
        <w:rPr>
          <w:rFonts w:asciiTheme="minorHAnsi" w:hAnsiTheme="minorHAnsi"/>
          <w:sz w:val="22"/>
          <w:szCs w:val="22"/>
        </w:rPr>
        <w:t>rovozovatel</w:t>
      </w:r>
      <w:r w:rsidRPr="00B92E4F">
        <w:rPr>
          <w:rFonts w:asciiTheme="minorHAnsi" w:hAnsiTheme="minorHAnsi"/>
          <w:sz w:val="22"/>
          <w:szCs w:val="22"/>
        </w:rPr>
        <w:t xml:space="preserve"> je povinen zabezpečit zákaz vjezdu vozidel na Pozemek</w:t>
      </w:r>
      <w:r w:rsidR="00CA4E58">
        <w:rPr>
          <w:rFonts w:asciiTheme="minorHAnsi" w:hAnsiTheme="minorHAnsi"/>
          <w:sz w:val="22"/>
          <w:szCs w:val="22"/>
        </w:rPr>
        <w:t xml:space="preserve"> 1 a 2</w:t>
      </w:r>
      <w:r w:rsidRPr="00B92E4F">
        <w:rPr>
          <w:rFonts w:asciiTheme="minorHAnsi" w:hAnsiTheme="minorHAnsi"/>
          <w:sz w:val="22"/>
          <w:szCs w:val="22"/>
        </w:rPr>
        <w:t xml:space="preserve"> a dbát na jeho dodržování. </w:t>
      </w:r>
      <w:r w:rsidR="00B813F9" w:rsidRPr="00B92E4F">
        <w:rPr>
          <w:rFonts w:asciiTheme="minorHAnsi" w:hAnsiTheme="minorHAnsi"/>
          <w:sz w:val="22"/>
          <w:szCs w:val="22"/>
        </w:rPr>
        <w:t>P</w:t>
      </w:r>
      <w:r w:rsidR="00B813F9">
        <w:rPr>
          <w:rFonts w:asciiTheme="minorHAnsi" w:hAnsiTheme="minorHAnsi"/>
          <w:sz w:val="22"/>
          <w:szCs w:val="22"/>
        </w:rPr>
        <w:t>rovozovatel</w:t>
      </w:r>
      <w:r w:rsidR="00B92E4F" w:rsidRPr="00B92E4F">
        <w:rPr>
          <w:rFonts w:asciiTheme="minorHAnsi" w:hAnsiTheme="minorHAnsi"/>
          <w:sz w:val="22"/>
          <w:szCs w:val="22"/>
        </w:rPr>
        <w:t xml:space="preserve"> a tím i všichni prodejci </w:t>
      </w:r>
      <w:r w:rsidR="00B813F9">
        <w:rPr>
          <w:rFonts w:asciiTheme="minorHAnsi" w:hAnsiTheme="minorHAnsi"/>
          <w:sz w:val="22"/>
          <w:szCs w:val="22"/>
        </w:rPr>
        <w:t xml:space="preserve">(trhovci) </w:t>
      </w:r>
      <w:r w:rsidR="00B92E4F" w:rsidRPr="00B92E4F">
        <w:rPr>
          <w:rFonts w:asciiTheme="minorHAnsi" w:hAnsiTheme="minorHAnsi"/>
          <w:sz w:val="22"/>
          <w:szCs w:val="22"/>
        </w:rPr>
        <w:t xml:space="preserve">jsou povinni v době konání Trhů parkovat pouze na vyhrazených místech v souladu s pokyny pro parkování uvedených v příloze č. </w:t>
      </w:r>
      <w:r w:rsidR="00B73BA8">
        <w:rPr>
          <w:rFonts w:asciiTheme="minorHAnsi" w:hAnsiTheme="minorHAnsi"/>
          <w:sz w:val="22"/>
          <w:szCs w:val="22"/>
        </w:rPr>
        <w:t>3</w:t>
      </w:r>
      <w:r w:rsidR="00CA4E58">
        <w:rPr>
          <w:rFonts w:asciiTheme="minorHAnsi" w:hAnsiTheme="minorHAnsi"/>
          <w:sz w:val="22"/>
          <w:szCs w:val="22"/>
        </w:rPr>
        <w:t xml:space="preserve"> </w:t>
      </w:r>
      <w:r w:rsidR="00B92E4F" w:rsidRPr="00B92E4F">
        <w:rPr>
          <w:rFonts w:asciiTheme="minorHAnsi" w:hAnsiTheme="minorHAnsi"/>
          <w:sz w:val="22"/>
          <w:szCs w:val="22"/>
        </w:rPr>
        <w:t>tohoto řádu.</w:t>
      </w:r>
    </w:p>
    <w:p w14:paraId="295AA2B0" w14:textId="77777777" w:rsidR="007145EC" w:rsidRPr="00B92E4F" w:rsidRDefault="007145EC" w:rsidP="008414AF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5200F5C" w14:textId="77777777" w:rsidR="00A47E6B" w:rsidRPr="002D0E4E" w:rsidRDefault="008414AF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IV.</w:t>
      </w:r>
    </w:p>
    <w:p w14:paraId="09F9F299" w14:textId="77777777" w:rsidR="008414AF" w:rsidRPr="002D0E4E" w:rsidRDefault="008414AF" w:rsidP="00477E9C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Práva a povinnosti osob prodávajících na tržišti</w:t>
      </w:r>
    </w:p>
    <w:p w14:paraId="54DC9792" w14:textId="77777777" w:rsidR="008414AF" w:rsidRPr="00B92E4F" w:rsidRDefault="008414AF" w:rsidP="00477E9C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Osoba prodávající na tržišti má právo po zaplacení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íslušné smluvní ceny po dobu trhu používat k uložení zboží a k prodeji vymezený prostor, který mu ur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í provozovatel tržišt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.</w:t>
      </w:r>
    </w:p>
    <w:p w14:paraId="2DAF9A86" w14:textId="77777777" w:rsidR="008414AF" w:rsidRPr="00B92E4F" w:rsidRDefault="008414AF" w:rsidP="00477E9C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Osoba prodávající na tržišti je povinna dodržovat ustanovení provozního a tržního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ádu a nep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ekra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ovat prostor vymezený k prodeji svého zboží.</w:t>
      </w:r>
    </w:p>
    <w:p w14:paraId="44C7E264" w14:textId="77777777" w:rsidR="008414AF" w:rsidRPr="00B92E4F" w:rsidRDefault="008414AF" w:rsidP="00477E9C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Osoba prodávající na tržišti je povinna dodržovat všechna platná právní ustanovení vztahující se k její živnosti a k prodeji jí prodávaného zboží.</w:t>
      </w:r>
    </w:p>
    <w:p w14:paraId="4344FCC1" w14:textId="77777777" w:rsidR="008414AF" w:rsidRPr="00B92E4F" w:rsidRDefault="008414AF" w:rsidP="00477E9C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Osoba prodávající na tržišti je povinna udržovat po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ádek a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istotu i v okolí prodejního místa a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edat ho provozovateli tržišt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po skon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ení prodeje ve stavu, v jakém jej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evzala.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i prodeji, ze kterého vzniká drobný odpad (nap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. prodej ob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erstvení – tácky, kelímky apod.) je osoba prodávající na tržišti povinna mít vlastní odpadkové nádoby o pot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ebném obsahu viditeln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umíst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né na prodejním míst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.</w:t>
      </w:r>
    </w:p>
    <w:p w14:paraId="48A15D91" w14:textId="1C687107" w:rsidR="008414AF" w:rsidRPr="00B92E4F" w:rsidRDefault="008414AF" w:rsidP="00477E9C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714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Osoba prodávající na tržišti je povinna se seznámit s provozním a tržním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ádem, který je vyv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šen v prostorách tržišt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a také k dispozici u provozovatele tržišt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a dodržovat jeho pokyny související s provozem trhu.</w:t>
      </w:r>
    </w:p>
    <w:p w14:paraId="718F5B44" w14:textId="77777777" w:rsidR="00FE2A1C" w:rsidRPr="00B92E4F" w:rsidRDefault="00FE2A1C" w:rsidP="008414AF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3AD2682" w14:textId="77777777" w:rsidR="00A47E6B" w:rsidRPr="002D0E4E" w:rsidRDefault="008414AF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V.</w:t>
      </w:r>
    </w:p>
    <w:p w14:paraId="44AB04CB" w14:textId="77777777" w:rsidR="008414AF" w:rsidRPr="002D0E4E" w:rsidRDefault="008414AF" w:rsidP="00477E9C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Skládání a nakládání zboží a parkování vozidel</w:t>
      </w:r>
    </w:p>
    <w:p w14:paraId="4F10BF65" w14:textId="77777777" w:rsidR="00CA4E58" w:rsidRDefault="008414AF" w:rsidP="00C60375">
      <w:pPr>
        <w:numPr>
          <w:ilvl w:val="0"/>
          <w:numId w:val="10"/>
        </w:numPr>
        <w:autoSpaceDE w:val="0"/>
        <w:autoSpaceDN w:val="0"/>
        <w:adjustRightInd w:val="0"/>
        <w:spacing w:after="60"/>
        <w:ind w:left="731" w:hanging="374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Osoby prodávající na tržišti mají právo pro skládání a nakládání svého zboží používat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ilehlého parkovišt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a to</w:t>
      </w:r>
      <w:r w:rsidR="00CA4E58">
        <w:rPr>
          <w:rFonts w:asciiTheme="minorHAnsi" w:hAnsiTheme="minorHAnsi"/>
          <w:color w:val="000000"/>
          <w:sz w:val="22"/>
          <w:szCs w:val="22"/>
        </w:rPr>
        <w:t>:</w:t>
      </w:r>
    </w:p>
    <w:p w14:paraId="6FE3C918" w14:textId="3AA36ED4" w:rsidR="008414AF" w:rsidRDefault="00CA4E58" w:rsidP="00CA4E5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Náměstí 1 - 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>ve st</w:t>
      </w:r>
      <w:r w:rsidR="00AF5CA7" w:rsidRPr="00CA4E58">
        <w:rPr>
          <w:rFonts w:asciiTheme="minorHAnsi" w:hAnsiTheme="minorHAnsi"/>
          <w:color w:val="000000"/>
          <w:sz w:val="22"/>
          <w:szCs w:val="22"/>
        </w:rPr>
        <w:t>ř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 xml:space="preserve">edu </w:t>
      </w:r>
      <w:r w:rsidR="004E4045" w:rsidRPr="00CA4E58">
        <w:rPr>
          <w:rFonts w:asciiTheme="minorHAnsi" w:hAnsiTheme="minorHAnsi"/>
          <w:color w:val="000000"/>
          <w:sz w:val="22"/>
          <w:szCs w:val="22"/>
        </w:rPr>
        <w:t xml:space="preserve">a v pátek 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 xml:space="preserve">od </w:t>
      </w:r>
      <w:r w:rsidR="00FE2A1C" w:rsidRPr="00CA4E58">
        <w:rPr>
          <w:rFonts w:asciiTheme="minorHAnsi" w:hAnsiTheme="minorHAnsi"/>
          <w:color w:val="000000"/>
          <w:sz w:val="22"/>
          <w:szCs w:val="22"/>
        </w:rPr>
        <w:t>5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>.00</w:t>
      </w:r>
      <w:r w:rsidR="00AF5CA7" w:rsidRPr="00CA4E5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>hodin do 18.00 hodin a v sobo</w:t>
      </w:r>
      <w:r w:rsidR="00FE2A1C" w:rsidRPr="00CA4E58">
        <w:rPr>
          <w:rFonts w:asciiTheme="minorHAnsi" w:hAnsiTheme="minorHAnsi"/>
          <w:color w:val="000000"/>
          <w:sz w:val="22"/>
          <w:szCs w:val="22"/>
        </w:rPr>
        <w:t>tu od 5.00 hodin do 14.00 hodin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>. Parkování p</w:t>
      </w:r>
      <w:r w:rsidR="00AF5CA7" w:rsidRPr="00CA4E58">
        <w:rPr>
          <w:rFonts w:asciiTheme="minorHAnsi" w:hAnsiTheme="minorHAnsi"/>
          <w:color w:val="000000"/>
          <w:sz w:val="22"/>
          <w:szCs w:val="22"/>
        </w:rPr>
        <w:t>ř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>ed m</w:t>
      </w:r>
      <w:r w:rsidR="00AF5CA7" w:rsidRPr="00CA4E58">
        <w:rPr>
          <w:rFonts w:asciiTheme="minorHAnsi" w:hAnsiTheme="minorHAnsi"/>
          <w:color w:val="000000"/>
          <w:sz w:val="22"/>
          <w:szCs w:val="22"/>
        </w:rPr>
        <w:t>ě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>stským ú</w:t>
      </w:r>
      <w:r w:rsidR="00AF5CA7" w:rsidRPr="00CA4E58">
        <w:rPr>
          <w:rFonts w:asciiTheme="minorHAnsi" w:hAnsiTheme="minorHAnsi"/>
          <w:color w:val="000000"/>
          <w:sz w:val="22"/>
          <w:szCs w:val="22"/>
        </w:rPr>
        <w:t>ř</w:t>
      </w:r>
      <w:r w:rsidR="008414AF" w:rsidRPr="00CA4E58">
        <w:rPr>
          <w:rFonts w:asciiTheme="minorHAnsi" w:hAnsiTheme="minorHAnsi"/>
          <w:color w:val="000000"/>
          <w:sz w:val="22"/>
          <w:szCs w:val="22"/>
        </w:rPr>
        <w:t>adem je zakázáno.</w:t>
      </w:r>
    </w:p>
    <w:p w14:paraId="7B323AE0" w14:textId="0953B094" w:rsidR="00CA4E58" w:rsidRPr="00CA4E58" w:rsidRDefault="00CA4E58" w:rsidP="00CA4E5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Náměstí </w:t>
      </w:r>
      <w:proofErr w:type="gramStart"/>
      <w:r>
        <w:rPr>
          <w:rFonts w:asciiTheme="minorHAnsi" w:hAnsiTheme="minorHAnsi"/>
          <w:color w:val="000000"/>
          <w:sz w:val="22"/>
          <w:szCs w:val="22"/>
        </w:rPr>
        <w:t xml:space="preserve">2 – </w:t>
      </w:r>
      <w:r w:rsidRPr="00CA4E58">
        <w:rPr>
          <w:rFonts w:asciiTheme="minorHAnsi" w:hAnsiTheme="minorHAnsi"/>
          <w:color w:val="000000"/>
          <w:sz w:val="22"/>
          <w:szCs w:val="22"/>
        </w:rPr>
        <w:t>v</w:t>
      </w:r>
      <w:proofErr w:type="gramEnd"/>
      <w:r>
        <w:rPr>
          <w:rFonts w:asciiTheme="minorHAnsi" w:hAnsiTheme="minorHAnsi"/>
          <w:color w:val="000000"/>
          <w:sz w:val="22"/>
          <w:szCs w:val="22"/>
        </w:rPr>
        <w:t xml:space="preserve"> úterý </w:t>
      </w:r>
      <w:r w:rsidRPr="00CA4E58">
        <w:rPr>
          <w:rFonts w:asciiTheme="minorHAnsi" w:hAnsiTheme="minorHAnsi"/>
          <w:color w:val="000000"/>
          <w:sz w:val="22"/>
          <w:szCs w:val="22"/>
        </w:rPr>
        <w:t>a v</w:t>
      </w:r>
      <w:r>
        <w:rPr>
          <w:rFonts w:asciiTheme="minorHAnsi" w:hAnsiTheme="minorHAnsi"/>
          <w:color w:val="000000"/>
          <w:sz w:val="22"/>
          <w:szCs w:val="22"/>
        </w:rPr>
        <w:t>e</w:t>
      </w:r>
      <w:r w:rsidRPr="00CA4E58">
        <w:rPr>
          <w:rFonts w:asciiTheme="minorHAnsi" w:hAnsiTheme="minorHAnsi"/>
          <w:color w:val="000000"/>
          <w:sz w:val="22"/>
          <w:szCs w:val="22"/>
        </w:rPr>
        <w:t> </w:t>
      </w:r>
      <w:r>
        <w:rPr>
          <w:rFonts w:asciiTheme="minorHAnsi" w:hAnsiTheme="minorHAnsi"/>
          <w:color w:val="000000"/>
          <w:sz w:val="22"/>
          <w:szCs w:val="22"/>
        </w:rPr>
        <w:t>čtvrtek</w:t>
      </w:r>
      <w:r w:rsidRPr="00CA4E58">
        <w:rPr>
          <w:rFonts w:asciiTheme="minorHAnsi" w:hAnsiTheme="minorHAnsi"/>
          <w:color w:val="000000"/>
          <w:sz w:val="22"/>
          <w:szCs w:val="22"/>
        </w:rPr>
        <w:t xml:space="preserve"> od 5.00 hodin do 18.00 hodin a v sobotu od 5.00 hodin do 14.00 hodin. Parkování před městským úřadem je zakázáno.</w:t>
      </w:r>
    </w:p>
    <w:p w14:paraId="10A68666" w14:textId="7385FCF0" w:rsidR="008414AF" w:rsidRDefault="008414AF" w:rsidP="00C60375">
      <w:pPr>
        <w:numPr>
          <w:ilvl w:val="0"/>
          <w:numId w:val="10"/>
        </w:numPr>
        <w:autoSpaceDE w:val="0"/>
        <w:autoSpaceDN w:val="0"/>
        <w:adjustRightInd w:val="0"/>
        <w:spacing w:after="60"/>
        <w:ind w:left="731" w:hanging="374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N</w:t>
      </w:r>
      <w:r w:rsidR="00CA4E58">
        <w:rPr>
          <w:rFonts w:asciiTheme="minorHAnsi" w:hAnsiTheme="minorHAnsi"/>
          <w:color w:val="000000"/>
          <w:sz w:val="22"/>
          <w:szCs w:val="22"/>
        </w:rPr>
        <w:t xml:space="preserve">áměstí 1 - </w:t>
      </w:r>
      <w:r w:rsidR="00CA4E58" w:rsidRPr="00B92E4F">
        <w:rPr>
          <w:rFonts w:asciiTheme="minorHAnsi" w:hAnsiTheme="minorHAnsi"/>
          <w:color w:val="000000"/>
          <w:sz w:val="22"/>
          <w:szCs w:val="22"/>
        </w:rPr>
        <w:t>pro manipulaci je možno použít</w:t>
      </w:r>
      <w:r w:rsidR="00CA4E5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CA4E58" w:rsidRPr="00B92E4F">
        <w:rPr>
          <w:rFonts w:asciiTheme="minorHAnsi" w:hAnsiTheme="minorHAnsi"/>
          <w:color w:val="000000"/>
          <w:sz w:val="22"/>
          <w:szCs w:val="22"/>
        </w:rPr>
        <w:t>pouze parkovací pruh přiléhající k ploše tržiště</w:t>
      </w:r>
      <w:r w:rsidR="00CA4E58">
        <w:rPr>
          <w:rFonts w:asciiTheme="minorHAnsi" w:hAnsiTheme="minorHAnsi"/>
          <w:color w:val="000000"/>
          <w:sz w:val="22"/>
          <w:szCs w:val="22"/>
        </w:rPr>
        <w:t xml:space="preserve"> n</w:t>
      </w:r>
      <w:r w:rsidRPr="00B92E4F">
        <w:rPr>
          <w:rFonts w:asciiTheme="minorHAnsi" w:hAnsiTheme="minorHAnsi"/>
          <w:color w:val="000000"/>
          <w:sz w:val="22"/>
          <w:szCs w:val="22"/>
        </w:rPr>
        <w:t>a komunikaci podél muzea.</w:t>
      </w:r>
    </w:p>
    <w:p w14:paraId="09A82B60" w14:textId="262222F7" w:rsidR="00CA4E58" w:rsidRPr="00B92E4F" w:rsidRDefault="00CA4E58" w:rsidP="00CA4E58">
      <w:pPr>
        <w:autoSpaceDE w:val="0"/>
        <w:autoSpaceDN w:val="0"/>
        <w:adjustRightInd w:val="0"/>
        <w:spacing w:after="60"/>
        <w:ind w:left="731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Náměstí 2 – pro manipulaci </w:t>
      </w:r>
      <w:r w:rsidRPr="00B92E4F">
        <w:rPr>
          <w:rFonts w:asciiTheme="minorHAnsi" w:hAnsiTheme="minorHAnsi"/>
          <w:color w:val="000000"/>
          <w:sz w:val="22"/>
          <w:szCs w:val="22"/>
        </w:rPr>
        <w:t>je možno použít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pouze parkovací</w:t>
      </w:r>
      <w:r>
        <w:rPr>
          <w:rFonts w:asciiTheme="minorHAnsi" w:hAnsiTheme="minorHAnsi"/>
          <w:color w:val="000000"/>
          <w:sz w:val="22"/>
          <w:szCs w:val="22"/>
        </w:rPr>
        <w:t xml:space="preserve"> záliv podél náměstí z ul. Mělnická</w:t>
      </w:r>
      <w:r w:rsidR="00B73BA8">
        <w:rPr>
          <w:rFonts w:asciiTheme="minorHAnsi" w:hAnsiTheme="minorHAnsi"/>
          <w:color w:val="000000"/>
          <w:sz w:val="22"/>
          <w:szCs w:val="22"/>
        </w:rPr>
        <w:t xml:space="preserve"> a parkovací stání před budovou městského úřadu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F7EA116" w14:textId="77777777" w:rsidR="008414AF" w:rsidRPr="00B92E4F" w:rsidRDefault="008414AF" w:rsidP="00C60375">
      <w:pPr>
        <w:numPr>
          <w:ilvl w:val="0"/>
          <w:numId w:val="10"/>
        </w:numPr>
        <w:autoSpaceDE w:val="0"/>
        <w:autoSpaceDN w:val="0"/>
        <w:adjustRightInd w:val="0"/>
        <w:spacing w:after="60"/>
        <w:ind w:left="731" w:hanging="374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>P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i skládání a nakládání zboží je osoba prodávající na tržišti povinna postupovat tak, aby nenarušovala ostatní dopravu.</w:t>
      </w:r>
    </w:p>
    <w:p w14:paraId="17F6C560" w14:textId="69AC04C4" w:rsidR="008414AF" w:rsidRPr="00B92E4F" w:rsidRDefault="008414AF" w:rsidP="00C60375">
      <w:pPr>
        <w:numPr>
          <w:ilvl w:val="0"/>
          <w:numId w:val="10"/>
        </w:numPr>
        <w:autoSpaceDE w:val="0"/>
        <w:autoSpaceDN w:val="0"/>
        <w:adjustRightInd w:val="0"/>
        <w:spacing w:after="60"/>
        <w:ind w:left="731" w:hanging="374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Porušení ustanovení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lánku </w:t>
      </w:r>
      <w:r w:rsidR="00CA4E58" w:rsidRPr="00B92E4F">
        <w:rPr>
          <w:rFonts w:asciiTheme="minorHAnsi" w:hAnsiTheme="minorHAnsi"/>
          <w:color w:val="000000"/>
          <w:sz w:val="22"/>
          <w:szCs w:val="22"/>
        </w:rPr>
        <w:t>V.</w:t>
      </w:r>
      <w:r w:rsidR="00CA4E5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odst. 1 až</w:t>
      </w:r>
      <w:r w:rsidRPr="00B92E4F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712C3D" w:rsidRPr="00B92E4F">
        <w:rPr>
          <w:rFonts w:asciiTheme="minorHAnsi" w:hAnsiTheme="minorHAnsi"/>
          <w:sz w:val="22"/>
          <w:szCs w:val="22"/>
        </w:rPr>
        <w:t>3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je d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vodem k rozhodnutí provozovatele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o obsazení tržního místa jinou prodávající osobou.</w:t>
      </w:r>
    </w:p>
    <w:p w14:paraId="70FEBB6E" w14:textId="77777777" w:rsidR="00C60375" w:rsidRPr="00B92E4F" w:rsidRDefault="00C60375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776956B4" w14:textId="77777777" w:rsidR="00A47E6B" w:rsidRPr="002D0E4E" w:rsidRDefault="008414AF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VI.</w:t>
      </w:r>
    </w:p>
    <w:p w14:paraId="1F303F63" w14:textId="77777777" w:rsidR="00A47E6B" w:rsidRPr="002D0E4E" w:rsidRDefault="008414AF" w:rsidP="00C60375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Tržní dny</w:t>
      </w:r>
    </w:p>
    <w:p w14:paraId="18FC8685" w14:textId="77777777" w:rsidR="00870F08" w:rsidRPr="00B92E4F" w:rsidRDefault="00870F08" w:rsidP="00870F08">
      <w:pPr>
        <w:numPr>
          <w:ilvl w:val="0"/>
          <w:numId w:val="20"/>
        </w:numPr>
        <w:ind w:left="709" w:hanging="425"/>
        <w:jc w:val="both"/>
        <w:rPr>
          <w:rFonts w:asciiTheme="minorHAnsi" w:hAnsiTheme="minorHAnsi"/>
          <w:sz w:val="22"/>
          <w:szCs w:val="22"/>
          <w:u w:val="dotted"/>
        </w:rPr>
      </w:pPr>
      <w:r w:rsidRPr="00B92E4F">
        <w:rPr>
          <w:rFonts w:asciiTheme="minorHAnsi" w:hAnsiTheme="minorHAnsi"/>
          <w:sz w:val="22"/>
          <w:szCs w:val="22"/>
          <w:u w:val="dotted"/>
        </w:rPr>
        <w:t>Tržní dny v průběhu roku:</w:t>
      </w:r>
    </w:p>
    <w:p w14:paraId="2AC14FB8" w14:textId="1084855D" w:rsidR="00870F08" w:rsidRDefault="00CA4E58" w:rsidP="00C60375">
      <w:pPr>
        <w:numPr>
          <w:ilvl w:val="0"/>
          <w:numId w:val="21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Náměstí </w:t>
      </w:r>
      <w:proofErr w:type="gramStart"/>
      <w:r>
        <w:rPr>
          <w:rFonts w:asciiTheme="minorHAnsi" w:hAnsiTheme="minorHAnsi"/>
          <w:sz w:val="22"/>
          <w:szCs w:val="22"/>
        </w:rPr>
        <w:t>1 - s</w:t>
      </w:r>
      <w:r w:rsidR="00870F08" w:rsidRPr="00B92E4F">
        <w:rPr>
          <w:rFonts w:asciiTheme="minorHAnsi" w:hAnsiTheme="minorHAnsi"/>
          <w:sz w:val="22"/>
          <w:szCs w:val="22"/>
        </w:rPr>
        <w:t>tředa</w:t>
      </w:r>
      <w:proofErr w:type="gramEnd"/>
      <w:r w:rsidR="00870F08" w:rsidRPr="00B92E4F">
        <w:rPr>
          <w:rFonts w:asciiTheme="minorHAnsi" w:hAnsiTheme="minorHAnsi"/>
          <w:sz w:val="22"/>
          <w:szCs w:val="22"/>
        </w:rPr>
        <w:t>, pátek a sobota. Mimo tyto dny je zakázáno používat Pozemek</w:t>
      </w:r>
      <w:r>
        <w:rPr>
          <w:rFonts w:asciiTheme="minorHAnsi" w:hAnsiTheme="minorHAnsi"/>
          <w:sz w:val="22"/>
          <w:szCs w:val="22"/>
        </w:rPr>
        <w:t>1</w:t>
      </w:r>
      <w:r w:rsidR="00870F08" w:rsidRPr="00B92E4F">
        <w:rPr>
          <w:rFonts w:asciiTheme="minorHAnsi" w:hAnsiTheme="minorHAnsi"/>
          <w:sz w:val="22"/>
          <w:szCs w:val="22"/>
        </w:rPr>
        <w:t xml:space="preserve"> ke konání </w:t>
      </w:r>
      <w:r w:rsidR="00AC46A9" w:rsidRPr="00B92E4F">
        <w:rPr>
          <w:rFonts w:asciiTheme="minorHAnsi" w:hAnsiTheme="minorHAnsi"/>
          <w:sz w:val="22"/>
          <w:szCs w:val="22"/>
        </w:rPr>
        <w:t>t</w:t>
      </w:r>
      <w:r w:rsidR="00870F08" w:rsidRPr="00B92E4F">
        <w:rPr>
          <w:rFonts w:asciiTheme="minorHAnsi" w:hAnsiTheme="minorHAnsi"/>
          <w:sz w:val="22"/>
          <w:szCs w:val="22"/>
        </w:rPr>
        <w:t xml:space="preserve">rhů bez zvláštního povolení </w:t>
      </w:r>
      <w:r w:rsidR="00024882" w:rsidRPr="00B92E4F">
        <w:rPr>
          <w:rFonts w:asciiTheme="minorHAnsi" w:hAnsiTheme="minorHAnsi"/>
          <w:sz w:val="22"/>
          <w:szCs w:val="22"/>
        </w:rPr>
        <w:t>m</w:t>
      </w:r>
      <w:r w:rsidR="00870F08" w:rsidRPr="00B92E4F">
        <w:rPr>
          <w:rFonts w:asciiTheme="minorHAnsi" w:hAnsiTheme="minorHAnsi"/>
          <w:sz w:val="22"/>
          <w:szCs w:val="22"/>
        </w:rPr>
        <w:t>ěsta</w:t>
      </w:r>
      <w:r w:rsidR="00024882" w:rsidRPr="00B92E4F">
        <w:rPr>
          <w:rFonts w:asciiTheme="minorHAnsi" w:hAnsiTheme="minorHAnsi"/>
          <w:sz w:val="22"/>
          <w:szCs w:val="22"/>
        </w:rPr>
        <w:t xml:space="preserve"> Brandýs nad Labem–Stará Boleslav.</w:t>
      </w:r>
    </w:p>
    <w:p w14:paraId="747388B3" w14:textId="61043377" w:rsidR="00CA4E58" w:rsidRPr="00B92E4F" w:rsidRDefault="00CA4E58" w:rsidP="00C60375">
      <w:pPr>
        <w:numPr>
          <w:ilvl w:val="0"/>
          <w:numId w:val="21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Náměstí </w:t>
      </w:r>
      <w:proofErr w:type="gramStart"/>
      <w:r>
        <w:rPr>
          <w:rFonts w:asciiTheme="minorHAnsi" w:hAnsiTheme="minorHAnsi"/>
          <w:sz w:val="22"/>
          <w:szCs w:val="22"/>
        </w:rPr>
        <w:t>2 – úterý</w:t>
      </w:r>
      <w:proofErr w:type="gramEnd"/>
      <w:r>
        <w:rPr>
          <w:rFonts w:asciiTheme="minorHAnsi" w:hAnsiTheme="minorHAnsi"/>
          <w:sz w:val="22"/>
          <w:szCs w:val="22"/>
        </w:rPr>
        <w:t xml:space="preserve">, čtvrtek a sobota. </w:t>
      </w:r>
      <w:r w:rsidRPr="00B92E4F">
        <w:rPr>
          <w:rFonts w:asciiTheme="minorHAnsi" w:hAnsiTheme="minorHAnsi"/>
          <w:sz w:val="22"/>
          <w:szCs w:val="22"/>
        </w:rPr>
        <w:t>Mimo tyto dny je zakázáno používat Pozemek</w:t>
      </w:r>
      <w:r>
        <w:rPr>
          <w:rFonts w:asciiTheme="minorHAnsi" w:hAnsiTheme="minorHAnsi"/>
          <w:sz w:val="22"/>
          <w:szCs w:val="22"/>
        </w:rPr>
        <w:t>1</w:t>
      </w:r>
      <w:r w:rsidRPr="00B92E4F">
        <w:rPr>
          <w:rFonts w:asciiTheme="minorHAnsi" w:hAnsiTheme="minorHAnsi"/>
          <w:sz w:val="22"/>
          <w:szCs w:val="22"/>
        </w:rPr>
        <w:t xml:space="preserve"> ke konání trhů bez zvláštního povolení města Brandýs nad Labem–Stará Boleslav.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30B3A85F" w14:textId="092C32C3" w:rsidR="00870F08" w:rsidRPr="00CA4E58" w:rsidRDefault="00870F08" w:rsidP="00C60375">
      <w:pPr>
        <w:numPr>
          <w:ilvl w:val="0"/>
          <w:numId w:val="21"/>
        </w:numPr>
        <w:spacing w:after="60"/>
        <w:ind w:hanging="284"/>
        <w:jc w:val="both"/>
        <w:rPr>
          <w:rFonts w:asciiTheme="minorHAnsi" w:hAnsiTheme="minorHAnsi"/>
          <w:sz w:val="22"/>
          <w:szCs w:val="22"/>
        </w:rPr>
      </w:pPr>
      <w:r w:rsidRPr="00CA4E58">
        <w:rPr>
          <w:rFonts w:asciiTheme="minorHAnsi" w:hAnsiTheme="minorHAnsi"/>
          <w:sz w:val="22"/>
          <w:szCs w:val="22"/>
        </w:rPr>
        <w:t xml:space="preserve">Prodejní </w:t>
      </w:r>
      <w:proofErr w:type="gramStart"/>
      <w:r w:rsidRPr="00CA4E58">
        <w:rPr>
          <w:rFonts w:asciiTheme="minorHAnsi" w:hAnsiTheme="minorHAnsi"/>
          <w:sz w:val="22"/>
          <w:szCs w:val="22"/>
        </w:rPr>
        <w:t xml:space="preserve">doba:  </w:t>
      </w:r>
      <w:r w:rsidR="00CA4E58" w:rsidRPr="00CA4E58">
        <w:rPr>
          <w:rFonts w:asciiTheme="minorHAnsi" w:hAnsiTheme="minorHAnsi"/>
          <w:sz w:val="22"/>
          <w:szCs w:val="22"/>
        </w:rPr>
        <w:t>úterý</w:t>
      </w:r>
      <w:proofErr w:type="gramEnd"/>
      <w:r w:rsidR="00CA4E58" w:rsidRPr="00CA4E58">
        <w:rPr>
          <w:rFonts w:asciiTheme="minorHAnsi" w:hAnsiTheme="minorHAnsi"/>
          <w:sz w:val="22"/>
          <w:szCs w:val="22"/>
        </w:rPr>
        <w:t xml:space="preserve">, </w:t>
      </w:r>
      <w:r w:rsidRPr="00CA4E58">
        <w:rPr>
          <w:rFonts w:asciiTheme="minorHAnsi" w:hAnsiTheme="minorHAnsi"/>
          <w:sz w:val="22"/>
          <w:szCs w:val="22"/>
        </w:rPr>
        <w:t>středa</w:t>
      </w:r>
      <w:r w:rsidR="00CA4E58" w:rsidRPr="00CA4E58">
        <w:rPr>
          <w:rFonts w:asciiTheme="minorHAnsi" w:hAnsiTheme="minorHAnsi"/>
          <w:sz w:val="22"/>
          <w:szCs w:val="22"/>
        </w:rPr>
        <w:t>, čtvrtek</w:t>
      </w:r>
      <w:r w:rsidRPr="00CA4E58">
        <w:rPr>
          <w:rFonts w:asciiTheme="minorHAnsi" w:hAnsiTheme="minorHAnsi"/>
          <w:sz w:val="22"/>
          <w:szCs w:val="22"/>
        </w:rPr>
        <w:t xml:space="preserve"> a pátek od 5:00</w:t>
      </w:r>
      <w:r w:rsidR="00CA4E58" w:rsidRPr="00CA4E58">
        <w:rPr>
          <w:rFonts w:asciiTheme="minorHAnsi" w:hAnsiTheme="minorHAnsi"/>
          <w:sz w:val="22"/>
          <w:szCs w:val="22"/>
        </w:rPr>
        <w:t xml:space="preserve"> </w:t>
      </w:r>
      <w:r w:rsidRPr="00CA4E58">
        <w:rPr>
          <w:rFonts w:asciiTheme="minorHAnsi" w:hAnsiTheme="minorHAnsi"/>
          <w:sz w:val="22"/>
          <w:szCs w:val="22"/>
        </w:rPr>
        <w:t>hodin do 18:00 hodin,</w:t>
      </w:r>
      <w:r w:rsidR="00CA4E58" w:rsidRPr="00CA4E58">
        <w:rPr>
          <w:rFonts w:asciiTheme="minorHAnsi" w:hAnsiTheme="minorHAnsi"/>
          <w:sz w:val="22"/>
          <w:szCs w:val="22"/>
        </w:rPr>
        <w:t xml:space="preserve"> </w:t>
      </w:r>
      <w:r w:rsidRPr="00CA4E58">
        <w:rPr>
          <w:rFonts w:asciiTheme="minorHAnsi" w:hAnsiTheme="minorHAnsi"/>
          <w:sz w:val="22"/>
          <w:szCs w:val="22"/>
        </w:rPr>
        <w:t>sobota od 5:00</w:t>
      </w:r>
      <w:r w:rsidR="00CA4E58">
        <w:rPr>
          <w:rFonts w:asciiTheme="minorHAnsi" w:hAnsiTheme="minorHAnsi"/>
          <w:sz w:val="22"/>
          <w:szCs w:val="22"/>
        </w:rPr>
        <w:t xml:space="preserve"> </w:t>
      </w:r>
      <w:r w:rsidRPr="00CA4E58">
        <w:rPr>
          <w:rFonts w:asciiTheme="minorHAnsi" w:hAnsiTheme="minorHAnsi"/>
          <w:sz w:val="22"/>
          <w:szCs w:val="22"/>
        </w:rPr>
        <w:t>hodin do 14:00 hodin.</w:t>
      </w:r>
    </w:p>
    <w:p w14:paraId="774F125C" w14:textId="24F2C02F" w:rsidR="00870F08" w:rsidRPr="00B92E4F" w:rsidRDefault="00870F08" w:rsidP="001F1CB1">
      <w:pPr>
        <w:numPr>
          <w:ilvl w:val="0"/>
          <w:numId w:val="20"/>
        </w:numPr>
        <w:ind w:left="709" w:hanging="425"/>
        <w:jc w:val="both"/>
        <w:rPr>
          <w:rFonts w:asciiTheme="minorHAnsi" w:hAnsiTheme="minorHAnsi"/>
          <w:sz w:val="22"/>
          <w:szCs w:val="22"/>
          <w:u w:val="dotted"/>
        </w:rPr>
      </w:pPr>
      <w:r w:rsidRPr="00B92E4F">
        <w:rPr>
          <w:rFonts w:asciiTheme="minorHAnsi" w:hAnsiTheme="minorHAnsi"/>
          <w:sz w:val="22"/>
          <w:szCs w:val="22"/>
          <w:u w:val="dotted"/>
        </w:rPr>
        <w:lastRenderedPageBreak/>
        <w:t xml:space="preserve">Tržní dny v období </w:t>
      </w:r>
      <w:r w:rsidR="004C38C5">
        <w:rPr>
          <w:rFonts w:asciiTheme="minorHAnsi" w:hAnsiTheme="minorHAnsi"/>
          <w:sz w:val="22"/>
          <w:szCs w:val="22"/>
          <w:u w:val="dotted"/>
        </w:rPr>
        <w:t>v</w:t>
      </w:r>
      <w:r w:rsidRPr="00B92E4F">
        <w:rPr>
          <w:rFonts w:asciiTheme="minorHAnsi" w:hAnsiTheme="minorHAnsi"/>
          <w:sz w:val="22"/>
          <w:szCs w:val="22"/>
          <w:u w:val="dotted"/>
        </w:rPr>
        <w:t>elikonočních svátků:</w:t>
      </w:r>
    </w:p>
    <w:p w14:paraId="2F804910" w14:textId="77777777" w:rsidR="00870F08" w:rsidRPr="00B92E4F" w:rsidRDefault="00870F08" w:rsidP="00C60375">
      <w:pPr>
        <w:numPr>
          <w:ilvl w:val="0"/>
          <w:numId w:val="22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sz w:val="22"/>
          <w:szCs w:val="22"/>
        </w:rPr>
        <w:t>Jsou vždy pátek, sobota a neděle před Velikonočním pondělím.</w:t>
      </w:r>
    </w:p>
    <w:p w14:paraId="677FA52E" w14:textId="2C9FF1B4" w:rsidR="00870F08" w:rsidRPr="00B92E4F" w:rsidRDefault="00870F08" w:rsidP="00C60375">
      <w:pPr>
        <w:numPr>
          <w:ilvl w:val="0"/>
          <w:numId w:val="22"/>
        </w:numPr>
        <w:spacing w:after="60"/>
        <w:ind w:left="993" w:hanging="284"/>
        <w:jc w:val="both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sz w:val="22"/>
          <w:szCs w:val="22"/>
        </w:rPr>
        <w:t>Prodejní doba je od 5:00</w:t>
      </w:r>
      <w:r w:rsidR="00CA4E58">
        <w:rPr>
          <w:rFonts w:asciiTheme="minorHAnsi" w:hAnsiTheme="minorHAnsi"/>
          <w:sz w:val="22"/>
          <w:szCs w:val="22"/>
        </w:rPr>
        <w:t xml:space="preserve"> </w:t>
      </w:r>
      <w:r w:rsidRPr="00B92E4F">
        <w:rPr>
          <w:rFonts w:asciiTheme="minorHAnsi" w:hAnsiTheme="minorHAnsi"/>
          <w:sz w:val="22"/>
          <w:szCs w:val="22"/>
        </w:rPr>
        <w:t>hodin do 18:00 hodin.</w:t>
      </w:r>
    </w:p>
    <w:p w14:paraId="26F0C2A9" w14:textId="5F35DB34" w:rsidR="00870F08" w:rsidRPr="00B92E4F" w:rsidRDefault="00870F08" w:rsidP="001F1CB1">
      <w:pPr>
        <w:numPr>
          <w:ilvl w:val="0"/>
          <w:numId w:val="20"/>
        </w:numPr>
        <w:ind w:left="284" w:firstLine="0"/>
        <w:jc w:val="both"/>
        <w:rPr>
          <w:rFonts w:asciiTheme="minorHAnsi" w:hAnsiTheme="minorHAnsi"/>
          <w:sz w:val="22"/>
          <w:szCs w:val="22"/>
          <w:u w:val="dotted"/>
        </w:rPr>
      </w:pPr>
      <w:r w:rsidRPr="00B92E4F">
        <w:rPr>
          <w:rFonts w:asciiTheme="minorHAnsi" w:hAnsiTheme="minorHAnsi"/>
          <w:sz w:val="22"/>
          <w:szCs w:val="22"/>
          <w:u w:val="dotted"/>
        </w:rPr>
        <w:t xml:space="preserve">Tržní dny v období konání </w:t>
      </w:r>
      <w:r w:rsidR="004C38C5">
        <w:rPr>
          <w:rFonts w:asciiTheme="minorHAnsi" w:hAnsiTheme="minorHAnsi"/>
          <w:sz w:val="22"/>
          <w:szCs w:val="22"/>
          <w:u w:val="dotted"/>
        </w:rPr>
        <w:t>v</w:t>
      </w:r>
      <w:r w:rsidRPr="00B92E4F">
        <w:rPr>
          <w:rFonts w:asciiTheme="minorHAnsi" w:hAnsiTheme="minorHAnsi"/>
          <w:sz w:val="22"/>
          <w:szCs w:val="22"/>
          <w:u w:val="dotted"/>
        </w:rPr>
        <w:t>ánočních trhů:</w:t>
      </w:r>
    </w:p>
    <w:p w14:paraId="7D6884EA" w14:textId="6C26AC11" w:rsidR="00870F08" w:rsidRPr="00B92E4F" w:rsidRDefault="00870F08" w:rsidP="00C60375">
      <w:pPr>
        <w:numPr>
          <w:ilvl w:val="0"/>
          <w:numId w:val="23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sz w:val="22"/>
          <w:szCs w:val="22"/>
        </w:rPr>
        <w:t>Jsou vždy od 2. do 2</w:t>
      </w:r>
      <w:r w:rsidR="00B73BA8">
        <w:rPr>
          <w:rFonts w:asciiTheme="minorHAnsi" w:hAnsiTheme="minorHAnsi"/>
          <w:sz w:val="22"/>
          <w:szCs w:val="22"/>
        </w:rPr>
        <w:t>4</w:t>
      </w:r>
      <w:r w:rsidRPr="00B92E4F">
        <w:rPr>
          <w:rFonts w:asciiTheme="minorHAnsi" w:hAnsiTheme="minorHAnsi"/>
          <w:sz w:val="22"/>
          <w:szCs w:val="22"/>
        </w:rPr>
        <w:t>.12. příslušného roku.</w:t>
      </w:r>
    </w:p>
    <w:p w14:paraId="2DBFF5B4" w14:textId="691A7B93" w:rsidR="00870F08" w:rsidRPr="00B92E4F" w:rsidRDefault="00870F08" w:rsidP="00C40F80">
      <w:pPr>
        <w:numPr>
          <w:ilvl w:val="0"/>
          <w:numId w:val="23"/>
        </w:numPr>
        <w:ind w:left="993" w:hanging="284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sz w:val="22"/>
          <w:szCs w:val="22"/>
        </w:rPr>
        <w:t>Prodejní doba je od 5:00</w:t>
      </w:r>
      <w:r w:rsidR="00CA4E58">
        <w:rPr>
          <w:rFonts w:asciiTheme="minorHAnsi" w:hAnsiTheme="minorHAnsi"/>
          <w:sz w:val="22"/>
          <w:szCs w:val="22"/>
        </w:rPr>
        <w:t xml:space="preserve"> </w:t>
      </w:r>
      <w:r w:rsidRPr="00B92E4F">
        <w:rPr>
          <w:rFonts w:asciiTheme="minorHAnsi" w:hAnsiTheme="minorHAnsi"/>
          <w:sz w:val="22"/>
          <w:szCs w:val="22"/>
        </w:rPr>
        <w:t>hodin do 18:00 hodin.</w:t>
      </w:r>
    </w:p>
    <w:p w14:paraId="3841B50F" w14:textId="77777777" w:rsidR="00024882" w:rsidRPr="00B92E4F" w:rsidRDefault="00024882" w:rsidP="007145EC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</w:p>
    <w:p w14:paraId="4BCBE2E8" w14:textId="77777777" w:rsidR="00A47E6B" w:rsidRPr="002D0E4E" w:rsidRDefault="008414AF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VII.</w:t>
      </w:r>
    </w:p>
    <w:p w14:paraId="67CCABAE" w14:textId="77777777" w:rsidR="008414AF" w:rsidRPr="002D0E4E" w:rsidRDefault="008414AF" w:rsidP="00C60375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 xml:space="preserve">Kontrolní </w:t>
      </w:r>
      <w:r w:rsidR="00AF5CA7" w:rsidRPr="002D0E4E">
        <w:rPr>
          <w:rFonts w:asciiTheme="minorHAnsi" w:hAnsiTheme="minorHAnsi"/>
          <w:b/>
          <w:bCs/>
          <w:color w:val="000000"/>
          <w:sz w:val="28"/>
          <w:szCs w:val="28"/>
        </w:rPr>
        <w:t>č</w:t>
      </w: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innost</w:t>
      </w:r>
      <w:r w:rsidR="00AF5CA7" w:rsidRPr="002D0E4E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provozu tržišt</w:t>
      </w:r>
      <w:r w:rsidR="00AF5CA7" w:rsidRPr="002D0E4E">
        <w:rPr>
          <w:rFonts w:asciiTheme="minorHAnsi" w:hAnsiTheme="minorHAnsi"/>
          <w:b/>
          <w:bCs/>
          <w:color w:val="000000"/>
          <w:sz w:val="28"/>
          <w:szCs w:val="28"/>
        </w:rPr>
        <w:t>ě</w:t>
      </w:r>
    </w:p>
    <w:p w14:paraId="31E32467" w14:textId="77777777" w:rsidR="008414AF" w:rsidRPr="00B92E4F" w:rsidRDefault="008414AF" w:rsidP="00C60375">
      <w:pPr>
        <w:numPr>
          <w:ilvl w:val="0"/>
          <w:numId w:val="14"/>
        </w:numPr>
        <w:autoSpaceDE w:val="0"/>
        <w:autoSpaceDN w:val="0"/>
        <w:adjustRightInd w:val="0"/>
        <w:spacing w:after="60"/>
        <w:ind w:left="748" w:hanging="391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Kontrolní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innost provád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jí orgány a osoby k tomu zmocn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né. Provozovatel tržišt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je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povinen zajistit podmínky pro jejich kontrolní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innost a nep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ipustit jakékoliv omezování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výkonu jejich pravomoci.</w:t>
      </w:r>
    </w:p>
    <w:p w14:paraId="71F8565C" w14:textId="77777777" w:rsidR="008414AF" w:rsidRPr="00B92E4F" w:rsidRDefault="008414AF" w:rsidP="00C60375">
      <w:pPr>
        <w:numPr>
          <w:ilvl w:val="0"/>
          <w:numId w:val="14"/>
        </w:numPr>
        <w:autoSpaceDE w:val="0"/>
        <w:autoSpaceDN w:val="0"/>
        <w:adjustRightInd w:val="0"/>
        <w:spacing w:after="60"/>
        <w:ind w:left="748" w:hanging="391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Kontrolní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innost zam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ěř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enou na dodržování tržního, provozního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ádu a po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ádku na tržišti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provád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jí strážníci m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stské policie a osoby zmocn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né m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stem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 xml:space="preserve"> Brandýs nad Labem – Stará Boleslav</w:t>
      </w:r>
      <w:r w:rsidRPr="00B92E4F">
        <w:rPr>
          <w:rFonts w:asciiTheme="minorHAnsi" w:hAnsiTheme="minorHAnsi"/>
          <w:color w:val="000000"/>
          <w:sz w:val="22"/>
          <w:szCs w:val="22"/>
        </w:rPr>
        <w:t>, které se prokáží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ob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anským pr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kazem a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íslušným pov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ěř</w:t>
      </w:r>
      <w:r w:rsidRPr="00B92E4F">
        <w:rPr>
          <w:rFonts w:asciiTheme="minorHAnsi" w:hAnsiTheme="minorHAnsi"/>
          <w:color w:val="000000"/>
          <w:sz w:val="22"/>
          <w:szCs w:val="22"/>
        </w:rPr>
        <w:t>ením. Strážníci m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stské policie se prokazují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stejnokrojem </w:t>
      </w:r>
      <w:r w:rsidR="002D0E4E">
        <w:rPr>
          <w:rFonts w:asciiTheme="minorHAnsi" w:hAnsiTheme="minorHAnsi"/>
          <w:color w:val="000000"/>
          <w:sz w:val="22"/>
          <w:szCs w:val="22"/>
        </w:rPr>
        <w:br/>
      </w:r>
      <w:r w:rsidRPr="00B92E4F">
        <w:rPr>
          <w:rFonts w:asciiTheme="minorHAnsi" w:hAnsiTheme="minorHAnsi"/>
          <w:color w:val="000000"/>
          <w:sz w:val="22"/>
          <w:szCs w:val="22"/>
        </w:rPr>
        <w:t>s odznakem m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stské policie, identifika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ním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íslem a názvem obce. P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i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nedodržení stanovených podmínek tržního a provozního 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ádu jsou kontrolující oprávn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ni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ukládat blokové pokuty v rámci svého zmocn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ní provozovateli, osobám prodávajícím na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tržišti a poskytovatel</w:t>
      </w:r>
      <w:r w:rsidR="00AF5CA7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>m služeb.</w:t>
      </w:r>
    </w:p>
    <w:p w14:paraId="5F160A8B" w14:textId="77777777" w:rsidR="00FE2A1C" w:rsidRPr="00B92E4F" w:rsidRDefault="00FE2A1C" w:rsidP="007145EC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6B9F71E7" w14:textId="77777777" w:rsidR="00A47E6B" w:rsidRPr="002D0E4E" w:rsidRDefault="00024882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VII</w:t>
      </w:r>
      <w:r w:rsidR="008414AF" w:rsidRPr="002D0E4E">
        <w:rPr>
          <w:rFonts w:asciiTheme="minorHAnsi" w:hAnsiTheme="minorHAnsi"/>
          <w:b/>
          <w:bCs/>
          <w:color w:val="000000"/>
          <w:sz w:val="28"/>
          <w:szCs w:val="28"/>
        </w:rPr>
        <w:t>I</w:t>
      </w: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.</w:t>
      </w:r>
    </w:p>
    <w:p w14:paraId="5EE18AF9" w14:textId="77777777" w:rsidR="008414AF" w:rsidRPr="002D0E4E" w:rsidRDefault="008414AF" w:rsidP="00C60375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Prodej míst</w:t>
      </w:r>
    </w:p>
    <w:p w14:paraId="0D9D6D91" w14:textId="77777777" w:rsidR="00024882" w:rsidRPr="00B92E4F" w:rsidRDefault="008414AF" w:rsidP="00C60375">
      <w:pPr>
        <w:numPr>
          <w:ilvl w:val="0"/>
          <w:numId w:val="18"/>
        </w:numPr>
        <w:autoSpaceDE w:val="0"/>
        <w:autoSpaceDN w:val="0"/>
        <w:adjustRightInd w:val="0"/>
        <w:spacing w:after="60"/>
        <w:ind w:left="731" w:hanging="374"/>
        <w:jc w:val="both"/>
        <w:rPr>
          <w:rFonts w:asciiTheme="minorHAnsi" w:hAnsiTheme="minorHAnsi"/>
          <w:color w:val="FF0000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Prodejní místa prodává </w:t>
      </w:r>
      <w:r w:rsidR="00024882" w:rsidRPr="00B92E4F">
        <w:rPr>
          <w:rFonts w:asciiTheme="minorHAnsi" w:hAnsiTheme="minorHAnsi"/>
          <w:color w:val="000000"/>
          <w:sz w:val="22"/>
          <w:szCs w:val="22"/>
        </w:rPr>
        <w:t>P</w:t>
      </w:r>
      <w:r w:rsidRPr="00B92E4F">
        <w:rPr>
          <w:rFonts w:asciiTheme="minorHAnsi" w:hAnsiTheme="minorHAnsi"/>
          <w:color w:val="000000"/>
          <w:sz w:val="22"/>
          <w:szCs w:val="22"/>
        </w:rPr>
        <w:t>rovozovatel v prostorách tržišt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v tržní dny. Provozovatel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tržišt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vyv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sí na míst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>, kde je vyv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šen tržní 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ád a provozní 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>ád tržišt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také dobu a místo</w:t>
      </w:r>
      <w:r w:rsidR="007145EC" w:rsidRPr="00B92E4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B92E4F">
        <w:rPr>
          <w:rFonts w:asciiTheme="minorHAnsi" w:hAnsiTheme="minorHAnsi"/>
          <w:color w:val="000000"/>
          <w:sz w:val="22"/>
          <w:szCs w:val="22"/>
        </w:rPr>
        <w:t>prodeje míst v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č</w:t>
      </w:r>
      <w:r w:rsidRPr="00B92E4F">
        <w:rPr>
          <w:rFonts w:asciiTheme="minorHAnsi" w:hAnsiTheme="minorHAnsi"/>
          <w:color w:val="000000"/>
          <w:sz w:val="22"/>
          <w:szCs w:val="22"/>
        </w:rPr>
        <w:t>etn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ě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 ceníku prodejních míst a prodejních stánk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ů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6B8117DC" w14:textId="77777777" w:rsidR="00A374EA" w:rsidRPr="00B92E4F" w:rsidRDefault="00A374EA" w:rsidP="00C60375">
      <w:pPr>
        <w:numPr>
          <w:ilvl w:val="0"/>
          <w:numId w:val="18"/>
        </w:numPr>
        <w:autoSpaceDE w:val="0"/>
        <w:autoSpaceDN w:val="0"/>
        <w:adjustRightInd w:val="0"/>
        <w:spacing w:after="60"/>
        <w:ind w:left="731" w:hanging="374"/>
        <w:jc w:val="both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sz w:val="22"/>
          <w:szCs w:val="22"/>
        </w:rPr>
        <w:t>Provozovatel má povinnost vést evidenci prodávajících podle zvláštního předpisu.</w:t>
      </w:r>
    </w:p>
    <w:p w14:paraId="527D3800" w14:textId="77777777" w:rsidR="002D6EB4" w:rsidRPr="00B92E4F" w:rsidRDefault="002D6EB4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8DA3331" w14:textId="77777777" w:rsidR="00A47E6B" w:rsidRPr="002D0E4E" w:rsidRDefault="00024882" w:rsidP="00495A17">
      <w:pPr>
        <w:autoSpaceDE w:val="0"/>
        <w:autoSpaceDN w:val="0"/>
        <w:adjustRightInd w:val="0"/>
        <w:jc w:val="center"/>
        <w:outlineLvl w:val="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I</w:t>
      </w:r>
      <w:r w:rsidR="008414AF" w:rsidRPr="002D0E4E">
        <w:rPr>
          <w:rFonts w:asciiTheme="minorHAnsi" w:hAnsiTheme="minorHAnsi"/>
          <w:b/>
          <w:bCs/>
          <w:color w:val="000000"/>
          <w:sz w:val="28"/>
          <w:szCs w:val="28"/>
        </w:rPr>
        <w:t>X.</w:t>
      </w:r>
    </w:p>
    <w:p w14:paraId="55EA9473" w14:textId="77777777" w:rsidR="007145EC" w:rsidRPr="002D0E4E" w:rsidRDefault="008414AF" w:rsidP="00C60375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Záv</w:t>
      </w:r>
      <w:r w:rsidR="0029599B" w:rsidRPr="002D0E4E">
        <w:rPr>
          <w:rFonts w:asciiTheme="minorHAnsi" w:hAnsiTheme="minorHAnsi"/>
          <w:b/>
          <w:bCs/>
          <w:color w:val="000000"/>
          <w:sz w:val="28"/>
          <w:szCs w:val="28"/>
        </w:rPr>
        <w:t>ě</w:t>
      </w: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re</w:t>
      </w:r>
      <w:r w:rsidR="0029599B" w:rsidRPr="002D0E4E">
        <w:rPr>
          <w:rFonts w:asciiTheme="minorHAnsi" w:hAnsiTheme="minorHAnsi"/>
          <w:b/>
          <w:bCs/>
          <w:color w:val="000000"/>
          <w:sz w:val="28"/>
          <w:szCs w:val="28"/>
        </w:rPr>
        <w:t>č</w:t>
      </w:r>
      <w:r w:rsidRPr="002D0E4E">
        <w:rPr>
          <w:rFonts w:asciiTheme="minorHAnsi" w:hAnsiTheme="minorHAnsi"/>
          <w:b/>
          <w:bCs/>
          <w:color w:val="000000"/>
          <w:sz w:val="28"/>
          <w:szCs w:val="28"/>
        </w:rPr>
        <w:t>ná ustanovení</w:t>
      </w:r>
    </w:p>
    <w:p w14:paraId="234DDBB7" w14:textId="31E48F2D" w:rsidR="008414AF" w:rsidRPr="00B92E4F" w:rsidRDefault="008414AF" w:rsidP="007E39B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7E39BB">
        <w:rPr>
          <w:rFonts w:asciiTheme="minorHAnsi" w:hAnsiTheme="minorHAnsi"/>
          <w:color w:val="000000"/>
          <w:sz w:val="22"/>
          <w:szCs w:val="22"/>
        </w:rPr>
        <w:t xml:space="preserve">Tímto se ruší provozní </w:t>
      </w:r>
      <w:r w:rsidR="0029599B" w:rsidRPr="007E39BB">
        <w:rPr>
          <w:rFonts w:asciiTheme="minorHAnsi" w:hAnsiTheme="minorHAnsi"/>
          <w:color w:val="000000"/>
          <w:sz w:val="22"/>
          <w:szCs w:val="22"/>
        </w:rPr>
        <w:t>ř</w:t>
      </w:r>
      <w:r w:rsidRPr="007E39BB">
        <w:rPr>
          <w:rFonts w:asciiTheme="minorHAnsi" w:hAnsiTheme="minorHAnsi"/>
          <w:color w:val="000000"/>
          <w:sz w:val="22"/>
          <w:szCs w:val="22"/>
        </w:rPr>
        <w:t>ád tržišt</w:t>
      </w:r>
      <w:r w:rsidR="0029599B" w:rsidRPr="007E39BB">
        <w:rPr>
          <w:rFonts w:asciiTheme="minorHAnsi" w:hAnsiTheme="minorHAnsi"/>
          <w:color w:val="000000"/>
          <w:sz w:val="22"/>
          <w:szCs w:val="22"/>
        </w:rPr>
        <w:t>ě</w:t>
      </w:r>
      <w:r w:rsidRPr="007E39BB">
        <w:rPr>
          <w:rFonts w:asciiTheme="minorHAnsi" w:hAnsiTheme="minorHAnsi"/>
          <w:color w:val="000000"/>
          <w:sz w:val="22"/>
          <w:szCs w:val="22"/>
        </w:rPr>
        <w:t xml:space="preserve"> m</w:t>
      </w:r>
      <w:r w:rsidR="0029599B" w:rsidRPr="007E39BB">
        <w:rPr>
          <w:rFonts w:asciiTheme="minorHAnsi" w:hAnsiTheme="minorHAnsi"/>
          <w:color w:val="000000"/>
          <w:sz w:val="22"/>
          <w:szCs w:val="22"/>
        </w:rPr>
        <w:t>ě</w:t>
      </w:r>
      <w:r w:rsidRPr="007E39BB">
        <w:rPr>
          <w:rFonts w:asciiTheme="minorHAnsi" w:hAnsiTheme="minorHAnsi"/>
          <w:color w:val="000000"/>
          <w:sz w:val="22"/>
          <w:szCs w:val="22"/>
        </w:rPr>
        <w:t xml:space="preserve">sta Brandýs nad Labem–Stará Boleslav </w:t>
      </w:r>
      <w:r w:rsidR="00B92E4F" w:rsidRPr="00B92E4F">
        <w:rPr>
          <w:rFonts w:asciiTheme="minorHAnsi" w:hAnsiTheme="minorHAnsi"/>
          <w:color w:val="000000"/>
          <w:sz w:val="22"/>
          <w:szCs w:val="22"/>
        </w:rPr>
        <w:t xml:space="preserve">platný od 01.09.2015. </w:t>
      </w:r>
      <w:r w:rsidR="00C60375" w:rsidRPr="00B92E4F">
        <w:rPr>
          <w:rFonts w:asciiTheme="minorHAnsi" w:hAnsiTheme="minorHAnsi"/>
          <w:sz w:val="22"/>
          <w:szCs w:val="22"/>
        </w:rPr>
        <w:t xml:space="preserve"> </w:t>
      </w:r>
    </w:p>
    <w:p w14:paraId="7CF2D072" w14:textId="1101A38A" w:rsidR="00377A17" w:rsidRPr="00B92E4F" w:rsidRDefault="008414AF" w:rsidP="007E39B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60"/>
        <w:rPr>
          <w:rFonts w:asciiTheme="minorHAnsi" w:hAnsiTheme="minorHAnsi"/>
          <w:sz w:val="22"/>
          <w:szCs w:val="22"/>
        </w:rPr>
      </w:pPr>
      <w:r w:rsidRPr="00B92E4F">
        <w:rPr>
          <w:rFonts w:asciiTheme="minorHAnsi" w:hAnsiTheme="minorHAnsi"/>
          <w:color w:val="000000"/>
          <w:sz w:val="22"/>
          <w:szCs w:val="22"/>
        </w:rPr>
        <w:t xml:space="preserve">Tento provozní </w:t>
      </w:r>
      <w:r w:rsidR="0029599B" w:rsidRPr="00B92E4F">
        <w:rPr>
          <w:rFonts w:asciiTheme="minorHAnsi" w:hAnsiTheme="minorHAnsi"/>
          <w:color w:val="000000"/>
          <w:sz w:val="22"/>
          <w:szCs w:val="22"/>
        </w:rPr>
        <w:t>ř</w:t>
      </w:r>
      <w:r w:rsidRPr="00B92E4F">
        <w:rPr>
          <w:rFonts w:asciiTheme="minorHAnsi" w:hAnsiTheme="minorHAnsi"/>
          <w:color w:val="000000"/>
          <w:sz w:val="22"/>
          <w:szCs w:val="22"/>
        </w:rPr>
        <w:t xml:space="preserve">ád nabývá </w:t>
      </w:r>
      <w:r w:rsidR="008715E2" w:rsidRPr="00B92E4F">
        <w:rPr>
          <w:rFonts w:asciiTheme="minorHAnsi" w:hAnsiTheme="minorHAnsi"/>
          <w:color w:val="000000"/>
          <w:sz w:val="22"/>
          <w:szCs w:val="22"/>
        </w:rPr>
        <w:t xml:space="preserve">platnosti a </w:t>
      </w:r>
      <w:r w:rsidR="00921A05" w:rsidRPr="00B92E4F">
        <w:rPr>
          <w:rFonts w:asciiTheme="minorHAnsi" w:hAnsiTheme="minorHAnsi"/>
          <w:color w:val="000000"/>
          <w:sz w:val="22"/>
          <w:szCs w:val="22"/>
        </w:rPr>
        <w:t xml:space="preserve">účinnosti dnem </w:t>
      </w:r>
      <w:r w:rsidR="004C38C5">
        <w:rPr>
          <w:rFonts w:asciiTheme="minorHAnsi" w:hAnsiTheme="minorHAnsi"/>
          <w:color w:val="000000"/>
          <w:sz w:val="22"/>
          <w:szCs w:val="22"/>
        </w:rPr>
        <w:t>15.03.2025</w:t>
      </w:r>
      <w:r w:rsidR="00377A17" w:rsidRPr="00B92E4F">
        <w:rPr>
          <w:rFonts w:asciiTheme="minorHAnsi" w:hAnsiTheme="minorHAnsi"/>
          <w:sz w:val="22"/>
          <w:szCs w:val="22"/>
        </w:rPr>
        <w:t>.</w:t>
      </w:r>
    </w:p>
    <w:p w14:paraId="0A33A4DF" w14:textId="62B8921D" w:rsidR="00A743D2" w:rsidRPr="00B92E4F" w:rsidRDefault="00A743D2" w:rsidP="007E39B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B92E4F">
        <w:rPr>
          <w:rFonts w:asciiTheme="minorHAnsi" w:hAnsiTheme="minorHAnsi"/>
          <w:sz w:val="22"/>
          <w:szCs w:val="22"/>
        </w:rPr>
        <w:t xml:space="preserve">Rada města Brandýs nad Labem-Stará Boleslav se na svém zasedání dne </w:t>
      </w:r>
      <w:r w:rsidR="004C38C5">
        <w:rPr>
          <w:rFonts w:asciiTheme="minorHAnsi" w:hAnsiTheme="minorHAnsi"/>
          <w:sz w:val="22"/>
          <w:szCs w:val="22"/>
        </w:rPr>
        <w:t>13.02.2025</w:t>
      </w:r>
      <w:r w:rsidRPr="004C38C5">
        <w:rPr>
          <w:rFonts w:asciiTheme="minorHAnsi" w:hAnsiTheme="minorHAnsi"/>
          <w:sz w:val="22"/>
          <w:szCs w:val="22"/>
        </w:rPr>
        <w:t xml:space="preserve"> usnesením č.</w:t>
      </w:r>
      <w:r w:rsidR="004C38C5">
        <w:rPr>
          <w:rFonts w:asciiTheme="minorHAnsi" w:hAnsiTheme="minorHAnsi"/>
          <w:sz w:val="22"/>
          <w:szCs w:val="22"/>
        </w:rPr>
        <w:t> </w:t>
      </w:r>
      <w:r w:rsidR="00B92E4F" w:rsidRPr="004C38C5">
        <w:rPr>
          <w:rFonts w:asciiTheme="minorHAnsi" w:hAnsiTheme="minorHAnsi"/>
          <w:sz w:val="22"/>
          <w:szCs w:val="22"/>
        </w:rPr>
        <w:t>RM/202</w:t>
      </w:r>
      <w:r w:rsidR="007E39BB" w:rsidRPr="004C38C5">
        <w:rPr>
          <w:rFonts w:asciiTheme="minorHAnsi" w:hAnsiTheme="minorHAnsi"/>
          <w:sz w:val="22"/>
          <w:szCs w:val="22"/>
        </w:rPr>
        <w:t>5</w:t>
      </w:r>
      <w:r w:rsidR="00B92E4F" w:rsidRPr="004C38C5">
        <w:rPr>
          <w:rFonts w:asciiTheme="minorHAnsi" w:hAnsiTheme="minorHAnsi"/>
          <w:sz w:val="22"/>
          <w:szCs w:val="22"/>
        </w:rPr>
        <w:t>/</w:t>
      </w:r>
      <w:r w:rsidR="004C38C5">
        <w:rPr>
          <w:rFonts w:asciiTheme="minorHAnsi" w:hAnsiTheme="minorHAnsi"/>
          <w:sz w:val="22"/>
          <w:szCs w:val="22"/>
        </w:rPr>
        <w:t>114/11</w:t>
      </w:r>
      <w:r w:rsidR="00B92E4F" w:rsidRPr="00B92E4F">
        <w:rPr>
          <w:rFonts w:asciiTheme="minorHAnsi" w:hAnsiTheme="minorHAnsi"/>
          <w:sz w:val="22"/>
          <w:szCs w:val="22"/>
        </w:rPr>
        <w:t xml:space="preserve"> </w:t>
      </w:r>
      <w:r w:rsidRPr="00B92E4F">
        <w:rPr>
          <w:rFonts w:asciiTheme="minorHAnsi" w:hAnsiTheme="minorHAnsi"/>
          <w:sz w:val="22"/>
          <w:szCs w:val="22"/>
        </w:rPr>
        <w:t xml:space="preserve">schválila tento Provozní řád </w:t>
      </w:r>
      <w:r w:rsidR="007E39BB">
        <w:rPr>
          <w:rFonts w:asciiTheme="minorHAnsi" w:hAnsiTheme="minorHAnsi"/>
          <w:sz w:val="22"/>
          <w:szCs w:val="22"/>
        </w:rPr>
        <w:t>tržišť</w:t>
      </w:r>
      <w:r w:rsidRPr="00B92E4F">
        <w:rPr>
          <w:rFonts w:asciiTheme="minorHAnsi" w:hAnsiTheme="minorHAnsi"/>
          <w:sz w:val="22"/>
          <w:szCs w:val="22"/>
        </w:rPr>
        <w:t xml:space="preserve">. </w:t>
      </w:r>
    </w:p>
    <w:p w14:paraId="7A48B16F" w14:textId="77777777" w:rsidR="00A47E6B" w:rsidRPr="00B92E4F" w:rsidRDefault="00A47E6B" w:rsidP="008414AF">
      <w:pPr>
        <w:autoSpaceDE w:val="0"/>
        <w:autoSpaceDN w:val="0"/>
        <w:adjustRightInd w:val="0"/>
        <w:rPr>
          <w:rFonts w:asciiTheme="minorHAnsi" w:hAnsiTheme="minorHAnsi"/>
          <w:bCs/>
          <w:color w:val="000000"/>
          <w:sz w:val="22"/>
          <w:szCs w:val="22"/>
        </w:rPr>
      </w:pPr>
    </w:p>
    <w:p w14:paraId="51CBF8E4" w14:textId="77777777" w:rsidR="0002337C" w:rsidRPr="00B92E4F" w:rsidRDefault="0002337C" w:rsidP="008414A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9182F8D" w14:textId="77777777" w:rsidR="00A47E6B" w:rsidRDefault="00A47E6B" w:rsidP="008414A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FE59EF8" w14:textId="77777777" w:rsidR="004C38C5" w:rsidRDefault="004C38C5" w:rsidP="008414A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0DB8C87" w14:textId="77777777" w:rsidR="004C38C5" w:rsidRDefault="004C38C5" w:rsidP="008414A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302DE1BB" w14:textId="77777777" w:rsidR="004C38C5" w:rsidRDefault="004C38C5" w:rsidP="008414A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AF2B89B" w14:textId="77777777" w:rsidR="004C38C5" w:rsidRPr="00B92E4F" w:rsidRDefault="004C38C5" w:rsidP="008414A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4FE4FD34" w14:textId="77777777" w:rsidR="007145EC" w:rsidRPr="00B92E4F" w:rsidRDefault="007145EC" w:rsidP="008414AF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03C3DC95" w14:textId="1A66C115" w:rsidR="007E39BB" w:rsidRDefault="007E39BB" w:rsidP="0002337C">
      <w:pPr>
        <w:tabs>
          <w:tab w:val="center" w:pos="2410"/>
          <w:tab w:val="center" w:pos="7371"/>
        </w:tabs>
        <w:autoSpaceDE w:val="0"/>
        <w:autoSpaceDN w:val="0"/>
        <w:adjustRightInd w:val="0"/>
        <w:rPr>
          <w:rFonts w:asciiTheme="minorHAnsi" w:hAnsiTheme="minorHAnsi" w:cs="Times-Bold"/>
          <w:b/>
          <w:bCs/>
          <w:color w:val="000000"/>
          <w:sz w:val="22"/>
          <w:szCs w:val="22"/>
        </w:rPr>
      </w:pPr>
      <w:r>
        <w:rPr>
          <w:rFonts w:asciiTheme="minorHAnsi" w:hAnsiTheme="minorHAnsi" w:cs="Times-Bold"/>
          <w:b/>
          <w:bCs/>
          <w:color w:val="000000"/>
          <w:sz w:val="22"/>
          <w:szCs w:val="22"/>
        </w:rPr>
        <w:tab/>
        <w:t>Petr Soukup</w:t>
      </w:r>
      <w:r w:rsidR="004C38C5">
        <w:rPr>
          <w:rFonts w:asciiTheme="minorHAnsi" w:hAnsiTheme="minorHAnsi" w:cs="Times-Bold"/>
          <w:b/>
          <w:bCs/>
          <w:color w:val="000000"/>
          <w:sz w:val="22"/>
          <w:szCs w:val="22"/>
        </w:rPr>
        <w:t xml:space="preserve"> v.r.</w:t>
      </w:r>
      <w:r>
        <w:rPr>
          <w:rFonts w:asciiTheme="minorHAnsi" w:hAnsiTheme="minorHAnsi" w:cs="Times-Bold"/>
          <w:b/>
          <w:bCs/>
          <w:color w:val="000000"/>
          <w:sz w:val="22"/>
          <w:szCs w:val="22"/>
        </w:rPr>
        <w:tab/>
        <w:t>Miluše Zahrádková</w:t>
      </w:r>
      <w:r w:rsidR="004C38C5">
        <w:rPr>
          <w:rFonts w:asciiTheme="minorHAnsi" w:hAnsiTheme="minorHAnsi" w:cs="Times-Bold"/>
          <w:b/>
          <w:bCs/>
          <w:color w:val="000000"/>
          <w:sz w:val="22"/>
          <w:szCs w:val="22"/>
        </w:rPr>
        <w:t xml:space="preserve"> v.r.</w:t>
      </w:r>
    </w:p>
    <w:p w14:paraId="324B0BE6" w14:textId="7892B591" w:rsidR="007E39BB" w:rsidRPr="00B92E4F" w:rsidRDefault="007E39BB" w:rsidP="0002337C">
      <w:pPr>
        <w:tabs>
          <w:tab w:val="center" w:pos="2410"/>
          <w:tab w:val="center" w:pos="7371"/>
        </w:tabs>
        <w:autoSpaceDE w:val="0"/>
        <w:autoSpaceDN w:val="0"/>
        <w:adjustRightInd w:val="0"/>
        <w:rPr>
          <w:rFonts w:asciiTheme="minorHAnsi" w:hAnsiTheme="minorHAnsi" w:cs="Times-Bold"/>
          <w:b/>
          <w:bCs/>
          <w:color w:val="000000"/>
          <w:sz w:val="22"/>
          <w:szCs w:val="22"/>
        </w:rPr>
      </w:pPr>
      <w:r>
        <w:rPr>
          <w:rFonts w:asciiTheme="minorHAnsi" w:hAnsiTheme="minorHAnsi" w:cs="Times-Bold"/>
          <w:b/>
          <w:bCs/>
          <w:color w:val="000000"/>
          <w:sz w:val="22"/>
          <w:szCs w:val="22"/>
        </w:rPr>
        <w:tab/>
        <w:t>starosta města</w:t>
      </w:r>
      <w:r>
        <w:rPr>
          <w:rFonts w:asciiTheme="minorHAnsi" w:hAnsiTheme="minorHAnsi" w:cs="Times-Bold"/>
          <w:b/>
          <w:bCs/>
          <w:color w:val="000000"/>
          <w:sz w:val="22"/>
          <w:szCs w:val="22"/>
        </w:rPr>
        <w:tab/>
        <w:t>místostarostka města</w:t>
      </w:r>
    </w:p>
    <w:p w14:paraId="07BCEBDF" w14:textId="77777777" w:rsidR="00A743D2" w:rsidRPr="00B92E4F" w:rsidRDefault="00A743D2" w:rsidP="0002337C">
      <w:pPr>
        <w:tabs>
          <w:tab w:val="center" w:pos="2410"/>
          <w:tab w:val="center" w:pos="7371"/>
        </w:tabs>
        <w:autoSpaceDE w:val="0"/>
        <w:autoSpaceDN w:val="0"/>
        <w:adjustRightInd w:val="0"/>
        <w:rPr>
          <w:rFonts w:asciiTheme="minorHAnsi" w:hAnsiTheme="minorHAnsi" w:cs="Times-Bold"/>
          <w:b/>
          <w:bCs/>
          <w:color w:val="000000"/>
          <w:sz w:val="22"/>
          <w:szCs w:val="22"/>
        </w:rPr>
      </w:pPr>
    </w:p>
    <w:sectPr w:rsidR="00A743D2" w:rsidRPr="00B92E4F" w:rsidSect="00CA4E58">
      <w:footerReference w:type="even" r:id="rId8"/>
      <w:footerReference w:type="default" r:id="rId9"/>
      <w:pgSz w:w="12240" w:h="15840" w:code="1"/>
      <w:pgMar w:top="1135" w:right="1134" w:bottom="851" w:left="964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3F81" w14:textId="77777777" w:rsidR="008D0710" w:rsidRDefault="008D0710">
      <w:r>
        <w:separator/>
      </w:r>
    </w:p>
  </w:endnote>
  <w:endnote w:type="continuationSeparator" w:id="0">
    <w:p w14:paraId="1F7105A1" w14:textId="77777777" w:rsidR="008D0710" w:rsidRDefault="008D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6332" w14:textId="77777777" w:rsidR="001151FB" w:rsidRDefault="001151FB" w:rsidP="00431AA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D64890" w14:textId="77777777" w:rsidR="001151FB" w:rsidRDefault="001151FB" w:rsidP="00431AA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3BF0F" w14:textId="77777777" w:rsidR="001151FB" w:rsidRDefault="001151FB" w:rsidP="00431AA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13F9">
      <w:rPr>
        <w:rStyle w:val="slostrnky"/>
        <w:noProof/>
      </w:rPr>
      <w:t>3</w:t>
    </w:r>
    <w:r>
      <w:rPr>
        <w:rStyle w:val="slostrnky"/>
      </w:rPr>
      <w:fldChar w:fldCharType="end"/>
    </w:r>
  </w:p>
  <w:p w14:paraId="65459D2E" w14:textId="77777777" w:rsidR="001151FB" w:rsidRDefault="001151FB" w:rsidP="00431AA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7F1C" w14:textId="77777777" w:rsidR="008D0710" w:rsidRDefault="008D0710">
      <w:r>
        <w:separator/>
      </w:r>
    </w:p>
  </w:footnote>
  <w:footnote w:type="continuationSeparator" w:id="0">
    <w:p w14:paraId="3D1D02D0" w14:textId="77777777" w:rsidR="008D0710" w:rsidRDefault="008D0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D7C"/>
    <w:multiLevelType w:val="hybridMultilevel"/>
    <w:tmpl w:val="7B8E9628"/>
    <w:lvl w:ilvl="0" w:tplc="EA2E8A3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90637"/>
    <w:multiLevelType w:val="hybridMultilevel"/>
    <w:tmpl w:val="961086F4"/>
    <w:lvl w:ilvl="0" w:tplc="9770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500FF"/>
    <w:multiLevelType w:val="hybridMultilevel"/>
    <w:tmpl w:val="E2046DA6"/>
    <w:lvl w:ilvl="0" w:tplc="9770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C2EDD"/>
    <w:multiLevelType w:val="hybridMultilevel"/>
    <w:tmpl w:val="B38237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E6179"/>
    <w:multiLevelType w:val="hybridMultilevel"/>
    <w:tmpl w:val="26A610CA"/>
    <w:lvl w:ilvl="0" w:tplc="C3DED6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943B4"/>
    <w:multiLevelType w:val="hybridMultilevel"/>
    <w:tmpl w:val="492A2C8E"/>
    <w:lvl w:ilvl="0" w:tplc="9770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12EE7"/>
    <w:multiLevelType w:val="hybridMultilevel"/>
    <w:tmpl w:val="D4D6A6AC"/>
    <w:lvl w:ilvl="0" w:tplc="A92C88AC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C03F8F"/>
    <w:multiLevelType w:val="hybridMultilevel"/>
    <w:tmpl w:val="09DEC4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632B8C"/>
    <w:multiLevelType w:val="hybridMultilevel"/>
    <w:tmpl w:val="CAA4A878"/>
    <w:lvl w:ilvl="0" w:tplc="D59443D6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150F10"/>
    <w:multiLevelType w:val="hybridMultilevel"/>
    <w:tmpl w:val="5B485B66"/>
    <w:lvl w:ilvl="0" w:tplc="FB56C6A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D60BB"/>
    <w:multiLevelType w:val="hybridMultilevel"/>
    <w:tmpl w:val="5B1CD530"/>
    <w:lvl w:ilvl="0" w:tplc="9880D4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A97E52"/>
    <w:multiLevelType w:val="hybridMultilevel"/>
    <w:tmpl w:val="BD9A5F48"/>
    <w:lvl w:ilvl="0" w:tplc="97700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55402"/>
    <w:multiLevelType w:val="hybridMultilevel"/>
    <w:tmpl w:val="A2F2C768"/>
    <w:lvl w:ilvl="0" w:tplc="977007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3D298C"/>
    <w:multiLevelType w:val="hybridMultilevel"/>
    <w:tmpl w:val="AB569730"/>
    <w:lvl w:ilvl="0" w:tplc="2D9AD166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1261A1"/>
    <w:multiLevelType w:val="hybridMultilevel"/>
    <w:tmpl w:val="64D0D450"/>
    <w:lvl w:ilvl="0" w:tplc="2D9AD166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0A26BB"/>
    <w:multiLevelType w:val="hybridMultilevel"/>
    <w:tmpl w:val="C100B232"/>
    <w:lvl w:ilvl="0" w:tplc="D6F8713E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9409F7"/>
    <w:multiLevelType w:val="hybridMultilevel"/>
    <w:tmpl w:val="F40C353E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A751E44"/>
    <w:multiLevelType w:val="hybridMultilevel"/>
    <w:tmpl w:val="93F6B41C"/>
    <w:lvl w:ilvl="0" w:tplc="A92C88AC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453E0B"/>
    <w:multiLevelType w:val="hybridMultilevel"/>
    <w:tmpl w:val="F884A6AA"/>
    <w:lvl w:ilvl="0" w:tplc="9770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C32165"/>
    <w:multiLevelType w:val="hybridMultilevel"/>
    <w:tmpl w:val="B1C68502"/>
    <w:lvl w:ilvl="0" w:tplc="9770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E36150"/>
    <w:multiLevelType w:val="hybridMultilevel"/>
    <w:tmpl w:val="C916E954"/>
    <w:lvl w:ilvl="0" w:tplc="9770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FE6954"/>
    <w:multiLevelType w:val="hybridMultilevel"/>
    <w:tmpl w:val="38DA8CC8"/>
    <w:lvl w:ilvl="0" w:tplc="FB56C6A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A377DA"/>
    <w:multiLevelType w:val="hybridMultilevel"/>
    <w:tmpl w:val="5F90A734"/>
    <w:lvl w:ilvl="0" w:tplc="9770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950AC4"/>
    <w:multiLevelType w:val="hybridMultilevel"/>
    <w:tmpl w:val="469894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BB7F79"/>
    <w:multiLevelType w:val="hybridMultilevel"/>
    <w:tmpl w:val="160C43D2"/>
    <w:lvl w:ilvl="0" w:tplc="977007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907187">
    <w:abstractNumId w:val="7"/>
  </w:num>
  <w:num w:numId="2" w16cid:durableId="1860510051">
    <w:abstractNumId w:val="20"/>
  </w:num>
  <w:num w:numId="3" w16cid:durableId="1849295943">
    <w:abstractNumId w:val="22"/>
  </w:num>
  <w:num w:numId="4" w16cid:durableId="1410031184">
    <w:abstractNumId w:val="1"/>
  </w:num>
  <w:num w:numId="5" w16cid:durableId="1211961494">
    <w:abstractNumId w:val="19"/>
  </w:num>
  <w:num w:numId="6" w16cid:durableId="1742943606">
    <w:abstractNumId w:val="2"/>
  </w:num>
  <w:num w:numId="7" w16cid:durableId="1147162111">
    <w:abstractNumId w:val="24"/>
  </w:num>
  <w:num w:numId="8" w16cid:durableId="140077073">
    <w:abstractNumId w:val="5"/>
  </w:num>
  <w:num w:numId="9" w16cid:durableId="1380516426">
    <w:abstractNumId w:val="18"/>
  </w:num>
  <w:num w:numId="10" w16cid:durableId="1151366753">
    <w:abstractNumId w:val="8"/>
  </w:num>
  <w:num w:numId="11" w16cid:durableId="1434088050">
    <w:abstractNumId w:val="23"/>
  </w:num>
  <w:num w:numId="12" w16cid:durableId="998997969">
    <w:abstractNumId w:val="6"/>
  </w:num>
  <w:num w:numId="13" w16cid:durableId="588973586">
    <w:abstractNumId w:val="17"/>
  </w:num>
  <w:num w:numId="14" w16cid:durableId="1528761829">
    <w:abstractNumId w:val="9"/>
  </w:num>
  <w:num w:numId="15" w16cid:durableId="1696687765">
    <w:abstractNumId w:val="21"/>
  </w:num>
  <w:num w:numId="16" w16cid:durableId="1102535158">
    <w:abstractNumId w:val="13"/>
  </w:num>
  <w:num w:numId="17" w16cid:durableId="692540466">
    <w:abstractNumId w:val="14"/>
  </w:num>
  <w:num w:numId="18" w16cid:durableId="970018031">
    <w:abstractNumId w:val="15"/>
  </w:num>
  <w:num w:numId="19" w16cid:durableId="1525899008">
    <w:abstractNumId w:val="0"/>
  </w:num>
  <w:num w:numId="20" w16cid:durableId="539167470">
    <w:abstractNumId w:val="12"/>
  </w:num>
  <w:num w:numId="21" w16cid:durableId="1523589085">
    <w:abstractNumId w:val="3"/>
  </w:num>
  <w:num w:numId="22" w16cid:durableId="1763260931">
    <w:abstractNumId w:val="4"/>
  </w:num>
  <w:num w:numId="23" w16cid:durableId="1942882008">
    <w:abstractNumId w:val="10"/>
  </w:num>
  <w:num w:numId="24" w16cid:durableId="1239514175">
    <w:abstractNumId w:val="11"/>
  </w:num>
  <w:num w:numId="25" w16cid:durableId="21123105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AF"/>
    <w:rsid w:val="000057DE"/>
    <w:rsid w:val="0002337C"/>
    <w:rsid w:val="00024882"/>
    <w:rsid w:val="00060BB3"/>
    <w:rsid w:val="00092999"/>
    <w:rsid w:val="000C3BF6"/>
    <w:rsid w:val="000D6FA3"/>
    <w:rsid w:val="001151FB"/>
    <w:rsid w:val="001202EF"/>
    <w:rsid w:val="00175085"/>
    <w:rsid w:val="001821DF"/>
    <w:rsid w:val="001C288B"/>
    <w:rsid w:val="001D682D"/>
    <w:rsid w:val="001F1CB1"/>
    <w:rsid w:val="00264E79"/>
    <w:rsid w:val="0029599B"/>
    <w:rsid w:val="002D0E4E"/>
    <w:rsid w:val="002D6EB4"/>
    <w:rsid w:val="002E75DC"/>
    <w:rsid w:val="002F2577"/>
    <w:rsid w:val="003409EF"/>
    <w:rsid w:val="00341D61"/>
    <w:rsid w:val="00343AB0"/>
    <w:rsid w:val="00377A17"/>
    <w:rsid w:val="003C5788"/>
    <w:rsid w:val="003E46E2"/>
    <w:rsid w:val="00431AAB"/>
    <w:rsid w:val="004560E9"/>
    <w:rsid w:val="00477E9C"/>
    <w:rsid w:val="00495A17"/>
    <w:rsid w:val="00497DCD"/>
    <w:rsid w:val="004C38C5"/>
    <w:rsid w:val="004D36B4"/>
    <w:rsid w:val="004E4045"/>
    <w:rsid w:val="00503BCB"/>
    <w:rsid w:val="00513ADE"/>
    <w:rsid w:val="00514819"/>
    <w:rsid w:val="00565E2C"/>
    <w:rsid w:val="005C7E8C"/>
    <w:rsid w:val="00663125"/>
    <w:rsid w:val="00676AE5"/>
    <w:rsid w:val="006D7D58"/>
    <w:rsid w:val="006F68E2"/>
    <w:rsid w:val="00712C3D"/>
    <w:rsid w:val="007145EC"/>
    <w:rsid w:val="00725FCF"/>
    <w:rsid w:val="00775678"/>
    <w:rsid w:val="0078584F"/>
    <w:rsid w:val="007935D4"/>
    <w:rsid w:val="007A27E7"/>
    <w:rsid w:val="007E39BB"/>
    <w:rsid w:val="00810743"/>
    <w:rsid w:val="008414AF"/>
    <w:rsid w:val="00855BFE"/>
    <w:rsid w:val="00870F08"/>
    <w:rsid w:val="008715E2"/>
    <w:rsid w:val="008B3B2B"/>
    <w:rsid w:val="008C3F44"/>
    <w:rsid w:val="008D0710"/>
    <w:rsid w:val="008D20B1"/>
    <w:rsid w:val="008E1463"/>
    <w:rsid w:val="00921A05"/>
    <w:rsid w:val="0095294F"/>
    <w:rsid w:val="00974796"/>
    <w:rsid w:val="00981C6C"/>
    <w:rsid w:val="00A17B82"/>
    <w:rsid w:val="00A203E0"/>
    <w:rsid w:val="00A22EC3"/>
    <w:rsid w:val="00A374EA"/>
    <w:rsid w:val="00A47E6B"/>
    <w:rsid w:val="00A743D2"/>
    <w:rsid w:val="00AC46A9"/>
    <w:rsid w:val="00AF0744"/>
    <w:rsid w:val="00AF53F3"/>
    <w:rsid w:val="00AF5CA7"/>
    <w:rsid w:val="00B16741"/>
    <w:rsid w:val="00B60F77"/>
    <w:rsid w:val="00B73BA8"/>
    <w:rsid w:val="00B813F9"/>
    <w:rsid w:val="00B92E4F"/>
    <w:rsid w:val="00BE2AB3"/>
    <w:rsid w:val="00C40F80"/>
    <w:rsid w:val="00C54328"/>
    <w:rsid w:val="00C60375"/>
    <w:rsid w:val="00C709BF"/>
    <w:rsid w:val="00C829C6"/>
    <w:rsid w:val="00CA4E58"/>
    <w:rsid w:val="00CF234B"/>
    <w:rsid w:val="00D3768B"/>
    <w:rsid w:val="00D83A7B"/>
    <w:rsid w:val="00DA3E88"/>
    <w:rsid w:val="00DE355B"/>
    <w:rsid w:val="00E402AF"/>
    <w:rsid w:val="00ED0280"/>
    <w:rsid w:val="00F04F74"/>
    <w:rsid w:val="00F11550"/>
    <w:rsid w:val="00F20BE0"/>
    <w:rsid w:val="00F367E1"/>
    <w:rsid w:val="00F75425"/>
    <w:rsid w:val="00FD5F17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3A80D"/>
  <w15:docId w15:val="{F4D5EF15-9F99-486F-AEFC-BFFDBAC6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495A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431A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31AAB"/>
  </w:style>
  <w:style w:type="paragraph" w:styleId="Zhlav">
    <w:name w:val="header"/>
    <w:basedOn w:val="Normln"/>
    <w:rsid w:val="00F75425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3E46E2"/>
    <w:pPr>
      <w:ind w:left="708"/>
    </w:pPr>
  </w:style>
  <w:style w:type="character" w:styleId="Odkaznakoment">
    <w:name w:val="annotation reference"/>
    <w:rsid w:val="00870F0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70F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70F08"/>
  </w:style>
  <w:style w:type="paragraph" w:styleId="Pedmtkomente">
    <w:name w:val="annotation subject"/>
    <w:basedOn w:val="Textkomente"/>
    <w:next w:val="Textkomente"/>
    <w:link w:val="PedmtkomenteChar"/>
    <w:rsid w:val="00870F08"/>
    <w:rPr>
      <w:b/>
      <w:bCs/>
    </w:rPr>
  </w:style>
  <w:style w:type="character" w:customStyle="1" w:styleId="PedmtkomenteChar">
    <w:name w:val="Předmět komentáře Char"/>
    <w:link w:val="Pedmtkomente"/>
    <w:rsid w:val="00870F08"/>
    <w:rPr>
      <w:b/>
      <w:bCs/>
    </w:rPr>
  </w:style>
  <w:style w:type="paragraph" w:styleId="Textbubliny">
    <w:name w:val="Balloon Text"/>
    <w:basedOn w:val="Normln"/>
    <w:link w:val="TextbublinyChar"/>
    <w:rsid w:val="00870F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70F08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631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D0084-AF68-4BFF-B29E-647FF81A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PROVOZNÍ ŘÁD TRŽIŠTĚ MASARYKOVO NÁMĚSTÍ</vt:lpstr>
    </vt:vector>
  </TitlesOfParts>
  <Company>MěÚ Brandýs nad Labem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PROVOZNÍ ŘÁD TRŽIŠTĚ MASARYKOVO NÁMĚSTÍ</dc:title>
  <dc:creator>spravceph</dc:creator>
  <cp:lastModifiedBy>Havránková Blanka</cp:lastModifiedBy>
  <cp:revision>2</cp:revision>
  <cp:lastPrinted>2015-08-05T15:03:00Z</cp:lastPrinted>
  <dcterms:created xsi:type="dcterms:W3CDTF">2025-02-25T08:31:00Z</dcterms:created>
  <dcterms:modified xsi:type="dcterms:W3CDTF">2025-02-25T08:31:00Z</dcterms:modified>
</cp:coreProperties>
</file>