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84" w:rsidRPr="007673AA" w:rsidRDefault="003C1A84" w:rsidP="003C1A84">
      <w:pPr>
        <w:jc w:val="center"/>
      </w:pPr>
    </w:p>
    <w:p w:rsidR="003C1A84" w:rsidRPr="007673AA" w:rsidRDefault="007673AA" w:rsidP="00A6744A">
      <w:pPr>
        <w:pStyle w:val="Nzev"/>
        <w:rPr>
          <w:sz w:val="36"/>
          <w:szCs w:val="36"/>
          <w:u w:val="non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23900" cy="866775"/>
            <wp:effectExtent l="0" t="0" r="0" b="9525"/>
            <wp:wrapNone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A84" w:rsidRPr="007673AA">
        <w:rPr>
          <w:sz w:val="36"/>
          <w:szCs w:val="36"/>
          <w:u w:val="none"/>
        </w:rPr>
        <w:t xml:space="preserve">Obec </w:t>
      </w:r>
      <w:r>
        <w:rPr>
          <w:sz w:val="36"/>
          <w:szCs w:val="36"/>
          <w:u w:val="none"/>
        </w:rPr>
        <w:t xml:space="preserve">Nový </w:t>
      </w:r>
      <w:proofErr w:type="spellStart"/>
      <w:r>
        <w:rPr>
          <w:sz w:val="36"/>
          <w:szCs w:val="36"/>
          <w:u w:val="none"/>
        </w:rPr>
        <w:t>Šaldorf-Sedlešovice</w:t>
      </w:r>
      <w:proofErr w:type="spellEnd"/>
    </w:p>
    <w:p w:rsidR="007673AA" w:rsidRDefault="007673AA" w:rsidP="00A6744A">
      <w:pPr>
        <w:jc w:val="center"/>
        <w:rPr>
          <w:b/>
        </w:rPr>
      </w:pPr>
    </w:p>
    <w:p w:rsidR="003C1A84" w:rsidRDefault="00FA1934" w:rsidP="00A6744A">
      <w:pPr>
        <w:jc w:val="center"/>
        <w:rPr>
          <w:b/>
        </w:rPr>
      </w:pPr>
      <w:r>
        <w:rPr>
          <w:b/>
          <w:sz w:val="28"/>
          <w:szCs w:val="28"/>
        </w:rPr>
        <w:t xml:space="preserve">Zastupitelstvo obce Nový </w:t>
      </w:r>
      <w:proofErr w:type="spellStart"/>
      <w:r>
        <w:rPr>
          <w:b/>
          <w:sz w:val="28"/>
          <w:szCs w:val="28"/>
        </w:rPr>
        <w:t>Šaldorf-Sedlešovice</w:t>
      </w:r>
      <w:proofErr w:type="spellEnd"/>
    </w:p>
    <w:p w:rsidR="00A6744A" w:rsidRDefault="00A6744A" w:rsidP="00A6744A">
      <w:pPr>
        <w:jc w:val="center"/>
        <w:rPr>
          <w:b/>
        </w:rPr>
      </w:pPr>
    </w:p>
    <w:p w:rsidR="00FA1934" w:rsidRPr="007673AA" w:rsidRDefault="00FA1934" w:rsidP="00A67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</w:t>
      </w:r>
      <w:r w:rsidR="00A83D9F">
        <w:rPr>
          <w:b/>
          <w:sz w:val="28"/>
          <w:szCs w:val="28"/>
        </w:rPr>
        <w:t xml:space="preserve"> obce</w:t>
      </w:r>
      <w:r>
        <w:rPr>
          <w:b/>
          <w:sz w:val="28"/>
          <w:szCs w:val="28"/>
        </w:rPr>
        <w:t xml:space="preserve">, </w:t>
      </w:r>
    </w:p>
    <w:p w:rsidR="007673AA" w:rsidRDefault="007673AA" w:rsidP="00A6744A">
      <w:pPr>
        <w:jc w:val="center"/>
        <w:rPr>
          <w:b/>
        </w:rPr>
      </w:pPr>
    </w:p>
    <w:p w:rsidR="003C1A84" w:rsidRPr="007673AA" w:rsidRDefault="000D28B3" w:rsidP="00A6744A">
      <w:pPr>
        <w:jc w:val="center"/>
        <w:rPr>
          <w:b/>
        </w:rPr>
      </w:pPr>
      <w:r>
        <w:rPr>
          <w:b/>
        </w:rPr>
        <w:t>k zabezpečení místních záležitostí veřejného pořádku na veřejných prostranstvích, kterou se reguluje p</w:t>
      </w:r>
      <w:r w:rsidR="00753A30">
        <w:rPr>
          <w:b/>
        </w:rPr>
        <w:t>rovádění ohňostrojů</w:t>
      </w:r>
    </w:p>
    <w:p w:rsidR="003C1A84" w:rsidRPr="007673AA" w:rsidRDefault="003C1A84" w:rsidP="00A6744A">
      <w:pPr>
        <w:jc w:val="center"/>
      </w:pPr>
    </w:p>
    <w:p w:rsidR="003C1A84" w:rsidRDefault="003C1A84" w:rsidP="003C1A84">
      <w:pPr>
        <w:jc w:val="center"/>
      </w:pPr>
    </w:p>
    <w:p w:rsidR="00A6744A" w:rsidRDefault="00A6744A" w:rsidP="003C1A84">
      <w:pPr>
        <w:jc w:val="center"/>
      </w:pPr>
    </w:p>
    <w:p w:rsidR="000D28B3" w:rsidRPr="00DC14AF" w:rsidRDefault="000D28B3" w:rsidP="000D28B3">
      <w:pPr>
        <w:spacing w:after="120"/>
        <w:jc w:val="both"/>
      </w:pPr>
      <w:r w:rsidRPr="00DC14AF">
        <w:t>Zastupitelstvo obce</w:t>
      </w:r>
      <w:r>
        <w:t xml:space="preserve"> Nový </w:t>
      </w:r>
      <w:proofErr w:type="spellStart"/>
      <w:r>
        <w:t>Šaldorf-Sedlešovice</w:t>
      </w:r>
      <w:proofErr w:type="spellEnd"/>
      <w:r>
        <w:t xml:space="preserve"> se </w:t>
      </w:r>
      <w:r w:rsidRPr="00DC14AF">
        <w:t xml:space="preserve">na svém zasedání dne </w:t>
      </w:r>
      <w:r w:rsidR="007E57EC">
        <w:t xml:space="preserve">21. 9. 2022 usnesením č. U 1227/2022-Z46 </w:t>
      </w:r>
      <w:r w:rsidRPr="00DC14AF">
        <w:t xml:space="preserve">usneslo vydat na základě ustanovení § 10 písm. a) a ustanovení </w:t>
      </w:r>
      <w:r w:rsidRPr="00DC14AF">
        <w:br/>
        <w:t>§ 84 odst. 2 písm. h) zákona č. 128/2000 Sb., o obcích (obecní zřízení), ve znění pozdějších předpisů, tuto obecně závaznou vyhlášku:</w:t>
      </w:r>
    </w:p>
    <w:p w:rsidR="000D28B3" w:rsidRDefault="000D28B3" w:rsidP="000D28B3">
      <w:pPr>
        <w:spacing w:after="120"/>
      </w:pPr>
    </w:p>
    <w:p w:rsidR="000D28B3" w:rsidRPr="00DC14AF" w:rsidRDefault="000D28B3" w:rsidP="000D28B3">
      <w:pPr>
        <w:spacing w:after="120"/>
      </w:pPr>
    </w:p>
    <w:p w:rsidR="000D28B3" w:rsidRPr="00DC14AF" w:rsidRDefault="000D28B3" w:rsidP="000D28B3">
      <w:pPr>
        <w:jc w:val="center"/>
        <w:rPr>
          <w:b/>
        </w:rPr>
      </w:pPr>
      <w:r w:rsidRPr="00DC14AF">
        <w:rPr>
          <w:b/>
        </w:rPr>
        <w:t>Čl. 1</w:t>
      </w:r>
    </w:p>
    <w:p w:rsidR="000D28B3" w:rsidRPr="00DC14AF" w:rsidRDefault="000D28B3" w:rsidP="000D28B3">
      <w:pPr>
        <w:jc w:val="center"/>
        <w:rPr>
          <w:b/>
        </w:rPr>
      </w:pPr>
      <w:r w:rsidRPr="00DC14AF">
        <w:rPr>
          <w:b/>
        </w:rPr>
        <w:t>Předmět a cíl</w:t>
      </w:r>
    </w:p>
    <w:p w:rsidR="000D28B3" w:rsidRPr="00DC14AF" w:rsidRDefault="000D28B3" w:rsidP="000D28B3">
      <w:pPr>
        <w:spacing w:after="120"/>
      </w:pPr>
    </w:p>
    <w:p w:rsidR="000D28B3" w:rsidRPr="00DC14AF" w:rsidRDefault="000D28B3" w:rsidP="000D28B3">
      <w:pPr>
        <w:pStyle w:val="Odstavecseseznamem"/>
        <w:numPr>
          <w:ilvl w:val="0"/>
          <w:numId w:val="6"/>
        </w:numPr>
        <w:spacing w:after="120"/>
        <w:jc w:val="both"/>
      </w:pPr>
      <w:r w:rsidRPr="00DC14AF">
        <w:t>Předmětem této obecně závazné vyhlášky je zákaz p</w:t>
      </w:r>
      <w:r w:rsidR="00753A30">
        <w:t xml:space="preserve">rovádění ohňostrojů, </w:t>
      </w:r>
      <w:r w:rsidRPr="00DC14AF">
        <w:t xml:space="preserve">neboť se jedná o činnost, která by mohla narušit veřejný pořádek v obci nebo být </w:t>
      </w:r>
      <w:r w:rsidRPr="00DC14AF">
        <w:br/>
        <w:t>v rozporu s dobrými mravy, ochranou bezpečnosti, zdraví a majetku.</w:t>
      </w:r>
    </w:p>
    <w:p w:rsidR="000D28B3" w:rsidRPr="00DC14AF" w:rsidRDefault="000D28B3" w:rsidP="000D28B3">
      <w:pPr>
        <w:spacing w:after="120"/>
        <w:jc w:val="both"/>
      </w:pPr>
    </w:p>
    <w:p w:rsidR="000D28B3" w:rsidRPr="00DC14AF" w:rsidRDefault="000D28B3" w:rsidP="000D28B3">
      <w:pPr>
        <w:pStyle w:val="Odstavecseseznamem"/>
        <w:numPr>
          <w:ilvl w:val="0"/>
          <w:numId w:val="6"/>
        </w:numPr>
        <w:spacing w:after="120"/>
        <w:jc w:val="both"/>
      </w:pPr>
      <w:r w:rsidRPr="00DC14AF">
        <w:t xml:space="preserve">Cílem této obecně závazné vyhlášky je </w:t>
      </w:r>
      <w:r>
        <w:t>omezit p</w:t>
      </w:r>
      <w:r w:rsidR="00753A30">
        <w:t>rovádění ohňostrojů tzn. odpalování pyrotechnických výrobků nad 10 kg čistého obsahu výbušných látek celkem.</w:t>
      </w:r>
      <w:r>
        <w:t xml:space="preserve"> </w:t>
      </w:r>
    </w:p>
    <w:p w:rsidR="000D28B3" w:rsidRDefault="000D28B3" w:rsidP="000D28B3">
      <w:pPr>
        <w:spacing w:after="120"/>
      </w:pPr>
    </w:p>
    <w:p w:rsidR="000D28B3" w:rsidRPr="00DC14AF" w:rsidRDefault="000D28B3" w:rsidP="000D28B3">
      <w:pPr>
        <w:spacing w:after="120"/>
      </w:pPr>
    </w:p>
    <w:p w:rsidR="000D28B3" w:rsidRPr="00DC14AF" w:rsidRDefault="000D28B3" w:rsidP="000D28B3">
      <w:pPr>
        <w:jc w:val="center"/>
        <w:rPr>
          <w:b/>
        </w:rPr>
      </w:pPr>
      <w:r w:rsidRPr="00DC14AF">
        <w:rPr>
          <w:b/>
        </w:rPr>
        <w:t>Čl. 2</w:t>
      </w:r>
    </w:p>
    <w:p w:rsidR="000D28B3" w:rsidRPr="00DC14AF" w:rsidRDefault="000D28B3" w:rsidP="000D28B3">
      <w:pPr>
        <w:jc w:val="center"/>
        <w:rPr>
          <w:b/>
        </w:rPr>
      </w:pPr>
      <w:r w:rsidRPr="00DC14AF">
        <w:rPr>
          <w:b/>
        </w:rPr>
        <w:t>P</w:t>
      </w:r>
      <w:r w:rsidR="00753A30">
        <w:rPr>
          <w:b/>
        </w:rPr>
        <w:t>rovádění ohňostrojů</w:t>
      </w:r>
      <w:r w:rsidRPr="00DC14AF">
        <w:rPr>
          <w:b/>
        </w:rPr>
        <w:t xml:space="preserve"> </w:t>
      </w:r>
    </w:p>
    <w:p w:rsidR="000D28B3" w:rsidRPr="00DC14AF" w:rsidRDefault="000D28B3" w:rsidP="000D28B3">
      <w:pPr>
        <w:spacing w:after="120"/>
        <w:jc w:val="both"/>
        <w:rPr>
          <w:i/>
        </w:rPr>
      </w:pPr>
    </w:p>
    <w:p w:rsidR="000D28B3" w:rsidRPr="00DC14AF" w:rsidRDefault="000D28B3" w:rsidP="000D28B3">
      <w:pPr>
        <w:pStyle w:val="Odstavecseseznamem"/>
        <w:numPr>
          <w:ilvl w:val="0"/>
          <w:numId w:val="7"/>
        </w:numPr>
        <w:spacing w:after="120"/>
        <w:jc w:val="both"/>
      </w:pPr>
      <w:r w:rsidRPr="00DC14AF">
        <w:t>P</w:t>
      </w:r>
      <w:r w:rsidR="00753A30">
        <w:t xml:space="preserve">rovádění ohňostrojů </w:t>
      </w:r>
      <w:r w:rsidR="00CC3B95">
        <w:t xml:space="preserve">v celém </w:t>
      </w:r>
      <w:proofErr w:type="spellStart"/>
      <w:r w:rsidR="00CC3B95">
        <w:t>intravilánu</w:t>
      </w:r>
      <w:proofErr w:type="spellEnd"/>
      <w:r w:rsidR="00CC3B95">
        <w:t xml:space="preserve"> obce</w:t>
      </w:r>
      <w:r w:rsidRPr="00DC14AF">
        <w:t xml:space="preserve"> je zakázáno s výjimk</w:t>
      </w:r>
      <w:r w:rsidR="00753A30">
        <w:t>ou</w:t>
      </w:r>
      <w:r w:rsidRPr="00DC14AF">
        <w:t xml:space="preserve"> stanoven</w:t>
      </w:r>
      <w:r w:rsidR="00753A30">
        <w:t>ou</w:t>
      </w:r>
      <w:r w:rsidRPr="00DC14AF">
        <w:t xml:space="preserve"> v odst. 2.</w:t>
      </w:r>
    </w:p>
    <w:p w:rsidR="000D28B3" w:rsidRPr="00DC14AF" w:rsidRDefault="000D28B3" w:rsidP="000D28B3">
      <w:pPr>
        <w:spacing w:after="120"/>
        <w:jc w:val="both"/>
      </w:pPr>
    </w:p>
    <w:p w:rsidR="000D28B3" w:rsidRPr="00DC14AF" w:rsidRDefault="000D28B3" w:rsidP="000D28B3">
      <w:pPr>
        <w:spacing w:after="120"/>
        <w:jc w:val="both"/>
      </w:pPr>
      <w:r w:rsidRPr="00DC14AF">
        <w:t>2) P</w:t>
      </w:r>
      <w:r w:rsidR="00753A30">
        <w:t xml:space="preserve">rovádění ohňostrojů </w:t>
      </w:r>
      <w:r w:rsidRPr="00DC14AF">
        <w:t>je dovoleno v</w:t>
      </w:r>
      <w:r>
        <w:t> noci z 31. prosince na 1. ledna z důvodu</w:t>
      </w:r>
      <w:r w:rsidR="00753A30">
        <w:t xml:space="preserve"> k</w:t>
      </w:r>
      <w:r>
        <w:t>onání oslav příchodu nového roku v</w:t>
      </w:r>
      <w:r w:rsidRPr="00DC14AF">
        <w:t xml:space="preserve"> době od </w:t>
      </w:r>
      <w:r>
        <w:t>23.45</w:t>
      </w:r>
      <w:r w:rsidRPr="00DC14AF">
        <w:t xml:space="preserve"> </w:t>
      </w:r>
      <w:r>
        <w:t xml:space="preserve">hodin </w:t>
      </w:r>
      <w:r w:rsidRPr="00DC14AF">
        <w:t xml:space="preserve">do </w:t>
      </w:r>
      <w:r>
        <w:t xml:space="preserve">01.00 </w:t>
      </w:r>
      <w:r w:rsidRPr="00DC14AF">
        <w:t>hodin.</w:t>
      </w:r>
    </w:p>
    <w:p w:rsidR="00EB2E39" w:rsidRPr="00EB2E39" w:rsidRDefault="00EB2E39" w:rsidP="00EB2E39">
      <w:pPr>
        <w:jc w:val="both"/>
      </w:pPr>
    </w:p>
    <w:p w:rsidR="00351EE3" w:rsidRDefault="00351EE3" w:rsidP="00FA1934">
      <w:pPr>
        <w:pStyle w:val="Zkladntext"/>
        <w:tabs>
          <w:tab w:val="left" w:pos="540"/>
        </w:tabs>
        <w:spacing w:after="0"/>
        <w:jc w:val="center"/>
        <w:rPr>
          <w:b/>
        </w:rPr>
      </w:pPr>
    </w:p>
    <w:p w:rsidR="00612CE8" w:rsidRDefault="00612CE8" w:rsidP="00FA1934">
      <w:pPr>
        <w:pStyle w:val="Zkladntext"/>
        <w:tabs>
          <w:tab w:val="left" w:pos="540"/>
        </w:tabs>
        <w:spacing w:after="0"/>
        <w:jc w:val="center"/>
        <w:rPr>
          <w:b/>
        </w:rPr>
      </w:pPr>
    </w:p>
    <w:p w:rsidR="000D28B3" w:rsidRDefault="000D28B3" w:rsidP="00FA1934">
      <w:pPr>
        <w:pStyle w:val="Zkladntext"/>
        <w:tabs>
          <w:tab w:val="left" w:pos="540"/>
        </w:tabs>
        <w:spacing w:after="0"/>
        <w:jc w:val="center"/>
        <w:rPr>
          <w:b/>
        </w:rPr>
      </w:pPr>
    </w:p>
    <w:p w:rsidR="000D28B3" w:rsidRDefault="000D28B3" w:rsidP="00FA1934">
      <w:pPr>
        <w:pStyle w:val="Zkladntext"/>
        <w:tabs>
          <w:tab w:val="left" w:pos="540"/>
        </w:tabs>
        <w:spacing w:after="0"/>
        <w:jc w:val="center"/>
        <w:rPr>
          <w:b/>
        </w:rPr>
      </w:pPr>
    </w:p>
    <w:p w:rsidR="000D28B3" w:rsidRDefault="000D28B3" w:rsidP="00FA1934">
      <w:pPr>
        <w:pStyle w:val="Zkladntext"/>
        <w:tabs>
          <w:tab w:val="left" w:pos="540"/>
        </w:tabs>
        <w:spacing w:after="0"/>
        <w:jc w:val="center"/>
        <w:rPr>
          <w:b/>
        </w:rPr>
      </w:pPr>
    </w:p>
    <w:p w:rsidR="00753A30" w:rsidRDefault="00753A30" w:rsidP="00FA1934">
      <w:pPr>
        <w:pStyle w:val="Zkladntext"/>
        <w:tabs>
          <w:tab w:val="left" w:pos="540"/>
        </w:tabs>
        <w:spacing w:after="0"/>
        <w:jc w:val="center"/>
        <w:rPr>
          <w:b/>
        </w:rPr>
      </w:pPr>
    </w:p>
    <w:p w:rsidR="00753A30" w:rsidRDefault="00753A30" w:rsidP="00FA1934">
      <w:pPr>
        <w:pStyle w:val="Zkladntext"/>
        <w:tabs>
          <w:tab w:val="left" w:pos="540"/>
        </w:tabs>
        <w:spacing w:after="0"/>
        <w:jc w:val="center"/>
        <w:rPr>
          <w:b/>
        </w:rPr>
      </w:pPr>
    </w:p>
    <w:p w:rsidR="00EB2E39" w:rsidRPr="00EB2E39" w:rsidRDefault="00EB2E39" w:rsidP="00FA1934">
      <w:pPr>
        <w:pStyle w:val="Zkladntext"/>
        <w:tabs>
          <w:tab w:val="left" w:pos="540"/>
        </w:tabs>
        <w:spacing w:after="0"/>
        <w:jc w:val="center"/>
        <w:rPr>
          <w:b/>
        </w:rPr>
      </w:pPr>
      <w:r w:rsidRPr="00EB2E39">
        <w:rPr>
          <w:b/>
        </w:rPr>
        <w:t xml:space="preserve">Čl. </w:t>
      </w:r>
      <w:r w:rsidR="00933C22">
        <w:rPr>
          <w:b/>
        </w:rPr>
        <w:t>3</w:t>
      </w:r>
    </w:p>
    <w:p w:rsidR="00EB2E39" w:rsidRPr="00EB2E39" w:rsidRDefault="00EB2E39" w:rsidP="00EB2E39">
      <w:pPr>
        <w:pStyle w:val="Zkladntext"/>
        <w:tabs>
          <w:tab w:val="left" w:pos="540"/>
        </w:tabs>
        <w:jc w:val="center"/>
        <w:rPr>
          <w:b/>
        </w:rPr>
      </w:pPr>
      <w:r w:rsidRPr="00EB2E39">
        <w:rPr>
          <w:b/>
        </w:rPr>
        <w:t>Účinnost</w:t>
      </w:r>
    </w:p>
    <w:p w:rsidR="00A6744A" w:rsidRDefault="00A6744A" w:rsidP="00EB2E39">
      <w:pPr>
        <w:pStyle w:val="Zkladntext"/>
        <w:tabs>
          <w:tab w:val="left" w:pos="540"/>
        </w:tabs>
        <w:spacing w:before="120"/>
      </w:pPr>
    </w:p>
    <w:p w:rsidR="00EB2E39" w:rsidRPr="00EB2E39" w:rsidRDefault="00FA1934" w:rsidP="00EB2E39">
      <w:pPr>
        <w:pStyle w:val="Zkladntext"/>
        <w:tabs>
          <w:tab w:val="left" w:pos="540"/>
        </w:tabs>
        <w:spacing w:before="120"/>
      </w:pPr>
      <w:r>
        <w:t>T</w:t>
      </w:r>
      <w:r w:rsidR="00EB2E39" w:rsidRPr="00EB2E39">
        <w:t>ato obecně závazná vyhláška nabývá účinnosti počátkem patnáctého dne následujícího po dni jejího vyhlášení.</w:t>
      </w:r>
    </w:p>
    <w:p w:rsidR="00EB2E39" w:rsidRPr="00EB2E39" w:rsidRDefault="00EB2E39" w:rsidP="00EB2E39">
      <w:pPr>
        <w:pStyle w:val="Zkladntext"/>
        <w:tabs>
          <w:tab w:val="left" w:pos="540"/>
        </w:tabs>
        <w:jc w:val="center"/>
      </w:pPr>
    </w:p>
    <w:p w:rsidR="00EB2E39" w:rsidRPr="00EB2E39" w:rsidRDefault="00EB2E39" w:rsidP="00EB2E39">
      <w:pPr>
        <w:pStyle w:val="Zkladntext"/>
        <w:tabs>
          <w:tab w:val="left" w:pos="540"/>
        </w:tabs>
        <w:jc w:val="center"/>
      </w:pPr>
    </w:p>
    <w:p w:rsidR="00EB2E39" w:rsidRDefault="00EB2E39" w:rsidP="00EB2E39">
      <w:pPr>
        <w:pStyle w:val="Zkladntext"/>
        <w:tabs>
          <w:tab w:val="left" w:pos="540"/>
        </w:tabs>
        <w:jc w:val="center"/>
      </w:pPr>
    </w:p>
    <w:p w:rsidR="00A6744A" w:rsidRPr="00EB2E39" w:rsidRDefault="00A6744A" w:rsidP="00EB2E39">
      <w:pPr>
        <w:pStyle w:val="Zkladntext"/>
        <w:tabs>
          <w:tab w:val="left" w:pos="540"/>
        </w:tabs>
        <w:jc w:val="center"/>
      </w:pPr>
    </w:p>
    <w:p w:rsidR="00EB2E39" w:rsidRPr="00EB2E39" w:rsidRDefault="00EB2E39" w:rsidP="00EB2E39">
      <w:pPr>
        <w:pStyle w:val="Zkladntext"/>
        <w:tabs>
          <w:tab w:val="left" w:pos="540"/>
        </w:tabs>
        <w:jc w:val="center"/>
      </w:pPr>
    </w:p>
    <w:p w:rsidR="00EB2E39" w:rsidRPr="00EB2E39" w:rsidRDefault="00EB2E39" w:rsidP="00EB2E39">
      <w:r w:rsidRPr="00EB2E39">
        <w:t xml:space="preserve">    ……………</w:t>
      </w:r>
      <w:r w:rsidR="00FA1934">
        <w:t>………..</w:t>
      </w:r>
      <w:r w:rsidRPr="00EB2E39">
        <w:t xml:space="preserve">….                                                                 </w:t>
      </w:r>
      <w:r w:rsidR="00FA1934">
        <w:t>………..</w:t>
      </w:r>
      <w:r w:rsidRPr="00EB2E39">
        <w:t>……………….</w:t>
      </w:r>
    </w:p>
    <w:p w:rsidR="00EB2E39" w:rsidRPr="00EB2E39" w:rsidRDefault="00FA1934" w:rsidP="00EB2E39">
      <w:r>
        <w:t xml:space="preserve">     </w:t>
      </w:r>
      <w:r w:rsidR="00EB2E39" w:rsidRPr="00EB2E39">
        <w:t xml:space="preserve"> </w:t>
      </w:r>
      <w:r>
        <w:t>Ladislav Berka</w:t>
      </w:r>
      <w:r w:rsidR="0067695E">
        <w:t xml:space="preserve">, </w:t>
      </w:r>
      <w:proofErr w:type="gramStart"/>
      <w:r w:rsidR="0067695E">
        <w:t>v.r.</w:t>
      </w:r>
      <w:r w:rsidR="00EB2E39" w:rsidRPr="00EB2E39">
        <w:t xml:space="preserve">   </w:t>
      </w:r>
      <w:r w:rsidR="00351EE3">
        <w:t xml:space="preserve">         </w:t>
      </w:r>
      <w:r w:rsidR="00EB2E39" w:rsidRPr="00EB2E39">
        <w:t xml:space="preserve">                                                              </w:t>
      </w:r>
      <w:proofErr w:type="gramEnd"/>
      <w:r w:rsidR="0067695E">
        <w:t>D</w:t>
      </w:r>
      <w:r>
        <w:t>alibor Dočekal</w:t>
      </w:r>
      <w:r w:rsidR="0067695E">
        <w:t xml:space="preserve">, </w:t>
      </w:r>
      <w:proofErr w:type="gramStart"/>
      <w:r w:rsidR="0067695E">
        <w:t>v.r.</w:t>
      </w:r>
      <w:proofErr w:type="gramEnd"/>
    </w:p>
    <w:p w:rsidR="00EB2E39" w:rsidRPr="00EB2E39" w:rsidRDefault="00FA1934" w:rsidP="00EB2E39">
      <w:r>
        <w:t xml:space="preserve">      </w:t>
      </w:r>
      <w:r w:rsidR="00EB2E39" w:rsidRPr="00EB2E39">
        <w:t xml:space="preserve">      </w:t>
      </w:r>
      <w:proofErr w:type="gramStart"/>
      <w:r w:rsidR="00EB2E39" w:rsidRPr="00EB2E39">
        <w:t xml:space="preserve">místostarosta                                                                           </w:t>
      </w:r>
      <w:r>
        <w:t xml:space="preserve">      </w:t>
      </w:r>
      <w:bookmarkStart w:id="0" w:name="_GoBack"/>
      <w:bookmarkEnd w:id="0"/>
      <w:r>
        <w:t xml:space="preserve">        </w:t>
      </w:r>
      <w:r w:rsidR="00EB2E39" w:rsidRPr="00EB2E39">
        <w:t>starosta</w:t>
      </w:r>
      <w:proofErr w:type="gramEnd"/>
      <w:r w:rsidR="00EB2E39" w:rsidRPr="00EB2E39">
        <w:t xml:space="preserve"> </w:t>
      </w:r>
    </w:p>
    <w:p w:rsidR="00EB2E39" w:rsidRPr="00EB2E39" w:rsidRDefault="00EB2E39" w:rsidP="00EB2E39">
      <w:pPr>
        <w:pStyle w:val="Zkladntext"/>
        <w:tabs>
          <w:tab w:val="left" w:pos="540"/>
        </w:tabs>
        <w:spacing w:before="120"/>
      </w:pPr>
    </w:p>
    <w:p w:rsidR="00EB2E39" w:rsidRPr="00EB2E39" w:rsidRDefault="00EB2E39" w:rsidP="00EB2E39"/>
    <w:p w:rsidR="00EB2E39" w:rsidRPr="00EB2E39" w:rsidRDefault="00EB2E39" w:rsidP="00EB2E39"/>
    <w:sectPr w:rsidR="00EB2E39" w:rsidRPr="00EB2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20E18"/>
    <w:multiLevelType w:val="hybridMultilevel"/>
    <w:tmpl w:val="A8C899D8"/>
    <w:lvl w:ilvl="0" w:tplc="CD802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84"/>
    <w:rsid w:val="000D28B3"/>
    <w:rsid w:val="001940B2"/>
    <w:rsid w:val="00351EE3"/>
    <w:rsid w:val="003C1A84"/>
    <w:rsid w:val="004333F4"/>
    <w:rsid w:val="00612CE8"/>
    <w:rsid w:val="0067695E"/>
    <w:rsid w:val="00691E93"/>
    <w:rsid w:val="00753A30"/>
    <w:rsid w:val="007673AA"/>
    <w:rsid w:val="007C21F8"/>
    <w:rsid w:val="007E57EC"/>
    <w:rsid w:val="008C660B"/>
    <w:rsid w:val="00933C22"/>
    <w:rsid w:val="00A6744A"/>
    <w:rsid w:val="00A83D9F"/>
    <w:rsid w:val="00CA1B70"/>
    <w:rsid w:val="00CC3B95"/>
    <w:rsid w:val="00D30DBA"/>
    <w:rsid w:val="00D81F8B"/>
    <w:rsid w:val="00DA40B1"/>
    <w:rsid w:val="00EB2E39"/>
    <w:rsid w:val="00FA1934"/>
    <w:rsid w:val="00F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41A39-1FEE-421B-A6D0-AC4DE1D7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1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1A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1A84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1A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1A8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1A8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3C1A8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3C1A84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3C1A84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C1A8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C1A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C1A8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C21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1B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B7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Pokladni Saldorf</dc:creator>
  <cp:keywords/>
  <dc:description/>
  <cp:lastModifiedBy>Pokladni Saldorf</cp:lastModifiedBy>
  <cp:revision>19</cp:revision>
  <cp:lastPrinted>2022-10-10T05:33:00Z</cp:lastPrinted>
  <dcterms:created xsi:type="dcterms:W3CDTF">2016-07-25T07:13:00Z</dcterms:created>
  <dcterms:modified xsi:type="dcterms:W3CDTF">2022-10-10T12:03:00Z</dcterms:modified>
</cp:coreProperties>
</file>